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CC95" w14:textId="2D202C44" w:rsidR="00E626FF" w:rsidRPr="00AF48F9" w:rsidRDefault="00E626FF" w:rsidP="00E626FF">
      <w:pPr>
        <w:spacing w:line="276" w:lineRule="auto"/>
        <w:jc w:val="center"/>
        <w:rPr>
          <w:rFonts w:ascii="Arial" w:hAnsi="Arial" w:cs="Arial"/>
          <w:b/>
          <w:bCs/>
          <w:color w:val="000000" w:themeColor="text1"/>
          <w:lang w:val="es-MX"/>
        </w:rPr>
      </w:pPr>
      <w:bookmarkStart w:id="0" w:name="_Hlk191385455"/>
      <w:bookmarkStart w:id="1" w:name="_Hlk190854251"/>
      <w:bookmarkEnd w:id="0"/>
      <w:r w:rsidRPr="00AF48F9">
        <w:rPr>
          <w:rFonts w:ascii="Arial" w:hAnsi="Arial" w:cs="Arial"/>
          <w:b/>
          <w:bCs/>
          <w:color w:val="000000" w:themeColor="text1"/>
          <w:lang w:val="es-MX"/>
        </w:rPr>
        <w:t>RESOLUCIÓN No. TAT-4</w:t>
      </w:r>
      <w:r w:rsidR="00CD0A65">
        <w:rPr>
          <w:rFonts w:ascii="Arial" w:hAnsi="Arial" w:cs="Arial"/>
          <w:b/>
          <w:bCs/>
          <w:color w:val="000000" w:themeColor="text1"/>
          <w:lang w:val="es-MX"/>
        </w:rPr>
        <w:t>204</w:t>
      </w:r>
      <w:r w:rsidRPr="00AF48F9">
        <w:rPr>
          <w:rFonts w:ascii="Arial" w:hAnsi="Arial" w:cs="Arial"/>
          <w:b/>
          <w:bCs/>
          <w:color w:val="000000" w:themeColor="text1"/>
          <w:lang w:val="es-MX"/>
        </w:rPr>
        <w:t>-2025</w:t>
      </w:r>
    </w:p>
    <w:p w14:paraId="021A5DC1" w14:textId="77777777" w:rsidR="00E626FF" w:rsidRPr="00AF48F9" w:rsidRDefault="00E626FF" w:rsidP="00E626FF">
      <w:pPr>
        <w:spacing w:line="276" w:lineRule="auto"/>
        <w:jc w:val="both"/>
        <w:rPr>
          <w:rFonts w:ascii="Arial" w:hAnsi="Arial" w:cs="Arial"/>
          <w:color w:val="000000" w:themeColor="text1"/>
          <w:lang w:val="es-MX"/>
        </w:rPr>
      </w:pPr>
    </w:p>
    <w:p w14:paraId="488B5EB3" w14:textId="766AEDC4" w:rsidR="00E626FF" w:rsidRPr="00AF48F9" w:rsidRDefault="00E626FF" w:rsidP="00E626FF">
      <w:pPr>
        <w:spacing w:line="276" w:lineRule="auto"/>
        <w:jc w:val="both"/>
        <w:rPr>
          <w:rFonts w:ascii="Arial" w:hAnsi="Arial" w:cs="Arial"/>
          <w:color w:val="000000" w:themeColor="text1"/>
          <w:lang w:val="es-MX"/>
        </w:rPr>
      </w:pPr>
      <w:r w:rsidRPr="00AF48F9">
        <w:rPr>
          <w:rFonts w:ascii="Arial" w:hAnsi="Arial" w:cs="Arial"/>
          <w:b/>
          <w:bCs/>
          <w:color w:val="000000" w:themeColor="text1"/>
          <w:lang w:val="es-MX"/>
        </w:rPr>
        <w:t>TRIBUNAL ADMINISTRATIVO DE TRANSPORTE.</w:t>
      </w:r>
      <w:r w:rsidRPr="00AF48F9">
        <w:rPr>
          <w:rFonts w:ascii="Arial" w:hAnsi="Arial" w:cs="Arial"/>
          <w:color w:val="000000" w:themeColor="text1"/>
          <w:lang w:val="es-MX"/>
        </w:rPr>
        <w:t xml:space="preserve">  San José, a las 0</w:t>
      </w:r>
      <w:r w:rsidR="00CD0A65">
        <w:rPr>
          <w:rFonts w:ascii="Arial" w:hAnsi="Arial" w:cs="Arial"/>
          <w:color w:val="000000" w:themeColor="text1"/>
          <w:lang w:val="es-MX"/>
        </w:rPr>
        <w:t>8</w:t>
      </w:r>
      <w:r w:rsidRPr="00AF48F9">
        <w:rPr>
          <w:rFonts w:ascii="Arial" w:hAnsi="Arial" w:cs="Arial"/>
          <w:color w:val="000000" w:themeColor="text1"/>
          <w:lang w:val="es-MX"/>
        </w:rPr>
        <w:t>:</w:t>
      </w:r>
      <w:r w:rsidR="00CD0A65">
        <w:rPr>
          <w:rFonts w:ascii="Arial" w:hAnsi="Arial" w:cs="Arial"/>
          <w:color w:val="000000" w:themeColor="text1"/>
          <w:lang w:val="es-MX"/>
        </w:rPr>
        <w:t>15</w:t>
      </w:r>
      <w:r w:rsidRPr="00AF48F9">
        <w:rPr>
          <w:rFonts w:ascii="Arial" w:hAnsi="Arial" w:cs="Arial"/>
          <w:color w:val="000000" w:themeColor="text1"/>
          <w:lang w:val="es-MX"/>
        </w:rPr>
        <w:t xml:space="preserve"> horas del </w:t>
      </w:r>
      <w:r w:rsidR="00CD0A65">
        <w:rPr>
          <w:rFonts w:ascii="Arial" w:hAnsi="Arial" w:cs="Arial"/>
          <w:color w:val="000000" w:themeColor="text1"/>
          <w:lang w:val="es-MX"/>
        </w:rPr>
        <w:t>28</w:t>
      </w:r>
      <w:r w:rsidRPr="00AF48F9">
        <w:rPr>
          <w:rFonts w:ascii="Arial" w:hAnsi="Arial" w:cs="Arial"/>
          <w:color w:val="000000" w:themeColor="text1"/>
          <w:lang w:val="es-MX"/>
        </w:rPr>
        <w:t xml:space="preserve"> de </w:t>
      </w:r>
      <w:r>
        <w:rPr>
          <w:rFonts w:ascii="Arial" w:hAnsi="Arial" w:cs="Arial"/>
          <w:color w:val="000000" w:themeColor="text1"/>
          <w:lang w:val="es-MX"/>
        </w:rPr>
        <w:t>julio</w:t>
      </w:r>
      <w:r w:rsidRPr="00AF48F9">
        <w:rPr>
          <w:rFonts w:ascii="Arial" w:hAnsi="Arial" w:cs="Arial"/>
          <w:color w:val="000000" w:themeColor="text1"/>
          <w:lang w:val="es-MX"/>
        </w:rPr>
        <w:t xml:space="preserve"> de 2025.</w:t>
      </w:r>
    </w:p>
    <w:p w14:paraId="25BCCB9A" w14:textId="77777777" w:rsidR="00E626FF" w:rsidRPr="00AF48F9" w:rsidRDefault="00E626FF" w:rsidP="00E626FF">
      <w:pPr>
        <w:spacing w:line="276" w:lineRule="auto"/>
        <w:jc w:val="both"/>
        <w:rPr>
          <w:rFonts w:ascii="Arial" w:hAnsi="Arial" w:cs="Arial"/>
          <w:color w:val="000000" w:themeColor="text1"/>
          <w:lang w:val="es-MX"/>
        </w:rPr>
      </w:pPr>
    </w:p>
    <w:p w14:paraId="56DBA3DE" w14:textId="7E2840AC" w:rsidR="00E626FF" w:rsidRPr="007768F4" w:rsidRDefault="00E626FF" w:rsidP="00E626FF">
      <w:pPr>
        <w:spacing w:line="276" w:lineRule="auto"/>
        <w:jc w:val="both"/>
        <w:rPr>
          <w:rFonts w:ascii="Arial" w:hAnsi="Arial" w:cs="Arial"/>
          <w:color w:val="000000" w:themeColor="text1"/>
          <w:lang w:val="es-MX"/>
        </w:rPr>
      </w:pPr>
      <w:r w:rsidRPr="00AF48F9">
        <w:rPr>
          <w:rFonts w:ascii="Arial" w:hAnsi="Arial" w:cs="Arial"/>
          <w:color w:val="000000" w:themeColor="text1"/>
          <w:lang w:val="es-MX"/>
        </w:rPr>
        <w:t xml:space="preserve">Visto el </w:t>
      </w:r>
      <w:r w:rsidRPr="00AF48F9">
        <w:rPr>
          <w:rFonts w:ascii="Arial" w:hAnsi="Arial" w:cs="Arial"/>
          <w:b/>
          <w:bCs/>
          <w:color w:val="000000" w:themeColor="text1"/>
          <w:lang w:val="es-MX"/>
        </w:rPr>
        <w:t>Recurso de Revisión, Adición y Reconsideración</w:t>
      </w:r>
      <w:r w:rsidRPr="00AF48F9">
        <w:rPr>
          <w:rFonts w:ascii="Arial" w:hAnsi="Arial" w:cs="Arial"/>
          <w:color w:val="000000" w:themeColor="text1"/>
          <w:lang w:val="es-MX"/>
        </w:rPr>
        <w:t xml:space="preserve">, interpuesto por la empresa </w:t>
      </w:r>
      <w:r w:rsidRPr="00AF48F9">
        <w:rPr>
          <w:rFonts w:ascii="Arial" w:hAnsi="Arial" w:cs="Arial"/>
          <w:b/>
          <w:bCs/>
          <w:color w:val="000000" w:themeColor="text1"/>
          <w:lang w:val="es-MX"/>
        </w:rPr>
        <w:t>B</w:t>
      </w:r>
      <w:r w:rsidR="006D7C63">
        <w:rPr>
          <w:rFonts w:ascii="Arial" w:hAnsi="Arial" w:cs="Arial"/>
          <w:b/>
          <w:bCs/>
          <w:color w:val="000000" w:themeColor="text1"/>
          <w:lang w:val="es-MX"/>
        </w:rPr>
        <w:t>.H.S.A.</w:t>
      </w:r>
      <w:r w:rsidRPr="00AF48F9">
        <w:rPr>
          <w:rFonts w:ascii="Arial" w:hAnsi="Arial" w:cs="Arial"/>
          <w:b/>
          <w:bCs/>
          <w:color w:val="000000" w:themeColor="text1"/>
          <w:lang w:val="es-MX"/>
        </w:rPr>
        <w:t>,</w:t>
      </w:r>
      <w:r w:rsidRPr="00AF48F9">
        <w:rPr>
          <w:rFonts w:ascii="Arial" w:hAnsi="Arial" w:cs="Arial"/>
          <w:color w:val="000000" w:themeColor="text1"/>
          <w:lang w:val="es-MX"/>
        </w:rPr>
        <w:t xml:space="preserve"> cédula jurídica </w:t>
      </w:r>
      <w:r w:rsidR="00F06444">
        <w:rPr>
          <w:rFonts w:ascii="Arial" w:hAnsi="Arial" w:cs="Arial"/>
          <w:color w:val="000000" w:themeColor="text1"/>
          <w:lang w:val="es-MX"/>
        </w:rPr>
        <w:t xml:space="preserve">número </w:t>
      </w:r>
      <w:r w:rsidR="006D7C63">
        <w:rPr>
          <w:rFonts w:ascii="Arial" w:hAnsi="Arial" w:cs="Arial"/>
          <w:color w:val="000000" w:themeColor="text1"/>
          <w:lang w:val="es-MX"/>
        </w:rPr>
        <w:t>000</w:t>
      </w:r>
      <w:r w:rsidRPr="00AF48F9">
        <w:rPr>
          <w:rFonts w:ascii="Arial" w:hAnsi="Arial" w:cs="Arial"/>
          <w:color w:val="000000" w:themeColor="text1"/>
          <w:lang w:val="es-MX"/>
        </w:rPr>
        <w:t>, por intermedio del señor J</w:t>
      </w:r>
      <w:r w:rsidR="006D7C63">
        <w:rPr>
          <w:rFonts w:ascii="Arial" w:hAnsi="Arial" w:cs="Arial"/>
          <w:color w:val="000000" w:themeColor="text1"/>
          <w:lang w:val="es-MX"/>
        </w:rPr>
        <w:t>.D.V.A.</w:t>
      </w:r>
      <w:r w:rsidRPr="00AF48F9">
        <w:rPr>
          <w:rFonts w:ascii="Arial" w:hAnsi="Arial" w:cs="Arial"/>
          <w:color w:val="000000" w:themeColor="text1"/>
          <w:lang w:val="es-MX"/>
        </w:rPr>
        <w:t xml:space="preserve">, cédula de identidad número </w:t>
      </w:r>
      <w:r w:rsidR="006D7C63">
        <w:rPr>
          <w:rFonts w:ascii="Arial" w:hAnsi="Arial" w:cs="Arial"/>
          <w:color w:val="000000" w:themeColor="text1"/>
          <w:lang w:val="es-MX"/>
        </w:rPr>
        <w:t>000</w:t>
      </w:r>
      <w:r w:rsidRPr="00AF48F9">
        <w:rPr>
          <w:rFonts w:ascii="Arial" w:hAnsi="Arial" w:cs="Arial"/>
          <w:color w:val="000000" w:themeColor="text1"/>
          <w:lang w:val="es-MX"/>
        </w:rPr>
        <w:t>, el señor C</w:t>
      </w:r>
      <w:r w:rsidR="006D7C63">
        <w:rPr>
          <w:rFonts w:ascii="Arial" w:hAnsi="Arial" w:cs="Arial"/>
          <w:color w:val="000000" w:themeColor="text1"/>
          <w:lang w:val="es-MX"/>
        </w:rPr>
        <w:t>.F.L.C.</w:t>
      </w:r>
      <w:r w:rsidRPr="00AF48F9">
        <w:rPr>
          <w:rFonts w:ascii="Arial" w:hAnsi="Arial" w:cs="Arial"/>
          <w:color w:val="000000" w:themeColor="text1"/>
          <w:lang w:val="es-MX"/>
        </w:rPr>
        <w:t xml:space="preserve">, cédula de identidad número </w:t>
      </w:r>
      <w:r w:rsidR="006D7C63">
        <w:rPr>
          <w:rFonts w:ascii="Arial" w:hAnsi="Arial" w:cs="Arial"/>
          <w:color w:val="000000" w:themeColor="text1"/>
          <w:lang w:val="es-MX"/>
        </w:rPr>
        <w:t>000</w:t>
      </w:r>
      <w:r w:rsidRPr="00AF48F9">
        <w:rPr>
          <w:rFonts w:ascii="Arial" w:hAnsi="Arial" w:cs="Arial"/>
          <w:color w:val="000000" w:themeColor="text1"/>
          <w:lang w:val="es-MX"/>
        </w:rPr>
        <w:t>, y la señora Z</w:t>
      </w:r>
      <w:r w:rsidR="006D7C63">
        <w:rPr>
          <w:rFonts w:ascii="Arial" w:hAnsi="Arial" w:cs="Arial"/>
          <w:color w:val="000000" w:themeColor="text1"/>
          <w:lang w:val="es-MX"/>
        </w:rPr>
        <w:t>.G.S.</w:t>
      </w:r>
      <w:r w:rsidRPr="00AF48F9">
        <w:rPr>
          <w:rFonts w:ascii="Arial" w:hAnsi="Arial" w:cs="Arial"/>
          <w:color w:val="000000" w:themeColor="text1"/>
          <w:lang w:val="es-MX"/>
        </w:rPr>
        <w:t xml:space="preserve">, cédula de identidad número </w:t>
      </w:r>
      <w:r w:rsidR="006D7C63">
        <w:rPr>
          <w:rFonts w:ascii="Arial" w:hAnsi="Arial" w:cs="Arial"/>
          <w:color w:val="000000" w:themeColor="text1"/>
          <w:lang w:val="es-MX"/>
        </w:rPr>
        <w:t>000</w:t>
      </w:r>
      <w:r w:rsidRPr="00AF48F9">
        <w:rPr>
          <w:rFonts w:ascii="Arial" w:hAnsi="Arial" w:cs="Arial"/>
          <w:color w:val="000000" w:themeColor="text1"/>
          <w:lang w:val="es-MX"/>
        </w:rPr>
        <w:t xml:space="preserve">, en su </w:t>
      </w:r>
      <w:r w:rsidR="000A3FED">
        <w:rPr>
          <w:rFonts w:ascii="Arial" w:hAnsi="Arial" w:cs="Arial"/>
          <w:color w:val="000000" w:themeColor="text1"/>
          <w:lang w:val="es-MX"/>
        </w:rPr>
        <w:t xml:space="preserve">calidad </w:t>
      </w:r>
      <w:r w:rsidRPr="00AF48F9">
        <w:rPr>
          <w:rFonts w:ascii="Arial" w:hAnsi="Arial" w:cs="Arial"/>
          <w:color w:val="000000" w:themeColor="text1"/>
          <w:lang w:val="es-MX"/>
        </w:rPr>
        <w:t xml:space="preserve">de </w:t>
      </w:r>
      <w:proofErr w:type="gramStart"/>
      <w:r w:rsidRPr="00AF48F9">
        <w:rPr>
          <w:rFonts w:ascii="Arial" w:hAnsi="Arial" w:cs="Arial"/>
          <w:color w:val="000000" w:themeColor="text1"/>
          <w:lang w:val="es-MX"/>
        </w:rPr>
        <w:t>Presidente</w:t>
      </w:r>
      <w:proofErr w:type="gramEnd"/>
      <w:r w:rsidRPr="00AF48F9">
        <w:rPr>
          <w:rFonts w:ascii="Arial" w:hAnsi="Arial" w:cs="Arial"/>
          <w:color w:val="000000" w:themeColor="text1"/>
          <w:lang w:val="es-MX"/>
        </w:rPr>
        <w:t xml:space="preserve">, </w:t>
      </w:r>
      <w:proofErr w:type="gramStart"/>
      <w:r w:rsidRPr="00AF48F9">
        <w:rPr>
          <w:rFonts w:ascii="Arial" w:hAnsi="Arial" w:cs="Arial"/>
          <w:color w:val="000000" w:themeColor="text1"/>
          <w:lang w:val="es-MX"/>
        </w:rPr>
        <w:t>Secretario</w:t>
      </w:r>
      <w:proofErr w:type="gramEnd"/>
      <w:r w:rsidRPr="00AF48F9">
        <w:rPr>
          <w:rFonts w:ascii="Arial" w:hAnsi="Arial" w:cs="Arial"/>
          <w:color w:val="000000" w:themeColor="text1"/>
          <w:lang w:val="es-MX"/>
        </w:rPr>
        <w:t xml:space="preserve"> y </w:t>
      </w:r>
      <w:proofErr w:type="gramStart"/>
      <w:r w:rsidRPr="00AF48F9">
        <w:rPr>
          <w:rFonts w:ascii="Arial" w:hAnsi="Arial" w:cs="Arial"/>
          <w:color w:val="000000" w:themeColor="text1"/>
          <w:lang w:val="es-MX"/>
        </w:rPr>
        <w:t>Tesorera  respectivamente</w:t>
      </w:r>
      <w:proofErr w:type="gramEnd"/>
      <w:r w:rsidRPr="00AF48F9">
        <w:rPr>
          <w:rFonts w:ascii="Arial" w:hAnsi="Arial" w:cs="Arial"/>
          <w:color w:val="000000" w:themeColor="text1"/>
          <w:lang w:val="es-MX"/>
        </w:rPr>
        <w:t xml:space="preserve">, actuando con facultades de </w:t>
      </w:r>
      <w:r w:rsidR="00F06444">
        <w:rPr>
          <w:rFonts w:ascii="Arial" w:hAnsi="Arial" w:cs="Arial"/>
          <w:color w:val="000000" w:themeColor="text1"/>
          <w:lang w:val="es-MX"/>
        </w:rPr>
        <w:t>A</w:t>
      </w:r>
      <w:r w:rsidRPr="00AF48F9">
        <w:rPr>
          <w:rFonts w:ascii="Arial" w:hAnsi="Arial" w:cs="Arial"/>
          <w:color w:val="000000" w:themeColor="text1"/>
          <w:lang w:val="es-MX"/>
        </w:rPr>
        <w:t xml:space="preserve">poderados </w:t>
      </w:r>
      <w:r w:rsidR="00F06444">
        <w:rPr>
          <w:rFonts w:ascii="Arial" w:hAnsi="Arial" w:cs="Arial"/>
          <w:color w:val="000000" w:themeColor="text1"/>
          <w:lang w:val="es-MX"/>
        </w:rPr>
        <w:t>G</w:t>
      </w:r>
      <w:r w:rsidRPr="00AF48F9">
        <w:rPr>
          <w:rFonts w:ascii="Arial" w:hAnsi="Arial" w:cs="Arial"/>
          <w:color w:val="000000" w:themeColor="text1"/>
          <w:lang w:val="es-MX"/>
        </w:rPr>
        <w:t xml:space="preserve">eneralísimos sin límite de suma; en contra de la </w:t>
      </w:r>
      <w:r w:rsidRPr="00AF48F9">
        <w:rPr>
          <w:rFonts w:ascii="Arial" w:hAnsi="Arial" w:cs="Arial"/>
          <w:b/>
          <w:bCs/>
          <w:color w:val="000000" w:themeColor="text1"/>
          <w:lang w:val="es-MX"/>
        </w:rPr>
        <w:t>Resolución No. TAT-4198-2025 de las 08:25 horas del 30 de mayo de 2025</w:t>
      </w:r>
      <w:r w:rsidRPr="00AF48F9">
        <w:rPr>
          <w:rFonts w:ascii="Arial" w:hAnsi="Arial" w:cs="Arial"/>
          <w:color w:val="000000" w:themeColor="text1"/>
          <w:lang w:val="es-MX"/>
        </w:rPr>
        <w:t xml:space="preserve">, emitida por el Tribunal Administrativo de Transporte. El presente asunto se tramita ante este </w:t>
      </w:r>
      <w:r w:rsidRPr="007768F4">
        <w:rPr>
          <w:rFonts w:ascii="Arial" w:hAnsi="Arial" w:cs="Arial"/>
          <w:color w:val="000000" w:themeColor="text1"/>
          <w:lang w:val="es-MX"/>
        </w:rPr>
        <w:t xml:space="preserve">Tribunal, bajo el </w:t>
      </w:r>
      <w:r w:rsidRPr="007768F4">
        <w:rPr>
          <w:rFonts w:ascii="Arial" w:eastAsia="Calibri" w:hAnsi="Arial" w:cs="Arial"/>
          <w:b/>
          <w:color w:val="000000" w:themeColor="text1"/>
        </w:rPr>
        <w:t>Expediente Administrativo No. TAT-011-25</w:t>
      </w:r>
      <w:r w:rsidRPr="007768F4">
        <w:rPr>
          <w:rFonts w:ascii="Arial" w:eastAsia="Calibri" w:hAnsi="Arial" w:cs="Arial"/>
          <w:color w:val="000000" w:themeColor="text1"/>
        </w:rPr>
        <w:t>.</w:t>
      </w:r>
    </w:p>
    <w:p w14:paraId="432A5C15" w14:textId="77777777" w:rsidR="00E626FF" w:rsidRPr="007768F4" w:rsidRDefault="00E626FF" w:rsidP="00E626FF">
      <w:pPr>
        <w:spacing w:line="276" w:lineRule="auto"/>
        <w:jc w:val="both"/>
        <w:rPr>
          <w:rFonts w:ascii="Arial" w:eastAsia="Calibri" w:hAnsi="Arial" w:cs="Arial"/>
          <w:b/>
          <w:color w:val="000000" w:themeColor="text1"/>
        </w:rPr>
      </w:pPr>
    </w:p>
    <w:p w14:paraId="4B1B62B3" w14:textId="77777777" w:rsidR="00E626FF" w:rsidRPr="007768F4" w:rsidRDefault="00E626FF" w:rsidP="00E626FF">
      <w:pPr>
        <w:spacing w:line="276" w:lineRule="auto"/>
        <w:jc w:val="center"/>
        <w:rPr>
          <w:rFonts w:ascii="Arial" w:eastAsia="Calibri" w:hAnsi="Arial" w:cs="Arial"/>
          <w:b/>
          <w:color w:val="000000" w:themeColor="text1"/>
        </w:rPr>
      </w:pPr>
      <w:r w:rsidRPr="007768F4">
        <w:rPr>
          <w:rFonts w:ascii="Arial" w:eastAsia="Calibri" w:hAnsi="Arial" w:cs="Arial"/>
          <w:b/>
          <w:color w:val="000000" w:themeColor="text1"/>
        </w:rPr>
        <w:t>RESULTANDO</w:t>
      </w:r>
    </w:p>
    <w:p w14:paraId="74A65B65" w14:textId="77777777" w:rsidR="00E626FF" w:rsidRPr="007768F4" w:rsidRDefault="00E626FF" w:rsidP="00E626FF">
      <w:pPr>
        <w:spacing w:line="276" w:lineRule="auto"/>
        <w:jc w:val="both"/>
        <w:rPr>
          <w:rFonts w:ascii="Arial" w:eastAsia="Calibri" w:hAnsi="Arial" w:cs="Arial"/>
          <w:b/>
          <w:color w:val="000000" w:themeColor="text1"/>
        </w:rPr>
      </w:pPr>
    </w:p>
    <w:p w14:paraId="2D0D20E3" w14:textId="436AF512" w:rsidR="00E626FF" w:rsidRPr="00AF48F9" w:rsidRDefault="00E626FF" w:rsidP="00E626FF">
      <w:pPr>
        <w:spacing w:line="276" w:lineRule="auto"/>
        <w:jc w:val="both"/>
        <w:rPr>
          <w:rFonts w:ascii="Arial" w:eastAsia="Calibri" w:hAnsi="Arial" w:cs="Arial"/>
          <w:color w:val="000000" w:themeColor="text1"/>
        </w:rPr>
      </w:pPr>
      <w:r w:rsidRPr="007768F4">
        <w:rPr>
          <w:rFonts w:ascii="Arial" w:eastAsia="Calibri" w:hAnsi="Arial" w:cs="Arial"/>
          <w:b/>
          <w:color w:val="000000" w:themeColor="text1"/>
        </w:rPr>
        <w:t>PRIMERO. -</w:t>
      </w:r>
      <w:r w:rsidRPr="007768F4">
        <w:rPr>
          <w:rFonts w:ascii="Arial" w:eastAsia="Calibri" w:hAnsi="Arial" w:cs="Arial"/>
          <w:color w:val="000000" w:themeColor="text1"/>
        </w:rPr>
        <w:tab/>
        <w:t xml:space="preserve">El Tribunal Administrativo de Transporte, mediante la Resolución No. </w:t>
      </w:r>
      <w:r w:rsidRPr="007768F4">
        <w:rPr>
          <w:rFonts w:ascii="Arial" w:eastAsia="Calibri" w:hAnsi="Arial" w:cs="Arial"/>
          <w:b/>
          <w:bCs/>
          <w:color w:val="000000" w:themeColor="text1"/>
        </w:rPr>
        <w:t>TAT-4198-2025 de las 08:25 del 30 de mayo de 2025</w:t>
      </w:r>
      <w:r w:rsidRPr="007768F4">
        <w:rPr>
          <w:rFonts w:ascii="Arial" w:eastAsia="Calibri" w:hAnsi="Arial" w:cs="Arial"/>
          <w:color w:val="000000" w:themeColor="text1"/>
        </w:rPr>
        <w:t>, conoce el Recurso de Apelación en Subsidio</w:t>
      </w:r>
      <w:r w:rsidR="008637C5" w:rsidRPr="00A45E6B">
        <w:rPr>
          <w:rFonts w:ascii="Arial" w:eastAsia="Calibri" w:hAnsi="Arial" w:cs="Arial"/>
          <w:color w:val="000000" w:themeColor="text1"/>
        </w:rPr>
        <w:t>,</w:t>
      </w:r>
      <w:r w:rsidRPr="007768F4">
        <w:rPr>
          <w:rFonts w:ascii="Arial" w:eastAsia="Calibri" w:hAnsi="Arial" w:cs="Arial"/>
          <w:color w:val="000000" w:themeColor="text1"/>
        </w:rPr>
        <w:t xml:space="preserve"> nulidad absoluta e incidente de suspensión de previo y especial pronunciamiento, </w:t>
      </w:r>
      <w:r w:rsidRPr="00A45E6B">
        <w:rPr>
          <w:rFonts w:ascii="Arial" w:eastAsia="Calibri" w:hAnsi="Arial" w:cs="Arial"/>
          <w:color w:val="000000" w:themeColor="text1"/>
        </w:rPr>
        <w:t xml:space="preserve">interpuesto </w:t>
      </w:r>
      <w:r w:rsidR="008637C5" w:rsidRPr="00A45E6B">
        <w:rPr>
          <w:rFonts w:ascii="Arial" w:eastAsia="Calibri" w:hAnsi="Arial" w:cs="Arial"/>
          <w:color w:val="000000" w:themeColor="text1"/>
        </w:rPr>
        <w:t>por</w:t>
      </w:r>
      <w:r w:rsidR="008637C5">
        <w:rPr>
          <w:rFonts w:ascii="Arial" w:eastAsia="Calibri" w:hAnsi="Arial" w:cs="Arial"/>
          <w:color w:val="000000" w:themeColor="text1"/>
        </w:rPr>
        <w:t xml:space="preserve"> </w:t>
      </w:r>
      <w:r w:rsidRPr="007768F4">
        <w:rPr>
          <w:rFonts w:ascii="Arial" w:eastAsia="Calibri" w:hAnsi="Arial" w:cs="Arial"/>
          <w:color w:val="000000" w:themeColor="text1"/>
        </w:rPr>
        <w:t xml:space="preserve">la empresa </w:t>
      </w:r>
      <w:r w:rsidRPr="007768F4">
        <w:rPr>
          <w:rFonts w:ascii="Arial" w:hAnsi="Arial" w:cs="Arial"/>
          <w:b/>
          <w:bCs/>
          <w:color w:val="000000" w:themeColor="text1"/>
          <w:lang w:val="es-MX"/>
        </w:rPr>
        <w:t>B</w:t>
      </w:r>
      <w:r w:rsidR="006D7C63">
        <w:rPr>
          <w:rFonts w:ascii="Arial" w:hAnsi="Arial" w:cs="Arial"/>
          <w:b/>
          <w:bCs/>
          <w:color w:val="000000" w:themeColor="text1"/>
          <w:lang w:val="es-MX"/>
        </w:rPr>
        <w:t>.H.S.A.</w:t>
      </w:r>
      <w:r w:rsidRPr="007768F4">
        <w:rPr>
          <w:rFonts w:ascii="Arial" w:hAnsi="Arial" w:cs="Arial"/>
          <w:b/>
          <w:bCs/>
          <w:color w:val="000000" w:themeColor="text1"/>
          <w:lang w:val="es-MX"/>
        </w:rPr>
        <w:t>,</w:t>
      </w:r>
      <w:r w:rsidRPr="007768F4">
        <w:rPr>
          <w:rFonts w:ascii="Arial" w:hAnsi="Arial" w:cs="Arial"/>
          <w:color w:val="000000" w:themeColor="text1"/>
          <w:lang w:val="es-MX"/>
        </w:rPr>
        <w:t xml:space="preserve"> </w:t>
      </w:r>
      <w:r w:rsidRPr="00AF48F9">
        <w:rPr>
          <w:rFonts w:ascii="Arial" w:hAnsi="Arial" w:cs="Arial"/>
          <w:color w:val="000000" w:themeColor="text1"/>
          <w:lang w:val="es-MX"/>
        </w:rPr>
        <w:t xml:space="preserve">en contra del </w:t>
      </w:r>
      <w:r w:rsidR="008A636E">
        <w:rPr>
          <w:rFonts w:ascii="Arial" w:hAnsi="Arial" w:cs="Arial"/>
          <w:b/>
          <w:bCs/>
          <w:color w:val="000000" w:themeColor="text1"/>
          <w:lang w:val="es-MX"/>
        </w:rPr>
        <w:t>a</w:t>
      </w:r>
      <w:r w:rsidRPr="00AF48F9">
        <w:rPr>
          <w:rFonts w:ascii="Arial" w:hAnsi="Arial" w:cs="Arial"/>
          <w:b/>
          <w:bCs/>
          <w:color w:val="000000" w:themeColor="text1"/>
          <w:lang w:val="es-MX"/>
        </w:rPr>
        <w:t>rtículo 6.4 de la Sesión 47-2024 del 28 de noviembre de 2024</w:t>
      </w:r>
      <w:r w:rsidRPr="00AF48F9">
        <w:rPr>
          <w:rFonts w:ascii="Arial" w:hAnsi="Arial" w:cs="Arial"/>
          <w:color w:val="000000" w:themeColor="text1"/>
          <w:lang w:val="es-MX"/>
        </w:rPr>
        <w:t>, adoptado por la Junta Directiva del Consejo de Transporte Público; mismo que se tramitó bajo el expediente administrativo No. TAT-054-24</w:t>
      </w:r>
      <w:r>
        <w:rPr>
          <w:rFonts w:ascii="Arial" w:hAnsi="Arial" w:cs="Arial"/>
          <w:color w:val="000000" w:themeColor="text1"/>
          <w:lang w:val="es-MX"/>
        </w:rPr>
        <w:t>.</w:t>
      </w:r>
    </w:p>
    <w:p w14:paraId="6BB36D38" w14:textId="77777777" w:rsidR="00E626FF" w:rsidRPr="00AF48F9" w:rsidRDefault="00E626FF" w:rsidP="00E626FF">
      <w:pPr>
        <w:spacing w:line="276" w:lineRule="auto"/>
        <w:jc w:val="both"/>
        <w:rPr>
          <w:rFonts w:ascii="Arial" w:eastAsia="Calibri" w:hAnsi="Arial" w:cs="Arial"/>
          <w:color w:val="000000" w:themeColor="text1"/>
        </w:rPr>
      </w:pPr>
    </w:p>
    <w:p w14:paraId="5D71E57E" w14:textId="77777777" w:rsidR="00E626FF" w:rsidRPr="00AF48F9" w:rsidRDefault="00E626FF" w:rsidP="00E626FF">
      <w:pPr>
        <w:spacing w:line="276" w:lineRule="auto"/>
        <w:jc w:val="both"/>
        <w:rPr>
          <w:rFonts w:ascii="Arial" w:eastAsia="Calibri" w:hAnsi="Arial" w:cs="Arial"/>
          <w:color w:val="000000" w:themeColor="text1"/>
        </w:rPr>
      </w:pPr>
      <w:r w:rsidRPr="00AF48F9">
        <w:rPr>
          <w:rFonts w:ascii="Arial" w:eastAsia="Calibri" w:hAnsi="Arial" w:cs="Arial"/>
          <w:color w:val="000000" w:themeColor="text1"/>
        </w:rPr>
        <w:t>En la resolución del Tribunal Administrativo de Transporte arriba indicada, se resuelve lo que de seguido se transcribe:</w:t>
      </w:r>
    </w:p>
    <w:p w14:paraId="757DFF31" w14:textId="77777777" w:rsidR="00E626FF" w:rsidRPr="00AF48F9" w:rsidRDefault="00E626FF" w:rsidP="00E626FF">
      <w:pPr>
        <w:spacing w:line="276" w:lineRule="auto"/>
        <w:jc w:val="both"/>
        <w:rPr>
          <w:rFonts w:ascii="Arial" w:eastAsia="Calibri" w:hAnsi="Arial" w:cs="Arial"/>
          <w:color w:val="000000" w:themeColor="text1"/>
        </w:rPr>
      </w:pPr>
    </w:p>
    <w:p w14:paraId="7DB3F4A1" w14:textId="77777777" w:rsidR="00E626FF" w:rsidRPr="00AF48F9" w:rsidRDefault="00E626FF" w:rsidP="00E626FF">
      <w:pPr>
        <w:ind w:left="567" w:right="567"/>
        <w:jc w:val="center"/>
        <w:rPr>
          <w:rFonts w:ascii="Arial" w:hAnsi="Arial" w:cs="Arial"/>
          <w:b/>
          <w:bCs/>
          <w:i/>
          <w:iCs/>
          <w:sz w:val="22"/>
          <w:szCs w:val="22"/>
        </w:rPr>
      </w:pPr>
      <w:r w:rsidRPr="00AF48F9">
        <w:rPr>
          <w:rFonts w:ascii="Arial" w:eastAsia="Calibri" w:hAnsi="Arial" w:cs="Arial"/>
          <w:i/>
          <w:iCs/>
          <w:color w:val="000000" w:themeColor="text1"/>
          <w:sz w:val="22"/>
          <w:szCs w:val="22"/>
        </w:rPr>
        <w:t xml:space="preserve">“(…) </w:t>
      </w:r>
      <w:r w:rsidRPr="00AF48F9">
        <w:rPr>
          <w:rFonts w:ascii="Arial" w:hAnsi="Arial" w:cs="Arial"/>
          <w:b/>
          <w:bCs/>
          <w:i/>
          <w:iCs/>
          <w:sz w:val="22"/>
          <w:szCs w:val="22"/>
        </w:rPr>
        <w:t>POR TANTO</w:t>
      </w:r>
    </w:p>
    <w:p w14:paraId="7BBCD22D" w14:textId="77777777" w:rsidR="00E626FF" w:rsidRPr="00AF48F9" w:rsidRDefault="00E626FF" w:rsidP="00E626FF">
      <w:pPr>
        <w:ind w:left="567" w:right="567"/>
        <w:jc w:val="center"/>
        <w:rPr>
          <w:rFonts w:ascii="Arial" w:hAnsi="Arial" w:cs="Arial"/>
          <w:b/>
          <w:bCs/>
          <w:i/>
          <w:iCs/>
          <w:sz w:val="22"/>
          <w:szCs w:val="22"/>
        </w:rPr>
      </w:pPr>
    </w:p>
    <w:p w14:paraId="18D5FD1D" w14:textId="34D5A3FB" w:rsidR="00E626FF" w:rsidRPr="00AF48F9" w:rsidRDefault="00E626FF" w:rsidP="003F0986">
      <w:pPr>
        <w:tabs>
          <w:tab w:val="left" w:pos="284"/>
        </w:tabs>
        <w:ind w:left="567" w:right="567"/>
        <w:jc w:val="both"/>
        <w:rPr>
          <w:rFonts w:ascii="Arial" w:hAnsi="Arial" w:cs="Arial"/>
          <w:i/>
          <w:iCs/>
          <w:sz w:val="22"/>
          <w:szCs w:val="22"/>
        </w:rPr>
      </w:pPr>
      <w:r w:rsidRPr="00AF48F9">
        <w:rPr>
          <w:rFonts w:ascii="Arial" w:hAnsi="Arial" w:cs="Arial"/>
          <w:b/>
          <w:bCs/>
          <w:i/>
          <w:iCs/>
          <w:sz w:val="22"/>
          <w:szCs w:val="22"/>
        </w:rPr>
        <w:t>I.-</w:t>
      </w:r>
      <w:r w:rsidRPr="00AF48F9">
        <w:rPr>
          <w:rFonts w:ascii="Arial" w:hAnsi="Arial" w:cs="Arial"/>
          <w:b/>
          <w:bCs/>
          <w:i/>
          <w:iCs/>
          <w:sz w:val="22"/>
          <w:szCs w:val="22"/>
        </w:rPr>
        <w:tab/>
      </w:r>
      <w:r w:rsidRPr="00AF48F9">
        <w:rPr>
          <w:rFonts w:ascii="Arial" w:hAnsi="Arial" w:cs="Arial"/>
          <w:i/>
          <w:iCs/>
          <w:sz w:val="22"/>
          <w:szCs w:val="22"/>
        </w:rPr>
        <w:t xml:space="preserve">Declarar sin lugar </w:t>
      </w:r>
      <w:r w:rsidRPr="00AF48F9">
        <w:rPr>
          <w:rFonts w:ascii="Arial" w:hAnsi="Arial" w:cs="Arial"/>
          <w:b/>
          <w:bCs/>
          <w:i/>
          <w:iCs/>
          <w:sz w:val="22"/>
          <w:szCs w:val="22"/>
        </w:rPr>
        <w:t>Recurso de Apelación en subsidio, nulidad absoluta e incidente de suspensión de previo y especial pronunciamiento</w:t>
      </w:r>
      <w:r w:rsidRPr="00AF48F9">
        <w:rPr>
          <w:rFonts w:ascii="Arial" w:hAnsi="Arial" w:cs="Arial"/>
          <w:i/>
          <w:iCs/>
          <w:sz w:val="22"/>
          <w:szCs w:val="22"/>
        </w:rPr>
        <w:t xml:space="preserve">, interpuesto por el señor </w:t>
      </w:r>
      <w:r w:rsidRPr="00AF48F9">
        <w:rPr>
          <w:rFonts w:ascii="Arial" w:hAnsi="Arial" w:cs="Arial"/>
          <w:b/>
          <w:bCs/>
          <w:i/>
          <w:iCs/>
          <w:sz w:val="22"/>
          <w:szCs w:val="22"/>
        </w:rPr>
        <w:t>J</w:t>
      </w:r>
      <w:r w:rsidR="006D7C63">
        <w:rPr>
          <w:rFonts w:ascii="Arial" w:hAnsi="Arial" w:cs="Arial"/>
          <w:b/>
          <w:bCs/>
          <w:i/>
          <w:iCs/>
          <w:sz w:val="22"/>
          <w:szCs w:val="22"/>
        </w:rPr>
        <w:t>.D.V.A.</w:t>
      </w:r>
      <w:r w:rsidRPr="00AF48F9">
        <w:rPr>
          <w:rFonts w:ascii="Arial" w:hAnsi="Arial" w:cs="Arial"/>
          <w:i/>
          <w:iCs/>
          <w:sz w:val="22"/>
          <w:szCs w:val="22"/>
        </w:rPr>
        <w:t xml:space="preserve">, mayor, soltero, ingeniero industrial, cédula de identidad No. </w:t>
      </w:r>
      <w:r w:rsidR="006D7C63">
        <w:rPr>
          <w:rFonts w:ascii="Arial" w:hAnsi="Arial" w:cs="Arial"/>
          <w:i/>
          <w:iCs/>
          <w:sz w:val="22"/>
          <w:szCs w:val="22"/>
        </w:rPr>
        <w:t>000</w:t>
      </w:r>
      <w:r w:rsidRPr="00AF48F9">
        <w:rPr>
          <w:rFonts w:ascii="Arial" w:hAnsi="Arial" w:cs="Arial"/>
          <w:i/>
          <w:iCs/>
          <w:sz w:val="22"/>
          <w:szCs w:val="22"/>
        </w:rPr>
        <w:t xml:space="preserve">, vecino de San Joaquín de Flores, Heredia, en su condición de Presidente, actuando con facultades independientes en su condición de Apoderado Generalísimo sin límite de suma, de la empresa </w:t>
      </w:r>
      <w:r w:rsidRPr="00AF48F9">
        <w:rPr>
          <w:rFonts w:ascii="Arial" w:hAnsi="Arial" w:cs="Arial"/>
          <w:b/>
          <w:bCs/>
          <w:i/>
          <w:iCs/>
          <w:sz w:val="22"/>
          <w:szCs w:val="22"/>
        </w:rPr>
        <w:t>B</w:t>
      </w:r>
      <w:r w:rsidR="006D7C63">
        <w:rPr>
          <w:rFonts w:ascii="Arial" w:hAnsi="Arial" w:cs="Arial"/>
          <w:b/>
          <w:bCs/>
          <w:i/>
          <w:iCs/>
          <w:sz w:val="22"/>
          <w:szCs w:val="22"/>
        </w:rPr>
        <w:t>.H.S.A.</w:t>
      </w:r>
      <w:r w:rsidRPr="00AF48F9">
        <w:rPr>
          <w:rFonts w:ascii="Arial" w:hAnsi="Arial" w:cs="Arial"/>
          <w:i/>
          <w:iCs/>
          <w:sz w:val="22"/>
          <w:szCs w:val="22"/>
        </w:rPr>
        <w:t xml:space="preserve">, cédula jurídica número </w:t>
      </w:r>
      <w:r w:rsidR="006D7C63">
        <w:rPr>
          <w:rFonts w:ascii="Arial" w:hAnsi="Arial" w:cs="Arial"/>
          <w:i/>
          <w:iCs/>
          <w:sz w:val="22"/>
          <w:szCs w:val="22"/>
        </w:rPr>
        <w:t>000</w:t>
      </w:r>
      <w:r w:rsidRPr="00AF48F9">
        <w:rPr>
          <w:rFonts w:ascii="Arial" w:hAnsi="Arial" w:cs="Arial"/>
          <w:i/>
          <w:iCs/>
          <w:sz w:val="22"/>
          <w:szCs w:val="22"/>
        </w:rPr>
        <w:t xml:space="preserve">, en contra del </w:t>
      </w:r>
      <w:r w:rsidRPr="00D41E8D">
        <w:rPr>
          <w:rFonts w:ascii="Arial" w:hAnsi="Arial" w:cs="Arial"/>
          <w:b/>
          <w:bCs/>
          <w:i/>
          <w:iCs/>
          <w:sz w:val="22"/>
          <w:szCs w:val="22"/>
        </w:rPr>
        <w:t>Artículo</w:t>
      </w:r>
      <w:r w:rsidR="003F0986" w:rsidRPr="00D41E8D">
        <w:rPr>
          <w:rFonts w:ascii="Arial" w:hAnsi="Arial" w:cs="Arial"/>
          <w:b/>
          <w:bCs/>
          <w:i/>
          <w:iCs/>
          <w:sz w:val="22"/>
          <w:szCs w:val="22"/>
        </w:rPr>
        <w:t xml:space="preserve"> </w:t>
      </w:r>
      <w:r w:rsidRPr="00D41E8D">
        <w:rPr>
          <w:rFonts w:ascii="Arial" w:hAnsi="Arial" w:cs="Arial"/>
          <w:b/>
          <w:bCs/>
          <w:i/>
          <w:iCs/>
          <w:sz w:val="22"/>
          <w:szCs w:val="22"/>
        </w:rPr>
        <w:t>6.4 de la Sesión Ordinaria 47-2024 del 28 de noviembre de 2024</w:t>
      </w:r>
      <w:r w:rsidRPr="00AF48F9">
        <w:rPr>
          <w:rFonts w:ascii="Arial" w:hAnsi="Arial" w:cs="Arial"/>
          <w:i/>
          <w:iCs/>
          <w:sz w:val="22"/>
          <w:szCs w:val="22"/>
        </w:rPr>
        <w:t>, adoptado por la Junta Directiva del Consejo de Transporte Público.</w:t>
      </w:r>
    </w:p>
    <w:p w14:paraId="645C0951" w14:textId="77777777" w:rsidR="00E626FF" w:rsidRPr="00AF48F9" w:rsidRDefault="00E626FF" w:rsidP="00E626FF">
      <w:pPr>
        <w:ind w:left="567" w:right="567"/>
        <w:jc w:val="both"/>
        <w:rPr>
          <w:rFonts w:ascii="Arial" w:hAnsi="Arial" w:cs="Arial"/>
          <w:i/>
          <w:iCs/>
          <w:sz w:val="22"/>
          <w:szCs w:val="22"/>
        </w:rPr>
      </w:pPr>
    </w:p>
    <w:p w14:paraId="39DE42B7" w14:textId="77777777" w:rsidR="00E626FF" w:rsidRPr="00AF48F9" w:rsidRDefault="00E626FF" w:rsidP="00E626FF">
      <w:pPr>
        <w:pStyle w:val="Prrafodelista"/>
        <w:numPr>
          <w:ilvl w:val="0"/>
          <w:numId w:val="43"/>
        </w:numPr>
        <w:tabs>
          <w:tab w:val="left" w:pos="284"/>
        </w:tabs>
        <w:ind w:left="567" w:right="567" w:firstLine="0"/>
        <w:contextualSpacing w:val="0"/>
        <w:jc w:val="both"/>
        <w:rPr>
          <w:rFonts w:ascii="Arial" w:hAnsi="Arial" w:cs="Arial"/>
          <w:i/>
          <w:iCs/>
          <w:sz w:val="22"/>
          <w:szCs w:val="22"/>
        </w:rPr>
      </w:pPr>
      <w:r w:rsidRPr="00AF48F9">
        <w:rPr>
          <w:rFonts w:ascii="Arial" w:hAnsi="Arial" w:cs="Arial"/>
          <w:i/>
          <w:iCs/>
          <w:sz w:val="22"/>
          <w:szCs w:val="22"/>
        </w:rPr>
        <w:lastRenderedPageBreak/>
        <w:t>Según las disposiciones del artículo 16 de la Ley No. 7969, rector en la materia, se recuerda que los fallos de este Tribunal son de acatamiento, estricto y obligatorio.</w:t>
      </w:r>
    </w:p>
    <w:p w14:paraId="1EB23B9A" w14:textId="77777777" w:rsidR="00E626FF" w:rsidRPr="00AF48F9" w:rsidRDefault="00E626FF" w:rsidP="00E626FF">
      <w:pPr>
        <w:ind w:left="567" w:right="567"/>
        <w:jc w:val="both"/>
        <w:rPr>
          <w:rFonts w:ascii="Arial" w:hAnsi="Arial" w:cs="Arial"/>
          <w:i/>
          <w:iCs/>
          <w:sz w:val="22"/>
          <w:szCs w:val="22"/>
        </w:rPr>
      </w:pPr>
    </w:p>
    <w:p w14:paraId="36A5439C" w14:textId="77777777" w:rsidR="00E626FF" w:rsidRPr="00AF48F9" w:rsidRDefault="00E626FF" w:rsidP="00E626FF">
      <w:pPr>
        <w:pStyle w:val="Prrafodelista"/>
        <w:numPr>
          <w:ilvl w:val="0"/>
          <w:numId w:val="43"/>
        </w:numPr>
        <w:tabs>
          <w:tab w:val="left" w:pos="426"/>
        </w:tabs>
        <w:ind w:left="567" w:right="567" w:firstLine="0"/>
        <w:contextualSpacing w:val="0"/>
        <w:jc w:val="both"/>
        <w:rPr>
          <w:rFonts w:ascii="Arial" w:hAnsi="Arial" w:cs="Arial"/>
          <w:i/>
          <w:iCs/>
          <w:sz w:val="22"/>
          <w:szCs w:val="22"/>
        </w:rPr>
      </w:pPr>
      <w:r w:rsidRPr="00AF48F9">
        <w:rPr>
          <w:rFonts w:ascii="Arial" w:hAnsi="Arial" w:cs="Arial"/>
          <w:i/>
          <w:iCs/>
          <w:sz w:val="22"/>
          <w:szCs w:val="22"/>
        </w:rPr>
        <w:t>De conformidad con el artículo 22, inciso c), de la citada Ley No. 7969, la presente resolución no tiene ulterior recurso por lo que se tiene por agotada la vía administrativa. (…)” (Ver folios del 14 al 60 del expediente administrativo)</w:t>
      </w:r>
    </w:p>
    <w:p w14:paraId="7D1F8824" w14:textId="77777777" w:rsidR="00E626FF" w:rsidRPr="00AF48F9" w:rsidRDefault="00E626FF" w:rsidP="00E626FF">
      <w:pPr>
        <w:spacing w:line="276" w:lineRule="auto"/>
        <w:jc w:val="both"/>
        <w:rPr>
          <w:rFonts w:ascii="Arial" w:eastAsia="Calibri" w:hAnsi="Arial" w:cs="Arial"/>
          <w:color w:val="000000" w:themeColor="text1"/>
        </w:rPr>
      </w:pPr>
    </w:p>
    <w:p w14:paraId="3DB6D06E" w14:textId="44D3611B" w:rsidR="00E626FF" w:rsidRPr="00AF48F9" w:rsidRDefault="00E626FF" w:rsidP="00E626FF">
      <w:pPr>
        <w:spacing w:line="276" w:lineRule="auto"/>
        <w:jc w:val="both"/>
        <w:rPr>
          <w:rFonts w:ascii="Arial" w:hAnsi="Arial" w:cs="Arial"/>
          <w:color w:val="000000" w:themeColor="text1"/>
          <w:lang w:val="es-MX"/>
        </w:rPr>
      </w:pPr>
      <w:r w:rsidRPr="00AF48F9">
        <w:rPr>
          <w:rFonts w:ascii="Arial" w:eastAsia="Calibri" w:hAnsi="Arial" w:cs="Arial"/>
          <w:b/>
          <w:color w:val="000000" w:themeColor="text1"/>
        </w:rPr>
        <w:t xml:space="preserve">SEGUNDO. </w:t>
      </w:r>
      <w:r w:rsidRPr="00AF48F9">
        <w:rPr>
          <w:rFonts w:ascii="Arial" w:eastAsia="Calibri" w:hAnsi="Arial" w:cs="Arial"/>
          <w:bCs/>
          <w:color w:val="000000" w:themeColor="text1"/>
        </w:rPr>
        <w:t xml:space="preserve">El </w:t>
      </w:r>
      <w:r w:rsidRPr="00AF48F9">
        <w:rPr>
          <w:rFonts w:ascii="Arial" w:eastAsia="Calibri" w:hAnsi="Arial" w:cs="Arial"/>
          <w:b/>
          <w:color w:val="000000" w:themeColor="text1"/>
        </w:rPr>
        <w:t>06 de junio de 2025</w:t>
      </w:r>
      <w:r w:rsidRPr="00AF48F9">
        <w:rPr>
          <w:rFonts w:ascii="Arial" w:eastAsia="Calibri" w:hAnsi="Arial" w:cs="Arial"/>
          <w:bCs/>
          <w:color w:val="000000" w:themeColor="text1"/>
        </w:rPr>
        <w:t xml:space="preserve">, la empresa </w:t>
      </w:r>
      <w:r w:rsidRPr="00AF48F9">
        <w:rPr>
          <w:rFonts w:ascii="Arial" w:hAnsi="Arial" w:cs="Arial"/>
          <w:b/>
          <w:bCs/>
          <w:color w:val="000000" w:themeColor="text1"/>
          <w:lang w:val="es-MX"/>
        </w:rPr>
        <w:t>B</w:t>
      </w:r>
      <w:r w:rsidR="006D7C63">
        <w:rPr>
          <w:rFonts w:ascii="Arial" w:hAnsi="Arial" w:cs="Arial"/>
          <w:b/>
          <w:bCs/>
          <w:color w:val="000000" w:themeColor="text1"/>
          <w:lang w:val="es-MX"/>
        </w:rPr>
        <w:t>.H.S.A.</w:t>
      </w:r>
      <w:r w:rsidR="00CB385C" w:rsidRPr="00AF48F9">
        <w:rPr>
          <w:rFonts w:ascii="Arial" w:hAnsi="Arial" w:cs="Arial"/>
          <w:b/>
          <w:bCs/>
          <w:color w:val="000000" w:themeColor="text1"/>
          <w:lang w:val="es-MX"/>
        </w:rPr>
        <w:t>,</w:t>
      </w:r>
      <w:r w:rsidR="00CB385C" w:rsidRPr="00AF48F9">
        <w:rPr>
          <w:rFonts w:ascii="Arial" w:hAnsi="Arial" w:cs="Arial"/>
          <w:color w:val="000000" w:themeColor="text1"/>
          <w:lang w:val="es-MX"/>
        </w:rPr>
        <w:t xml:space="preserve"> interpone</w:t>
      </w:r>
      <w:r>
        <w:rPr>
          <w:rFonts w:ascii="Arial" w:hAnsi="Arial" w:cs="Arial"/>
          <w:color w:val="000000" w:themeColor="text1"/>
          <w:lang w:val="es-MX"/>
        </w:rPr>
        <w:t xml:space="preserve"> </w:t>
      </w:r>
      <w:r w:rsidRPr="00AF48F9">
        <w:rPr>
          <w:rFonts w:ascii="Arial" w:hAnsi="Arial" w:cs="Arial"/>
          <w:b/>
          <w:bCs/>
          <w:color w:val="000000" w:themeColor="text1"/>
          <w:lang w:val="es-MX"/>
        </w:rPr>
        <w:t>Recurso de Revisión, Adición y Reconsideración</w:t>
      </w:r>
      <w:r>
        <w:rPr>
          <w:rFonts w:ascii="Arial" w:hAnsi="Arial" w:cs="Arial"/>
          <w:b/>
          <w:bCs/>
          <w:color w:val="000000" w:themeColor="text1"/>
          <w:lang w:val="es-MX"/>
        </w:rPr>
        <w:t>,</w:t>
      </w:r>
      <w:r w:rsidRPr="00AF48F9">
        <w:rPr>
          <w:rFonts w:ascii="Arial" w:hAnsi="Arial" w:cs="Arial"/>
          <w:color w:val="000000" w:themeColor="text1"/>
          <w:lang w:val="es-MX"/>
        </w:rPr>
        <w:t xml:space="preserve"> en contra de la </w:t>
      </w:r>
      <w:r w:rsidRPr="00AF48F9">
        <w:rPr>
          <w:rFonts w:ascii="Arial" w:hAnsi="Arial" w:cs="Arial"/>
          <w:b/>
          <w:bCs/>
          <w:color w:val="000000" w:themeColor="text1"/>
          <w:lang w:val="es-MX"/>
        </w:rPr>
        <w:t xml:space="preserve">Resolución No. TAT-4198-2025 </w:t>
      </w:r>
      <w:bookmarkStart w:id="2" w:name="_Hlk201136247"/>
      <w:r w:rsidRPr="00AF48F9">
        <w:rPr>
          <w:rFonts w:ascii="Arial" w:hAnsi="Arial" w:cs="Arial"/>
          <w:b/>
          <w:bCs/>
          <w:color w:val="000000" w:themeColor="text1"/>
          <w:lang w:val="es-MX"/>
        </w:rPr>
        <w:t>de las 08:25 horas del 30 de mayo de 2025</w:t>
      </w:r>
      <w:r w:rsidRPr="00AF48F9">
        <w:rPr>
          <w:rFonts w:ascii="Arial" w:hAnsi="Arial" w:cs="Arial"/>
          <w:color w:val="000000" w:themeColor="text1"/>
          <w:lang w:val="es-MX"/>
        </w:rPr>
        <w:t>, emitida por el Tribunal Administrativo de Transporte</w:t>
      </w:r>
      <w:r w:rsidRPr="00AF48F9">
        <w:rPr>
          <w:rFonts w:ascii="Arial" w:hAnsi="Arial" w:cs="Arial"/>
          <w:color w:val="000000" w:themeColor="text1"/>
        </w:rPr>
        <w:t xml:space="preserve">. </w:t>
      </w:r>
      <w:r w:rsidRPr="00AF48F9">
        <w:rPr>
          <w:rFonts w:ascii="Arial" w:hAnsi="Arial" w:cs="Arial"/>
          <w:color w:val="000000" w:themeColor="text1"/>
          <w:lang w:val="es-MX"/>
        </w:rPr>
        <w:t xml:space="preserve">En </w:t>
      </w:r>
      <w:r w:rsidR="00CB385C">
        <w:rPr>
          <w:rFonts w:ascii="Arial" w:hAnsi="Arial" w:cs="Arial"/>
          <w:color w:val="000000" w:themeColor="text1"/>
          <w:lang w:val="es-MX"/>
        </w:rPr>
        <w:t>resumen,</w:t>
      </w:r>
      <w:r w:rsidRPr="00AF48F9">
        <w:rPr>
          <w:rFonts w:ascii="Arial" w:hAnsi="Arial" w:cs="Arial"/>
          <w:color w:val="000000" w:themeColor="text1"/>
          <w:lang w:val="es-MX"/>
        </w:rPr>
        <w:t xml:space="preserve"> manifiesta la recurrente lo siguiente: </w:t>
      </w:r>
    </w:p>
    <w:p w14:paraId="2966CF79" w14:textId="77777777" w:rsidR="00E626FF" w:rsidRPr="00AF48F9" w:rsidRDefault="00E626FF" w:rsidP="00E626FF">
      <w:pPr>
        <w:spacing w:line="276" w:lineRule="auto"/>
        <w:jc w:val="both"/>
        <w:rPr>
          <w:rFonts w:ascii="Arial" w:hAnsi="Arial" w:cs="Arial"/>
          <w:color w:val="000000" w:themeColor="text1"/>
        </w:rPr>
      </w:pPr>
    </w:p>
    <w:p w14:paraId="683221AE" w14:textId="1D086A21"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Indican los representantes de la empresa</w:t>
      </w:r>
      <w:r w:rsidR="00230E75" w:rsidRPr="00290B3D">
        <w:rPr>
          <w:rFonts w:ascii="Arial" w:hAnsi="Arial" w:cs="Arial"/>
        </w:rPr>
        <w:t>,</w:t>
      </w:r>
      <w:r w:rsidRPr="00290B3D">
        <w:rPr>
          <w:rFonts w:ascii="Arial" w:hAnsi="Arial" w:cs="Arial"/>
        </w:rPr>
        <w:t xml:space="preserve"> que interponen solicitud de revisión, adición y reconsideración, del contenido de dispositivo de la Resolución </w:t>
      </w:r>
      <w:r w:rsidR="00EE1D08">
        <w:rPr>
          <w:rFonts w:ascii="Arial" w:hAnsi="Arial" w:cs="Arial"/>
        </w:rPr>
        <w:t>No.</w:t>
      </w:r>
      <w:r w:rsidRPr="00290B3D">
        <w:rPr>
          <w:rFonts w:ascii="Arial" w:hAnsi="Arial" w:cs="Arial"/>
        </w:rPr>
        <w:t>TAT-4198-2025 de las 08:25 horas del 30 de mayo de 2025, donde en conocimiento solicitado en grado apelativo interpuesto contra el contenido del artículo 6.4 de la Sesión Ordinaria 4-2024</w:t>
      </w:r>
      <w:r w:rsidR="00230E75" w:rsidRPr="00290B3D">
        <w:rPr>
          <w:rFonts w:ascii="Arial" w:hAnsi="Arial" w:cs="Arial"/>
        </w:rPr>
        <w:t>,</w:t>
      </w:r>
      <w:r w:rsidRPr="00290B3D">
        <w:rPr>
          <w:rFonts w:ascii="Arial" w:hAnsi="Arial" w:cs="Arial"/>
        </w:rPr>
        <w:t xml:space="preserve"> de la Junta Directiva del Consejo de Transporte Público, se omite el conocimiento congruente y razonado de situaciones de ilegalidad específicamente planteadas, y se excede el ámbito de control, más allá de la legalidad del acto recurrido.</w:t>
      </w:r>
    </w:p>
    <w:p w14:paraId="66431069" w14:textId="77777777" w:rsidR="00E626FF" w:rsidRPr="00290B3D" w:rsidRDefault="00E626FF" w:rsidP="00E626FF">
      <w:pPr>
        <w:pStyle w:val="Prrafodelista"/>
        <w:ind w:left="284"/>
        <w:jc w:val="both"/>
        <w:rPr>
          <w:rFonts w:ascii="Arial" w:hAnsi="Arial" w:cs="Arial"/>
        </w:rPr>
      </w:pPr>
    </w:p>
    <w:p w14:paraId="35D9842E" w14:textId="5DD96854"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Refieren que</w:t>
      </w:r>
      <w:r w:rsidRPr="00290B3D">
        <w:rPr>
          <w:rFonts w:ascii="Arial" w:hAnsi="Arial" w:cs="Arial"/>
          <w:b/>
          <w:bCs/>
        </w:rPr>
        <w:t xml:space="preserve"> </w:t>
      </w:r>
      <w:r w:rsidRPr="00290B3D">
        <w:rPr>
          <w:rFonts w:ascii="Arial" w:hAnsi="Arial" w:cs="Arial"/>
        </w:rPr>
        <w:t xml:space="preserve">las funciones y atribuciones del Tribunal se circunscriben al ejercicio de sus competencias, al conocimiento exclusivo de la acción impugnativa presentada en grado apelativo, sin que pueda entrar a examinar cuestiones ajenas, en apego de la Ley General de la Administración Pública, la Ley Reguladora de la Jurisdicción Contencioso Administrativa y la </w:t>
      </w:r>
      <w:r w:rsidR="00230E75" w:rsidRPr="00290B3D">
        <w:rPr>
          <w:rFonts w:ascii="Arial" w:hAnsi="Arial" w:cs="Arial"/>
        </w:rPr>
        <w:t>L</w:t>
      </w:r>
      <w:r w:rsidRPr="00290B3D">
        <w:rPr>
          <w:rFonts w:ascii="Arial" w:hAnsi="Arial" w:cs="Arial"/>
        </w:rPr>
        <w:t>ey Orgánica del Poder Judicial, siendo su ámbito de control, el análisis de legalidad respecto a las cuestiones de hecho que le son planteadas y sometidas, debiendo sus resoluciones ser congruentes y razonadas, ajustadas al seguimiento del procedimiento y normas de funcionamiento, dentro del espíritu de la búsqueda de la verdad real de los hechos, según se dispone en el Dictamen PGR-C-151-2023, y Dictamen C-353-2014</w:t>
      </w:r>
      <w:r w:rsidR="00230E75" w:rsidRPr="00290B3D">
        <w:rPr>
          <w:rFonts w:ascii="Arial" w:hAnsi="Arial" w:cs="Arial"/>
        </w:rPr>
        <w:t xml:space="preserve"> de la Procuraduría General de la República. </w:t>
      </w:r>
    </w:p>
    <w:p w14:paraId="74B0B219" w14:textId="77777777" w:rsidR="00E626FF" w:rsidRPr="00290B3D" w:rsidRDefault="00E626FF" w:rsidP="00E626FF">
      <w:pPr>
        <w:pStyle w:val="Prrafodelista"/>
        <w:ind w:left="284"/>
        <w:jc w:val="both"/>
        <w:rPr>
          <w:rFonts w:ascii="Arial" w:hAnsi="Arial" w:cs="Arial"/>
        </w:rPr>
      </w:pPr>
    </w:p>
    <w:p w14:paraId="4AEF5B3D" w14:textId="78CCA26B" w:rsidR="00E626FF" w:rsidRDefault="00E626FF" w:rsidP="00E626FF">
      <w:pPr>
        <w:pStyle w:val="Prrafodelista"/>
        <w:numPr>
          <w:ilvl w:val="0"/>
          <w:numId w:val="45"/>
        </w:numPr>
        <w:ind w:left="284" w:hanging="284"/>
        <w:jc w:val="both"/>
        <w:rPr>
          <w:rFonts w:ascii="Arial" w:hAnsi="Arial" w:cs="Arial"/>
        </w:rPr>
      </w:pPr>
      <w:r w:rsidRPr="00290B3D">
        <w:rPr>
          <w:rFonts w:ascii="Arial" w:hAnsi="Arial" w:cs="Arial"/>
        </w:rPr>
        <w:t>Señalan que</w:t>
      </w:r>
      <w:r w:rsidR="00230E75" w:rsidRPr="00290B3D">
        <w:rPr>
          <w:rFonts w:ascii="Arial" w:hAnsi="Arial" w:cs="Arial"/>
        </w:rPr>
        <w:t>,</w:t>
      </w:r>
      <w:r w:rsidRPr="00290B3D">
        <w:rPr>
          <w:rFonts w:ascii="Arial" w:hAnsi="Arial" w:cs="Arial"/>
        </w:rPr>
        <w:t xml:space="preserve"> al resolver, el recurso de apelación, y conforme el artículo 351 de la Ley General de la Administración Pública, el Tribunal Administrativo de Transporte</w:t>
      </w:r>
      <w:r w:rsidR="00A45E6B">
        <w:rPr>
          <w:rFonts w:ascii="Arial" w:hAnsi="Arial" w:cs="Arial"/>
        </w:rPr>
        <w:t xml:space="preserve"> </w:t>
      </w:r>
      <w:r w:rsidRPr="00290B3D">
        <w:rPr>
          <w:rFonts w:ascii="Arial" w:hAnsi="Arial" w:cs="Arial"/>
        </w:rPr>
        <w:t xml:space="preserve">puede confirmar, modificar o revocar el acto o acuerdo impugnado; puede sustituir lo decidido por el órgano a quo, adoptando otra decisión. </w:t>
      </w:r>
    </w:p>
    <w:p w14:paraId="5B8BFF23" w14:textId="1315D78A" w:rsidR="00E626FF" w:rsidRPr="005B7745" w:rsidRDefault="00E626FF" w:rsidP="00E626FF">
      <w:pPr>
        <w:pStyle w:val="Prrafodelista"/>
        <w:numPr>
          <w:ilvl w:val="0"/>
          <w:numId w:val="45"/>
        </w:numPr>
        <w:ind w:left="284" w:hanging="284"/>
        <w:jc w:val="both"/>
        <w:rPr>
          <w:rFonts w:ascii="Arial" w:hAnsi="Arial" w:cs="Arial"/>
        </w:rPr>
      </w:pPr>
      <w:r w:rsidRPr="005B7745">
        <w:rPr>
          <w:rFonts w:ascii="Arial" w:hAnsi="Arial" w:cs="Arial"/>
        </w:rPr>
        <w:t>Exponen que se sometió en conocimiento apelativo</w:t>
      </w:r>
      <w:r w:rsidR="00224EAA" w:rsidRPr="005B7745">
        <w:rPr>
          <w:rFonts w:ascii="Arial" w:hAnsi="Arial" w:cs="Arial"/>
        </w:rPr>
        <w:t xml:space="preserve">, </w:t>
      </w:r>
      <w:r w:rsidRPr="005B7745">
        <w:rPr>
          <w:rFonts w:ascii="Arial" w:hAnsi="Arial" w:cs="Arial"/>
        </w:rPr>
        <w:t xml:space="preserve">el análisis de la existencia de diversos vicios de nulidad por ilegalidades presentes en la conformación del acto administrativo contenido en el </w:t>
      </w:r>
      <w:r w:rsidR="008A636E">
        <w:rPr>
          <w:rFonts w:ascii="Arial" w:hAnsi="Arial" w:cs="Arial"/>
        </w:rPr>
        <w:t>a</w:t>
      </w:r>
      <w:r w:rsidRPr="005B7745">
        <w:rPr>
          <w:rFonts w:ascii="Arial" w:hAnsi="Arial" w:cs="Arial"/>
        </w:rPr>
        <w:t xml:space="preserve">rtículo 6.4 de la Sesión 47-2024, emitido por la Junta Directiva del Consejo de Transporte Público, </w:t>
      </w:r>
      <w:r w:rsidR="00680E99" w:rsidRPr="005B7745">
        <w:rPr>
          <w:rFonts w:ascii="Arial" w:hAnsi="Arial" w:cs="Arial"/>
        </w:rPr>
        <w:t>acto por el que</w:t>
      </w:r>
      <w:r w:rsidRPr="005B7745">
        <w:rPr>
          <w:rFonts w:ascii="Arial" w:hAnsi="Arial" w:cs="Arial"/>
        </w:rPr>
        <w:t xml:space="preserve"> se retrotrae </w:t>
      </w:r>
      <w:r w:rsidRPr="005B7745">
        <w:rPr>
          <w:rFonts w:ascii="Arial" w:hAnsi="Arial" w:cs="Arial"/>
        </w:rPr>
        <w:lastRenderedPageBreak/>
        <w:t xml:space="preserve">similar determinación de fondo, tomada en el </w:t>
      </w:r>
      <w:r w:rsidR="00AB343B">
        <w:rPr>
          <w:rFonts w:ascii="Arial" w:hAnsi="Arial" w:cs="Arial"/>
        </w:rPr>
        <w:t>a</w:t>
      </w:r>
      <w:r w:rsidRPr="005B7745">
        <w:rPr>
          <w:rFonts w:ascii="Arial" w:hAnsi="Arial" w:cs="Arial"/>
        </w:rPr>
        <w:t xml:space="preserve">rtículo 7.13 de la Sesión Ordinaria 15-2023, anulada por Resolución </w:t>
      </w:r>
      <w:r w:rsidR="00680E99" w:rsidRPr="005B7745">
        <w:rPr>
          <w:rFonts w:ascii="Arial" w:hAnsi="Arial" w:cs="Arial"/>
        </w:rPr>
        <w:t xml:space="preserve">No. </w:t>
      </w:r>
      <w:r w:rsidRPr="005B7745">
        <w:rPr>
          <w:rFonts w:ascii="Arial" w:hAnsi="Arial" w:cs="Arial"/>
        </w:rPr>
        <w:t xml:space="preserve">TAT-4172-2024, donde en conocimiento de los informes </w:t>
      </w:r>
      <w:r w:rsidR="00680E99" w:rsidRPr="005B7745">
        <w:rPr>
          <w:rFonts w:ascii="Arial" w:hAnsi="Arial" w:cs="Arial"/>
        </w:rPr>
        <w:t xml:space="preserve">Nos. </w:t>
      </w:r>
      <w:r w:rsidRPr="005B7745">
        <w:rPr>
          <w:rFonts w:ascii="Arial" w:hAnsi="Arial" w:cs="Arial"/>
        </w:rPr>
        <w:t xml:space="preserve">CTP-AJ-OF-2023-0423, CTP-DT-DIC-INF-0303-2023 y CTP-DT-DIC-INF-0320-2024, rendidos por los órganos internos de ese Consejo </w:t>
      </w:r>
      <w:r w:rsidR="00680E99" w:rsidRPr="005B7745">
        <w:rPr>
          <w:rFonts w:ascii="Arial" w:hAnsi="Arial" w:cs="Arial"/>
        </w:rPr>
        <w:t xml:space="preserve">y </w:t>
      </w:r>
      <w:r w:rsidRPr="005B7745">
        <w:rPr>
          <w:rFonts w:ascii="Arial" w:hAnsi="Arial" w:cs="Arial"/>
        </w:rPr>
        <w:t xml:space="preserve">se concluye el procedimiento administrativo sustentado en la comprobación de los supuestos cargos establecidos, en el </w:t>
      </w:r>
      <w:r w:rsidR="00AB343B">
        <w:rPr>
          <w:rFonts w:ascii="Arial" w:hAnsi="Arial" w:cs="Arial"/>
        </w:rPr>
        <w:t>a</w:t>
      </w:r>
      <w:r w:rsidRPr="005B7745">
        <w:rPr>
          <w:rFonts w:ascii="Arial" w:hAnsi="Arial" w:cs="Arial"/>
        </w:rPr>
        <w:t>rtículo 3.3 de la Sesión Ordinaria 44-2022 del 5 de octubre de 2022, emitido por la Junta Directiva del Consejo de Transporte Público, así como instrumentalizar medida de sustitución empresarial acordada en dicho acto administrativo, y la cancelación operativa de B</w:t>
      </w:r>
      <w:r w:rsidR="006D7C63">
        <w:rPr>
          <w:rFonts w:ascii="Arial" w:hAnsi="Arial" w:cs="Arial"/>
        </w:rPr>
        <w:t>.H.S.A.</w:t>
      </w:r>
      <w:r w:rsidRPr="005B7745">
        <w:rPr>
          <w:rFonts w:ascii="Arial" w:hAnsi="Arial" w:cs="Arial"/>
        </w:rPr>
        <w:t xml:space="preserve">, en la </w:t>
      </w:r>
      <w:r w:rsidR="00A45E6B">
        <w:rPr>
          <w:rFonts w:ascii="Arial" w:hAnsi="Arial" w:cs="Arial"/>
        </w:rPr>
        <w:t>R</w:t>
      </w:r>
      <w:r w:rsidRPr="005B7745">
        <w:rPr>
          <w:rFonts w:ascii="Arial" w:hAnsi="Arial" w:cs="Arial"/>
        </w:rPr>
        <w:t xml:space="preserve">uta </w:t>
      </w:r>
      <w:r w:rsidR="006D7C63">
        <w:rPr>
          <w:rFonts w:ascii="Arial" w:hAnsi="Arial" w:cs="Arial"/>
        </w:rPr>
        <w:t>0</w:t>
      </w:r>
      <w:r w:rsidRPr="005B7745">
        <w:rPr>
          <w:rFonts w:ascii="Arial" w:hAnsi="Arial" w:cs="Arial"/>
        </w:rPr>
        <w:t>00BS, y la sustitución y otorgamiento de los servicios a la empresa T</w:t>
      </w:r>
      <w:r w:rsidR="006D7C63">
        <w:rPr>
          <w:rFonts w:ascii="Arial" w:hAnsi="Arial" w:cs="Arial"/>
        </w:rPr>
        <w:t>.</w:t>
      </w:r>
      <w:r w:rsidRPr="005B7745">
        <w:rPr>
          <w:rFonts w:ascii="Arial" w:hAnsi="Arial" w:cs="Arial"/>
        </w:rPr>
        <w:t xml:space="preserve">; al estimarse </w:t>
      </w:r>
      <w:r w:rsidR="00EE1D08">
        <w:rPr>
          <w:rFonts w:ascii="Arial" w:hAnsi="Arial" w:cs="Arial"/>
        </w:rPr>
        <w:t xml:space="preserve">que se demostraron </w:t>
      </w:r>
      <w:r w:rsidRPr="005B7745">
        <w:rPr>
          <w:rFonts w:ascii="Arial" w:hAnsi="Arial" w:cs="Arial"/>
        </w:rPr>
        <w:t xml:space="preserve">la existencia de "supuestos", incumplimientos atribuidos a su representada, originados en instrucción encomendada por esa Junta Directiva mediante el </w:t>
      </w:r>
      <w:r w:rsidR="00AB343B">
        <w:rPr>
          <w:rFonts w:ascii="Arial" w:hAnsi="Arial" w:cs="Arial"/>
        </w:rPr>
        <w:t>a</w:t>
      </w:r>
      <w:r w:rsidRPr="005B7745">
        <w:rPr>
          <w:rFonts w:ascii="Arial" w:hAnsi="Arial" w:cs="Arial"/>
        </w:rPr>
        <w:t>rtículo 3.3 de la Sesión Ordinaria del 44-2022 del 5 de octubre de 2022.</w:t>
      </w:r>
    </w:p>
    <w:p w14:paraId="24C7C299" w14:textId="77777777" w:rsidR="00E626FF" w:rsidRPr="00290B3D" w:rsidRDefault="00E626FF" w:rsidP="00E626FF">
      <w:pPr>
        <w:pStyle w:val="Prrafodelista"/>
        <w:ind w:left="284"/>
        <w:jc w:val="both"/>
        <w:rPr>
          <w:rFonts w:ascii="Arial" w:hAnsi="Arial" w:cs="Arial"/>
        </w:rPr>
      </w:pPr>
    </w:p>
    <w:p w14:paraId="1E813C1A" w14:textId="53910A9C"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 xml:space="preserve">Refieren que se presentó apelación contra la referida actuación, y su </w:t>
      </w:r>
      <w:r w:rsidRPr="00290B3D">
        <w:rPr>
          <w:rFonts w:ascii="Arial" w:eastAsia="Courier New" w:hAnsi="Arial" w:cs="Arial"/>
        </w:rPr>
        <w:t xml:space="preserve">alegato de fondo consiste en haberse dado un incorrecto, </w:t>
      </w:r>
      <w:r w:rsidRPr="00290B3D">
        <w:rPr>
          <w:rFonts w:ascii="Arial" w:hAnsi="Arial" w:cs="Arial"/>
        </w:rPr>
        <w:t xml:space="preserve">inoportuno e improcedente desarrollo y sustanciación de los informes que sirvieron de fundamentación de lo actuado; la existencia de un grave vicio originario de nulidad </w:t>
      </w:r>
      <w:r w:rsidR="00680E99" w:rsidRPr="00290B3D">
        <w:rPr>
          <w:rFonts w:ascii="Arial" w:hAnsi="Arial" w:cs="Arial"/>
        </w:rPr>
        <w:t>-a</w:t>
      </w:r>
      <w:r w:rsidRPr="00290B3D">
        <w:rPr>
          <w:rFonts w:ascii="Arial" w:hAnsi="Arial" w:cs="Arial"/>
        </w:rPr>
        <w:t xml:space="preserve">bsoluta, evidente y manifiesta-, directamente relacionado con la falta de consistencia y congruencia jurídica de la continuidad del procedimiento administrativo y la aplicación de la medida cautelar dispuesta, que finalmente generase los informes </w:t>
      </w:r>
      <w:proofErr w:type="spellStart"/>
      <w:r w:rsidR="00224EAA" w:rsidRPr="00290B3D">
        <w:rPr>
          <w:rFonts w:ascii="Arial" w:hAnsi="Arial" w:cs="Arial"/>
        </w:rPr>
        <w:t>recomendativos</w:t>
      </w:r>
      <w:proofErr w:type="spellEnd"/>
      <w:r w:rsidR="00F37FA4">
        <w:rPr>
          <w:rFonts w:ascii="Arial" w:hAnsi="Arial" w:cs="Arial"/>
        </w:rPr>
        <w:t xml:space="preserve"> </w:t>
      </w:r>
      <w:r w:rsidR="00680E99" w:rsidRPr="00290B3D">
        <w:rPr>
          <w:rFonts w:ascii="Arial" w:hAnsi="Arial" w:cs="Arial"/>
        </w:rPr>
        <w:t xml:space="preserve">Nos. </w:t>
      </w:r>
      <w:r w:rsidRPr="00290B3D">
        <w:rPr>
          <w:rFonts w:ascii="Arial" w:hAnsi="Arial" w:cs="Arial"/>
        </w:rPr>
        <w:t>CTP-AJ-OF-2023-0423, CTP-DT-DIC-INF-0303-2023 y CTP-DT-DIC-INF-0320-2024, que sirvieron de sustento del acuerdo que es impugnado.</w:t>
      </w:r>
    </w:p>
    <w:p w14:paraId="5EEB8716" w14:textId="77777777" w:rsidR="00E626FF" w:rsidRPr="00290B3D" w:rsidRDefault="00E626FF" w:rsidP="00E626FF">
      <w:pPr>
        <w:pStyle w:val="Prrafodelista"/>
        <w:ind w:left="284"/>
        <w:jc w:val="both"/>
        <w:rPr>
          <w:rFonts w:ascii="Arial" w:hAnsi="Arial" w:cs="Arial"/>
        </w:rPr>
      </w:pPr>
    </w:p>
    <w:p w14:paraId="0CAA4870" w14:textId="236C5D61" w:rsidR="00E626FF" w:rsidRDefault="00E626FF" w:rsidP="00E626FF">
      <w:pPr>
        <w:pStyle w:val="Prrafodelista"/>
        <w:numPr>
          <w:ilvl w:val="0"/>
          <w:numId w:val="45"/>
        </w:numPr>
        <w:ind w:left="284" w:hanging="284"/>
        <w:jc w:val="both"/>
        <w:rPr>
          <w:rFonts w:ascii="Arial" w:hAnsi="Arial" w:cs="Arial"/>
        </w:rPr>
      </w:pPr>
      <w:r w:rsidRPr="00290B3D">
        <w:rPr>
          <w:rFonts w:ascii="Arial" w:hAnsi="Arial" w:cs="Arial"/>
        </w:rPr>
        <w:t xml:space="preserve">Consideran que tanto la disposición primaria, contenida y acordada en el </w:t>
      </w:r>
      <w:r w:rsidR="008A636E">
        <w:rPr>
          <w:rFonts w:ascii="Arial" w:hAnsi="Arial" w:cs="Arial"/>
        </w:rPr>
        <w:t>a</w:t>
      </w:r>
      <w:r w:rsidRPr="00290B3D">
        <w:rPr>
          <w:rFonts w:ascii="Arial" w:hAnsi="Arial" w:cs="Arial"/>
        </w:rPr>
        <w:t xml:space="preserve">rtículo 3.3 de la Sesión Ordinaria 44-2022 del 5 de octubre de 2022, al ser impugnado, originó y produjo como consecuencia jurídica, que se produjera un nuevo acto administrativo revisorio en firme, contenido en el </w:t>
      </w:r>
      <w:r w:rsidR="008A636E">
        <w:rPr>
          <w:rFonts w:ascii="Arial" w:hAnsi="Arial" w:cs="Arial"/>
        </w:rPr>
        <w:t>a</w:t>
      </w:r>
      <w:r w:rsidRPr="00290B3D">
        <w:rPr>
          <w:rFonts w:ascii="Arial" w:hAnsi="Arial" w:cs="Arial"/>
        </w:rPr>
        <w:t xml:space="preserve">rtículo 7.1, Sesión Ordinaria 49-2022 del 2 de octubre de 2022, de parte de esa misma Junta Directiva, nuevo acto donde expresamente se dispuso, la necesidad de tener que producirse y llevarse a conocimiento de la Junta Directiva nuevos y esenciales elementos para mejor resolver sobre el asunto de conocimiento, como volver hacer y valorar los elementos apreciativos que habían sido presentados para la adopción de ese acuerdo en el contenido de los oficios </w:t>
      </w:r>
      <w:r w:rsidR="00285265" w:rsidRPr="00290B3D">
        <w:rPr>
          <w:rFonts w:ascii="Arial" w:hAnsi="Arial" w:cs="Arial"/>
        </w:rPr>
        <w:t xml:space="preserve">Nos. </w:t>
      </w:r>
      <w:r w:rsidRPr="00290B3D">
        <w:rPr>
          <w:rFonts w:ascii="Arial" w:hAnsi="Arial" w:cs="Arial"/>
        </w:rPr>
        <w:t>CTP-DT-OF-0630-2022 y CTP-DT-OF-0634-2022; pero desde la óptica analítica de establecerse, si en las condiciones operativas prevalecientes en la operación (</w:t>
      </w:r>
      <w:proofErr w:type="spellStart"/>
      <w:r w:rsidRPr="00290B3D">
        <w:rPr>
          <w:rFonts w:ascii="Arial" w:hAnsi="Arial" w:cs="Arial"/>
        </w:rPr>
        <w:t>pos-pandemia</w:t>
      </w:r>
      <w:proofErr w:type="spellEnd"/>
      <w:r w:rsidRPr="00290B3D">
        <w:rPr>
          <w:rFonts w:ascii="Arial" w:hAnsi="Arial" w:cs="Arial"/>
        </w:rPr>
        <w:t xml:space="preserve">), de la ruta </w:t>
      </w:r>
      <w:r w:rsidR="006D7C63">
        <w:rPr>
          <w:rFonts w:ascii="Arial" w:hAnsi="Arial" w:cs="Arial"/>
        </w:rPr>
        <w:t>000</w:t>
      </w:r>
      <w:r w:rsidRPr="00290B3D">
        <w:rPr>
          <w:rFonts w:ascii="Arial" w:hAnsi="Arial" w:cs="Arial"/>
        </w:rPr>
        <w:t xml:space="preserve"> efectivamente mediaron causas de fuerza mayor o caso fortuito, y la realización de u</w:t>
      </w:r>
      <w:r w:rsidR="002C189B" w:rsidRPr="00290B3D">
        <w:rPr>
          <w:rFonts w:ascii="Arial" w:hAnsi="Arial" w:cs="Arial"/>
        </w:rPr>
        <w:t xml:space="preserve">n </w:t>
      </w:r>
      <w:r w:rsidRPr="00290B3D">
        <w:rPr>
          <w:rFonts w:ascii="Arial" w:hAnsi="Arial" w:cs="Arial"/>
        </w:rPr>
        <w:t xml:space="preserve">estudio de la realidad operativa existente, mediante un informe técnico del MOPT, específicamente por parte de la Secretaria de Planificación </w:t>
      </w:r>
      <w:r w:rsidRPr="00290B3D">
        <w:rPr>
          <w:rFonts w:ascii="Arial" w:hAnsi="Arial" w:cs="Arial"/>
        </w:rPr>
        <w:lastRenderedPageBreak/>
        <w:t>Sectorial, acogiendo propuesta del señor Ministro de Obras Públicas y Transportes.</w:t>
      </w:r>
    </w:p>
    <w:p w14:paraId="3896A7E2" w14:textId="77777777" w:rsidR="005B7745" w:rsidRPr="00290B3D" w:rsidRDefault="005B7745" w:rsidP="005B7745">
      <w:pPr>
        <w:pStyle w:val="Prrafodelista"/>
        <w:ind w:left="284"/>
        <w:jc w:val="both"/>
        <w:rPr>
          <w:rFonts w:ascii="Arial" w:hAnsi="Arial" w:cs="Arial"/>
        </w:rPr>
      </w:pPr>
    </w:p>
    <w:p w14:paraId="7BA9A44F" w14:textId="0194C0AF"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 xml:space="preserve">Señalan que el propio órgano decisor, en el </w:t>
      </w:r>
      <w:r w:rsidR="00C10DBB">
        <w:rPr>
          <w:rFonts w:ascii="Arial" w:hAnsi="Arial" w:cs="Arial"/>
        </w:rPr>
        <w:t>artículo</w:t>
      </w:r>
      <w:r w:rsidRPr="00290B3D">
        <w:rPr>
          <w:rFonts w:ascii="Arial" w:hAnsi="Arial" w:cs="Arial"/>
        </w:rPr>
        <w:t xml:space="preserve"> 7.1 de la Sesión Ordinaria 49-2022 del 2 de octubre de 2022, determinó como elementos fundamentales y esenciales para dirimir el caso, la imperiosa necesidad de revalorar el contenido de los oficios </w:t>
      </w:r>
      <w:r w:rsidR="002C189B" w:rsidRPr="00A419CE">
        <w:rPr>
          <w:rFonts w:ascii="Arial" w:hAnsi="Arial" w:cs="Arial"/>
        </w:rPr>
        <w:t xml:space="preserve">Nos. </w:t>
      </w:r>
      <w:r w:rsidRPr="00290B3D">
        <w:rPr>
          <w:rFonts w:ascii="Arial" w:hAnsi="Arial" w:cs="Arial"/>
        </w:rPr>
        <w:t>CTP-DT-OF-0630-2022 y CTP-DT-OF-0634-2022, mediante una determinación técnica que justipreciara los presupuestos de contenido, observando el que se estableciera, si mediaron causas de fuerza mayor o caso fortuito en la modificación del sistema operativo efectivamente implementado y desarrollado (</w:t>
      </w:r>
      <w:proofErr w:type="spellStart"/>
      <w:r w:rsidRPr="00290B3D">
        <w:rPr>
          <w:rFonts w:ascii="Arial" w:hAnsi="Arial" w:cs="Arial"/>
        </w:rPr>
        <w:t>pos-pandemia</w:t>
      </w:r>
      <w:proofErr w:type="spellEnd"/>
      <w:r w:rsidRPr="00290B3D">
        <w:rPr>
          <w:rFonts w:ascii="Arial" w:hAnsi="Arial" w:cs="Arial"/>
        </w:rPr>
        <w:t>), de parte de B</w:t>
      </w:r>
      <w:r w:rsidR="006D7C63">
        <w:rPr>
          <w:rFonts w:ascii="Arial" w:hAnsi="Arial" w:cs="Arial"/>
        </w:rPr>
        <w:t>.H.S.A.</w:t>
      </w:r>
      <w:r w:rsidR="002C189B" w:rsidRPr="00290B3D">
        <w:rPr>
          <w:rFonts w:ascii="Arial" w:hAnsi="Arial" w:cs="Arial"/>
        </w:rPr>
        <w:t>, en la R</w:t>
      </w:r>
      <w:r w:rsidRPr="00290B3D">
        <w:rPr>
          <w:rFonts w:ascii="Arial" w:hAnsi="Arial" w:cs="Arial"/>
        </w:rPr>
        <w:t xml:space="preserve">uta No. </w:t>
      </w:r>
      <w:r w:rsidR="006D7C63">
        <w:rPr>
          <w:rFonts w:ascii="Arial" w:hAnsi="Arial" w:cs="Arial"/>
        </w:rPr>
        <w:t>0</w:t>
      </w:r>
      <w:r w:rsidRPr="00290B3D">
        <w:rPr>
          <w:rFonts w:ascii="Arial" w:hAnsi="Arial" w:cs="Arial"/>
        </w:rPr>
        <w:t>00BS, e igualmente, la necesidad de rea</w:t>
      </w:r>
      <w:r w:rsidR="00C10DBB">
        <w:rPr>
          <w:rFonts w:ascii="Arial" w:hAnsi="Arial" w:cs="Arial"/>
        </w:rPr>
        <w:t>lizar</w:t>
      </w:r>
      <w:r w:rsidRPr="00290B3D">
        <w:rPr>
          <w:rFonts w:ascii="Arial" w:hAnsi="Arial" w:cs="Arial"/>
        </w:rPr>
        <w:t xml:space="preserve"> un estudio que permitiese discernir sobre la realidad operativa existente. Ambos aspectos, dispuestos y determinados como insumos indispensables y fundamentales para una posterior ponderación y revisión del acuerdo adoptado en relación con B</w:t>
      </w:r>
      <w:r w:rsidR="006D7C63">
        <w:rPr>
          <w:rFonts w:ascii="Arial" w:hAnsi="Arial" w:cs="Arial"/>
        </w:rPr>
        <w:t>.H.S.A.</w:t>
      </w:r>
      <w:r w:rsidRPr="00290B3D">
        <w:rPr>
          <w:rFonts w:ascii="Arial" w:hAnsi="Arial" w:cs="Arial"/>
        </w:rPr>
        <w:t xml:space="preserve">, por parte de la Junta Directiva del Consejo de Transporte Público. Indica que este hecho jurídico produjo como lógica y necesaria consecuencia, que se </w:t>
      </w:r>
      <w:r w:rsidRPr="002444A5">
        <w:rPr>
          <w:rFonts w:ascii="Arial" w:hAnsi="Arial" w:cs="Arial"/>
        </w:rPr>
        <w:t>vac</w:t>
      </w:r>
      <w:r w:rsidR="003F0986" w:rsidRPr="002444A5">
        <w:rPr>
          <w:rFonts w:ascii="Arial" w:hAnsi="Arial" w:cs="Arial"/>
        </w:rPr>
        <w:t>íe</w:t>
      </w:r>
      <w:r w:rsidRPr="00290B3D">
        <w:rPr>
          <w:rFonts w:ascii="Arial" w:hAnsi="Arial" w:cs="Arial"/>
        </w:rPr>
        <w:t xml:space="preserve"> de toda sustanciación y merito el traslado de cargos y el seguimiento del procedimiento que en su momento fuera justificado en las irreflexivas apreciaciones técnicas que originaron y sirvieron de fundamentación al establecimiento del espurio procedimiento administrativo determinado por el</w:t>
      </w:r>
      <w:r w:rsidR="008A636E">
        <w:rPr>
          <w:rFonts w:ascii="Arial" w:hAnsi="Arial" w:cs="Arial"/>
        </w:rPr>
        <w:t xml:space="preserve"> artículo</w:t>
      </w:r>
      <w:r w:rsidRPr="00290B3D">
        <w:rPr>
          <w:rFonts w:ascii="Arial" w:hAnsi="Arial" w:cs="Arial"/>
        </w:rPr>
        <w:t xml:space="preserve"> </w:t>
      </w:r>
      <w:r w:rsidR="00D94734">
        <w:rPr>
          <w:rFonts w:ascii="Arial" w:hAnsi="Arial" w:cs="Arial"/>
        </w:rPr>
        <w:t>3</w:t>
      </w:r>
      <w:r w:rsidRPr="00290B3D">
        <w:rPr>
          <w:rFonts w:ascii="Arial" w:hAnsi="Arial" w:cs="Arial"/>
        </w:rPr>
        <w:t xml:space="preserve">.3 de la Sesión Ordinaria 44-2022 del 5 de octubre de 2022. </w:t>
      </w:r>
    </w:p>
    <w:p w14:paraId="361170AC" w14:textId="77777777" w:rsidR="00E626FF" w:rsidRPr="00290B3D" w:rsidRDefault="00E626FF" w:rsidP="00E626FF">
      <w:pPr>
        <w:pStyle w:val="Prrafodelista"/>
        <w:ind w:left="284"/>
        <w:jc w:val="both"/>
        <w:rPr>
          <w:rFonts w:ascii="Arial" w:hAnsi="Arial" w:cs="Arial"/>
        </w:rPr>
      </w:pPr>
    </w:p>
    <w:p w14:paraId="561C47A1" w14:textId="72E81F9C"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Refieren que</w:t>
      </w:r>
      <w:r w:rsidR="00CE7B7C">
        <w:rPr>
          <w:rFonts w:ascii="Arial" w:hAnsi="Arial" w:cs="Arial"/>
        </w:rPr>
        <w:t xml:space="preserve">, </w:t>
      </w:r>
      <w:r w:rsidRPr="00290B3D">
        <w:rPr>
          <w:rFonts w:ascii="Arial" w:hAnsi="Arial" w:cs="Arial"/>
        </w:rPr>
        <w:t xml:space="preserve">como consecuencia directa del incorrecto, inoportuno e improcedente origen, desarrollo y sustanciación de las actuaciones de contenido </w:t>
      </w:r>
      <w:proofErr w:type="spellStart"/>
      <w:r w:rsidRPr="00290B3D">
        <w:rPr>
          <w:rFonts w:ascii="Arial" w:hAnsi="Arial" w:cs="Arial"/>
        </w:rPr>
        <w:t>recomendativo</w:t>
      </w:r>
      <w:proofErr w:type="spellEnd"/>
      <w:r w:rsidRPr="00290B3D">
        <w:rPr>
          <w:rFonts w:ascii="Arial" w:hAnsi="Arial" w:cs="Arial"/>
        </w:rPr>
        <w:t xml:space="preserve"> desplegadas en los informes </w:t>
      </w:r>
      <w:r w:rsidR="002C189B" w:rsidRPr="00A419CE">
        <w:rPr>
          <w:rFonts w:ascii="Arial" w:hAnsi="Arial" w:cs="Arial"/>
        </w:rPr>
        <w:t>Nos.</w:t>
      </w:r>
      <w:r w:rsidR="002C189B" w:rsidRPr="00290B3D">
        <w:rPr>
          <w:rFonts w:ascii="Arial" w:hAnsi="Arial" w:cs="Arial"/>
        </w:rPr>
        <w:t xml:space="preserve"> </w:t>
      </w:r>
      <w:r w:rsidRPr="00290B3D">
        <w:rPr>
          <w:rFonts w:ascii="Arial" w:hAnsi="Arial" w:cs="Arial"/>
        </w:rPr>
        <w:t>CTP-AJ-OF-2023-0423, CTP-DT-DIC-INF-0303-2023 y CTP-DT-DIC-INF-0320-2024, que han servido de fundamentación y motivación de la actuación llevada a cono</w:t>
      </w:r>
      <w:r w:rsidR="00FE04CB" w:rsidRPr="00290B3D">
        <w:rPr>
          <w:rFonts w:ascii="Arial" w:hAnsi="Arial" w:cs="Arial"/>
        </w:rPr>
        <w:t xml:space="preserve">cimiento </w:t>
      </w:r>
      <w:r w:rsidRPr="00290B3D">
        <w:rPr>
          <w:rFonts w:ascii="Arial" w:hAnsi="Arial" w:cs="Arial"/>
        </w:rPr>
        <w:t xml:space="preserve">de fondo en grado apelativo el Tribunal, sea el </w:t>
      </w:r>
      <w:r w:rsidR="00D94734">
        <w:rPr>
          <w:rFonts w:ascii="Arial" w:hAnsi="Arial" w:cs="Arial"/>
        </w:rPr>
        <w:t xml:space="preserve">artículo </w:t>
      </w:r>
      <w:r w:rsidRPr="00290B3D">
        <w:rPr>
          <w:rFonts w:ascii="Arial" w:hAnsi="Arial" w:cs="Arial"/>
        </w:rPr>
        <w:t>6.4 de la Sesión Ordinaria 47-2024. Del cual alega</w:t>
      </w:r>
      <w:r w:rsidR="00FE04CB" w:rsidRPr="00290B3D">
        <w:rPr>
          <w:rFonts w:ascii="Arial" w:hAnsi="Arial" w:cs="Arial"/>
        </w:rPr>
        <w:t>,</w:t>
      </w:r>
      <w:r w:rsidRPr="00290B3D">
        <w:rPr>
          <w:rFonts w:ascii="Arial" w:hAnsi="Arial" w:cs="Arial"/>
        </w:rPr>
        <w:t xml:space="preserve"> no se ha producido análisis y discernimiento coherente y razonado alguno por parte del Tribunal Administrativo de Transporte, tal ha sido así, formal y expresamente expuesto y solicitado.</w:t>
      </w:r>
    </w:p>
    <w:p w14:paraId="15F4E0D4" w14:textId="77777777" w:rsidR="00E626FF" w:rsidRPr="00290B3D" w:rsidRDefault="00E626FF" w:rsidP="00E626FF">
      <w:pPr>
        <w:pStyle w:val="Prrafodelista"/>
        <w:ind w:left="284"/>
        <w:jc w:val="both"/>
        <w:rPr>
          <w:rFonts w:ascii="Arial" w:hAnsi="Arial" w:cs="Arial"/>
        </w:rPr>
      </w:pPr>
    </w:p>
    <w:p w14:paraId="6E61E9B9" w14:textId="5E56AB48"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Señalan que</w:t>
      </w:r>
      <w:r w:rsidR="00CE7B7C">
        <w:rPr>
          <w:rFonts w:ascii="Arial" w:hAnsi="Arial" w:cs="Arial"/>
        </w:rPr>
        <w:t>,</w:t>
      </w:r>
      <w:r w:rsidRPr="00290B3D">
        <w:rPr>
          <w:rFonts w:ascii="Arial" w:hAnsi="Arial" w:cs="Arial"/>
        </w:rPr>
        <w:t xml:space="preserve"> el alegato de fondo de su reclamo; no es la falta de demostración de omisiones en la prestación del servicio de la Ruta No. </w:t>
      </w:r>
      <w:r w:rsidR="006D7C63">
        <w:rPr>
          <w:rFonts w:ascii="Arial" w:hAnsi="Arial" w:cs="Arial"/>
        </w:rPr>
        <w:t>0</w:t>
      </w:r>
      <w:r w:rsidRPr="00290B3D">
        <w:rPr>
          <w:rFonts w:ascii="Arial" w:hAnsi="Arial" w:cs="Arial"/>
        </w:rPr>
        <w:t>00</w:t>
      </w:r>
      <w:r w:rsidR="006D7C63">
        <w:rPr>
          <w:rFonts w:ascii="Arial" w:hAnsi="Arial" w:cs="Arial"/>
        </w:rPr>
        <w:t xml:space="preserve"> </w:t>
      </w:r>
      <w:r w:rsidRPr="00290B3D">
        <w:rPr>
          <w:rFonts w:ascii="Arial" w:hAnsi="Arial" w:cs="Arial"/>
        </w:rPr>
        <w:t>BS, que no se dejase prestar el servicio a pesar de la Pandemia, o que no se ejerciera el derecho de defensa en la audiencia que conllev</w:t>
      </w:r>
      <w:r w:rsidR="00FE04CB" w:rsidRPr="00290B3D">
        <w:rPr>
          <w:rFonts w:ascii="Arial" w:hAnsi="Arial" w:cs="Arial"/>
        </w:rPr>
        <w:t>ó</w:t>
      </w:r>
      <w:r w:rsidRPr="00290B3D">
        <w:rPr>
          <w:rFonts w:ascii="Arial" w:hAnsi="Arial" w:cs="Arial"/>
        </w:rPr>
        <w:t xml:space="preserve"> el procedimiento administrativo desarrollado por la Administración, o simplemente que la Junta Directiva de ese Consejo determinó que se realizaran más estudios, solicitando informe a la Dirección de Planificación Sectorial del MOPT; como incorrecta e inapropiadamente es planteado y resulta objeto de valoración y análisis particular </w:t>
      </w:r>
      <w:r w:rsidRPr="00290B3D">
        <w:rPr>
          <w:rFonts w:ascii="Arial" w:hAnsi="Arial" w:cs="Arial"/>
        </w:rPr>
        <w:lastRenderedPageBreak/>
        <w:t>por ese Tribunal en el punto 5.3.2 de</w:t>
      </w:r>
      <w:r w:rsidR="00A419CE">
        <w:rPr>
          <w:rFonts w:ascii="Arial" w:hAnsi="Arial" w:cs="Arial"/>
        </w:rPr>
        <w:t xml:space="preserve"> </w:t>
      </w:r>
      <w:r w:rsidRPr="00290B3D">
        <w:rPr>
          <w:rFonts w:ascii="Arial" w:hAnsi="Arial" w:cs="Arial"/>
        </w:rPr>
        <w:t>l</w:t>
      </w:r>
      <w:r w:rsidR="00A419CE">
        <w:rPr>
          <w:rFonts w:ascii="Arial" w:hAnsi="Arial" w:cs="Arial"/>
        </w:rPr>
        <w:t>a</w:t>
      </w:r>
      <w:r w:rsidRPr="00290B3D">
        <w:rPr>
          <w:rFonts w:ascii="Arial" w:hAnsi="Arial" w:cs="Arial"/>
        </w:rPr>
        <w:t xml:space="preserve"> </w:t>
      </w:r>
      <w:r w:rsidR="00A419CE">
        <w:rPr>
          <w:rFonts w:ascii="Arial" w:hAnsi="Arial" w:cs="Arial"/>
        </w:rPr>
        <w:t xml:space="preserve">Resolución No. </w:t>
      </w:r>
      <w:r w:rsidRPr="00290B3D">
        <w:rPr>
          <w:rFonts w:ascii="Arial" w:hAnsi="Arial" w:cs="Arial"/>
        </w:rPr>
        <w:t>TAT-4198-2025 de las 08:25 horas del 30 de mayo de 2025.</w:t>
      </w:r>
    </w:p>
    <w:p w14:paraId="3D504DB3" w14:textId="77777777" w:rsidR="00E626FF" w:rsidRPr="00290B3D" w:rsidRDefault="00E626FF" w:rsidP="00E626FF">
      <w:pPr>
        <w:pStyle w:val="Prrafodelista"/>
        <w:ind w:left="284"/>
        <w:jc w:val="both"/>
        <w:rPr>
          <w:rFonts w:ascii="Arial" w:hAnsi="Arial" w:cs="Arial"/>
        </w:rPr>
      </w:pPr>
    </w:p>
    <w:p w14:paraId="4CC1B0A8" w14:textId="7AE985E1" w:rsidR="00E626FF" w:rsidRPr="00CE7B7C" w:rsidRDefault="00AB2191" w:rsidP="00CE7B7C">
      <w:pPr>
        <w:pStyle w:val="Prrafodelista"/>
        <w:numPr>
          <w:ilvl w:val="0"/>
          <w:numId w:val="45"/>
        </w:numPr>
        <w:ind w:left="284" w:hanging="284"/>
        <w:jc w:val="both"/>
        <w:rPr>
          <w:rFonts w:ascii="Arial" w:hAnsi="Arial" w:cs="Arial"/>
        </w:rPr>
      </w:pPr>
      <w:r w:rsidRPr="00290B3D">
        <w:rPr>
          <w:rFonts w:ascii="Arial" w:hAnsi="Arial" w:cs="Arial"/>
        </w:rPr>
        <w:t>A</w:t>
      </w:r>
      <w:r w:rsidR="00E626FF" w:rsidRPr="00290B3D">
        <w:rPr>
          <w:rFonts w:ascii="Arial" w:hAnsi="Arial" w:cs="Arial"/>
        </w:rPr>
        <w:t>claran a</w:t>
      </w:r>
      <w:r w:rsidRPr="00290B3D">
        <w:rPr>
          <w:rFonts w:ascii="Arial" w:hAnsi="Arial" w:cs="Arial"/>
        </w:rPr>
        <w:t xml:space="preserve"> modo de esbozo al </w:t>
      </w:r>
      <w:r w:rsidR="00E626FF" w:rsidRPr="00290B3D">
        <w:rPr>
          <w:rFonts w:ascii="Arial" w:hAnsi="Arial" w:cs="Arial"/>
        </w:rPr>
        <w:t>Tribunal</w:t>
      </w:r>
      <w:r w:rsidR="00CE7B7C">
        <w:rPr>
          <w:rFonts w:ascii="Arial" w:hAnsi="Arial" w:cs="Arial"/>
        </w:rPr>
        <w:t xml:space="preserve"> </w:t>
      </w:r>
      <w:r w:rsidR="00E626FF" w:rsidRPr="00CE7B7C">
        <w:rPr>
          <w:rFonts w:ascii="Arial" w:hAnsi="Arial" w:cs="Arial"/>
        </w:rPr>
        <w:t>que</w:t>
      </w:r>
      <w:r w:rsidR="00CE7B7C">
        <w:rPr>
          <w:rFonts w:ascii="Arial" w:hAnsi="Arial" w:cs="Arial"/>
        </w:rPr>
        <w:t>,</w:t>
      </w:r>
      <w:r w:rsidR="00E626FF" w:rsidRPr="00CE7B7C">
        <w:rPr>
          <w:rFonts w:ascii="Arial" w:hAnsi="Arial" w:cs="Arial"/>
        </w:rPr>
        <w:t xml:space="preserve"> ha sido que ante los alcances determinativos establecidos como relevantes e indispensables precisamente establecidos para poder resolver la legítima procedencia o no, de esta causa, ha sido que su representada, procedió a realizar la </w:t>
      </w:r>
      <w:r w:rsidR="00E626FF" w:rsidRPr="00290B3D">
        <w:rPr>
          <w:noProof/>
        </w:rPr>
        <w:drawing>
          <wp:inline distT="0" distB="0" distL="0" distR="0" wp14:anchorId="10E4E6F5" wp14:editId="387CFCE7">
            <wp:extent cx="12192" cy="9147"/>
            <wp:effectExtent l="0" t="0" r="0" b="0"/>
            <wp:docPr id="23193" name="Picture 23193"/>
            <wp:cNvGraphicFramePr/>
            <a:graphic xmlns:a="http://schemas.openxmlformats.org/drawingml/2006/main">
              <a:graphicData uri="http://schemas.openxmlformats.org/drawingml/2006/picture">
                <pic:pic xmlns:pic="http://schemas.openxmlformats.org/drawingml/2006/picture">
                  <pic:nvPicPr>
                    <pic:cNvPr id="23193" name="Picture 23193"/>
                    <pic:cNvPicPr/>
                  </pic:nvPicPr>
                  <pic:blipFill>
                    <a:blip r:embed="rId8"/>
                    <a:stretch>
                      <a:fillRect/>
                    </a:stretch>
                  </pic:blipFill>
                  <pic:spPr>
                    <a:xfrm>
                      <a:off x="0" y="0"/>
                      <a:ext cx="12192" cy="9147"/>
                    </a:xfrm>
                    <a:prstGeom prst="rect">
                      <a:avLst/>
                    </a:prstGeom>
                  </pic:spPr>
                </pic:pic>
              </a:graphicData>
            </a:graphic>
          </wp:inline>
        </w:drawing>
      </w:r>
      <w:r w:rsidR="00E626FF" w:rsidRPr="00CE7B7C">
        <w:rPr>
          <w:rFonts w:ascii="Arial" w:hAnsi="Arial" w:cs="Arial"/>
        </w:rPr>
        <w:t xml:space="preserve"> exposición de aspectos contextuales acaecidos, directamente asociados y relacionados con los presupuestos de </w:t>
      </w:r>
      <w:r w:rsidR="00E626FF" w:rsidRPr="00CE7B7C">
        <w:rPr>
          <w:rFonts w:ascii="Arial" w:hAnsi="Arial" w:cs="Arial"/>
          <w:u w:val="single" w:color="000000"/>
        </w:rPr>
        <w:t>fuerza mayor y caso fortuito</w:t>
      </w:r>
      <w:r w:rsidR="00E626FF" w:rsidRPr="00CE7B7C">
        <w:rPr>
          <w:rFonts w:ascii="Arial" w:hAnsi="Arial" w:cs="Arial"/>
        </w:rPr>
        <w:t xml:space="preserve"> que a raíz de la Pandemia del </w:t>
      </w:r>
      <w:proofErr w:type="spellStart"/>
      <w:r w:rsidR="00E626FF" w:rsidRPr="00CE7B7C">
        <w:rPr>
          <w:rFonts w:ascii="Arial" w:hAnsi="Arial" w:cs="Arial"/>
        </w:rPr>
        <w:t>Covid</w:t>
      </w:r>
      <w:proofErr w:type="spellEnd"/>
      <w:r w:rsidR="00E626FF" w:rsidRPr="00CE7B7C">
        <w:rPr>
          <w:rFonts w:ascii="Arial" w:hAnsi="Arial" w:cs="Arial"/>
        </w:rPr>
        <w:t xml:space="preserve"> 19, se han producido y ya han sido aceptados como de relevante valoración respecto a las modificaciones de los sistemas operativos desarrollados en la actividad del transporte público por la propia Junta Directiva. Se realizó manifestación sobre la rendición y existencia del informe valorativo solicitado por la Junta Directiva del Consejo de Transporte Público a la Secretaria de Planificación Sectorial del MOPT, donde se dirimen precisamente, los aspectos determinativos, específicamente solicitados y dispuestos como necesarios y fundamentales, a efecto de poder justipreciar, que el sistema operativo que efectivamente era desarrollado por su representada en la Ruta No.</w:t>
      </w:r>
      <w:r w:rsidR="006D7C63">
        <w:rPr>
          <w:rFonts w:ascii="Arial" w:hAnsi="Arial" w:cs="Arial"/>
        </w:rPr>
        <w:t xml:space="preserve"> 0</w:t>
      </w:r>
      <w:r w:rsidR="00E626FF" w:rsidRPr="00CE7B7C">
        <w:rPr>
          <w:rFonts w:ascii="Arial" w:hAnsi="Arial" w:cs="Arial"/>
        </w:rPr>
        <w:t xml:space="preserve">00BS, se encontraba afecto por las condiciones de fuerza mayor generadas por el fenómeno de la Pandemia del </w:t>
      </w:r>
      <w:proofErr w:type="spellStart"/>
      <w:r w:rsidR="00E626FF" w:rsidRPr="00CE7B7C">
        <w:rPr>
          <w:rFonts w:ascii="Arial" w:hAnsi="Arial" w:cs="Arial"/>
        </w:rPr>
        <w:t>Covid</w:t>
      </w:r>
      <w:proofErr w:type="spellEnd"/>
      <w:r w:rsidR="00E626FF" w:rsidRPr="00CE7B7C">
        <w:rPr>
          <w:rFonts w:ascii="Arial" w:hAnsi="Arial" w:cs="Arial"/>
        </w:rPr>
        <w:t xml:space="preserve"> 19, y que imperaba un adecuado resguardo a las necesidades de oferta y demanda de servicios que presenta el interés público de los usuarios.</w:t>
      </w:r>
    </w:p>
    <w:p w14:paraId="3DA2F4B3" w14:textId="77777777" w:rsidR="00E626FF" w:rsidRPr="00290B3D" w:rsidRDefault="00E626FF" w:rsidP="00E626FF">
      <w:pPr>
        <w:pStyle w:val="Prrafodelista"/>
        <w:ind w:left="284"/>
        <w:jc w:val="both"/>
        <w:rPr>
          <w:rFonts w:ascii="Arial" w:hAnsi="Arial" w:cs="Arial"/>
        </w:rPr>
      </w:pPr>
    </w:p>
    <w:p w14:paraId="2F923E6F" w14:textId="4FCFBE86"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Insisten que</w:t>
      </w:r>
      <w:r w:rsidR="00CE7B7C">
        <w:rPr>
          <w:rFonts w:ascii="Arial" w:hAnsi="Arial" w:cs="Arial"/>
        </w:rPr>
        <w:t xml:space="preserve">, </w:t>
      </w:r>
      <w:r w:rsidRPr="00290B3D">
        <w:rPr>
          <w:rFonts w:ascii="Arial" w:hAnsi="Arial" w:cs="Arial"/>
        </w:rPr>
        <w:t>teniendo como propósito fundamental el determinar si mediaron causas de fuerza mayor o caso fortuito en la operación del sistema operativo desarrollado (</w:t>
      </w:r>
      <w:proofErr w:type="spellStart"/>
      <w:r w:rsidRPr="00290B3D">
        <w:rPr>
          <w:rFonts w:ascii="Arial" w:hAnsi="Arial" w:cs="Arial"/>
        </w:rPr>
        <w:t>pos-pandemia</w:t>
      </w:r>
      <w:proofErr w:type="spellEnd"/>
      <w:r w:rsidRPr="00290B3D">
        <w:rPr>
          <w:rFonts w:ascii="Arial" w:hAnsi="Arial" w:cs="Arial"/>
        </w:rPr>
        <w:t xml:space="preserve">), y si este sistema operativo corresponde a las efectivas necesidades e interés público imperantes en la </w:t>
      </w:r>
      <w:r w:rsidR="008641FB">
        <w:rPr>
          <w:rFonts w:ascii="Arial" w:hAnsi="Arial" w:cs="Arial"/>
        </w:rPr>
        <w:t>R</w:t>
      </w:r>
      <w:r w:rsidRPr="00290B3D">
        <w:rPr>
          <w:rFonts w:ascii="Arial" w:hAnsi="Arial" w:cs="Arial"/>
        </w:rPr>
        <w:t xml:space="preserve">uta </w:t>
      </w:r>
      <w:r w:rsidR="006D7C63">
        <w:rPr>
          <w:rFonts w:ascii="Arial" w:hAnsi="Arial" w:cs="Arial"/>
        </w:rPr>
        <w:t>000</w:t>
      </w:r>
      <w:r w:rsidRPr="00290B3D">
        <w:rPr>
          <w:rFonts w:ascii="Arial" w:hAnsi="Arial" w:cs="Arial"/>
        </w:rPr>
        <w:t>, a efectos de revisar el acuerdo adoptado en relación con la empresa B</w:t>
      </w:r>
      <w:r w:rsidR="006D7C63">
        <w:rPr>
          <w:rFonts w:ascii="Arial" w:hAnsi="Arial" w:cs="Arial"/>
        </w:rPr>
        <w:t>.H.S.A.</w:t>
      </w:r>
      <w:r w:rsidRPr="00290B3D">
        <w:rPr>
          <w:rFonts w:ascii="Arial" w:hAnsi="Arial" w:cs="Arial"/>
        </w:rPr>
        <w:t xml:space="preserve">, por parte de la Junta Directiva del Consejo de Transporte Público, </w:t>
      </w:r>
      <w:r w:rsidR="00AB2191" w:rsidRPr="00290B3D">
        <w:rPr>
          <w:rFonts w:ascii="Arial" w:hAnsi="Arial" w:cs="Arial"/>
        </w:rPr>
        <w:t xml:space="preserve">aspectos que </w:t>
      </w:r>
      <w:r w:rsidRPr="00290B3D">
        <w:rPr>
          <w:rFonts w:ascii="Arial" w:hAnsi="Arial" w:cs="Arial"/>
        </w:rPr>
        <w:t xml:space="preserve">penden de ser definidos por la Junta Directiva del Consejo de Transporte Público, conforme sus especificas competencias de conocimiento respecto al particular informe valorativo que esta solicitara, y que ya </w:t>
      </w:r>
      <w:r w:rsidR="00E732D4" w:rsidRPr="00290B3D">
        <w:rPr>
          <w:rFonts w:ascii="Arial" w:hAnsi="Arial" w:cs="Arial"/>
        </w:rPr>
        <w:t xml:space="preserve">fue </w:t>
      </w:r>
      <w:r w:rsidRPr="00290B3D">
        <w:rPr>
          <w:rFonts w:ascii="Arial" w:hAnsi="Arial" w:cs="Arial"/>
        </w:rPr>
        <w:t>rendido por la Dirección de Planificación Sectorial del MOPT.</w:t>
      </w:r>
    </w:p>
    <w:p w14:paraId="18720623" w14:textId="77777777" w:rsidR="00E626FF" w:rsidRPr="00290B3D" w:rsidRDefault="00E626FF" w:rsidP="00E626FF">
      <w:pPr>
        <w:pStyle w:val="Prrafodelista"/>
        <w:ind w:left="284"/>
        <w:jc w:val="both"/>
        <w:rPr>
          <w:rFonts w:ascii="Arial" w:hAnsi="Arial" w:cs="Arial"/>
        </w:rPr>
      </w:pPr>
    </w:p>
    <w:p w14:paraId="5182B12B" w14:textId="5B63B3C8" w:rsidR="00E626FF" w:rsidRPr="00290B3D" w:rsidRDefault="00E626FF" w:rsidP="00E626FF">
      <w:pPr>
        <w:pStyle w:val="Prrafodelista"/>
        <w:numPr>
          <w:ilvl w:val="0"/>
          <w:numId w:val="45"/>
        </w:numPr>
        <w:ind w:left="284" w:hanging="284"/>
        <w:jc w:val="both"/>
        <w:rPr>
          <w:rFonts w:ascii="Arial" w:hAnsi="Arial" w:cs="Arial"/>
        </w:rPr>
      </w:pPr>
      <w:r w:rsidRPr="00290B3D">
        <w:rPr>
          <w:rFonts w:ascii="Arial" w:hAnsi="Arial" w:cs="Arial"/>
        </w:rPr>
        <w:t>Alegan que</w:t>
      </w:r>
      <w:r w:rsidR="00CE7B7C">
        <w:rPr>
          <w:rFonts w:ascii="Arial" w:hAnsi="Arial" w:cs="Arial"/>
        </w:rPr>
        <w:t xml:space="preserve">, </w:t>
      </w:r>
      <w:r w:rsidRPr="00290B3D">
        <w:rPr>
          <w:rFonts w:ascii="Arial" w:hAnsi="Arial" w:cs="Arial"/>
        </w:rPr>
        <w:t>sin demerito de las situaciones de ilegalidad de fondo expuestas sobre los vicios de inexistencia jurídica que afectan el procedimiento seguido, y que penden de ser analizadas, como se solicitase en la apelación planteada al Tribunal, indica que no es correcto sostener</w:t>
      </w:r>
      <w:r w:rsidR="00E732D4" w:rsidRPr="00290B3D">
        <w:rPr>
          <w:rFonts w:ascii="Arial" w:hAnsi="Arial" w:cs="Arial"/>
        </w:rPr>
        <w:t xml:space="preserve"> </w:t>
      </w:r>
      <w:r w:rsidRPr="00290B3D">
        <w:rPr>
          <w:rFonts w:ascii="Arial" w:hAnsi="Arial" w:cs="Arial"/>
        </w:rPr>
        <w:t>como un hecho</w:t>
      </w:r>
      <w:r w:rsidR="00E732D4" w:rsidRPr="00290B3D">
        <w:rPr>
          <w:rFonts w:ascii="Arial" w:hAnsi="Arial" w:cs="Arial"/>
        </w:rPr>
        <w:t>,</w:t>
      </w:r>
      <w:r w:rsidRPr="00290B3D">
        <w:rPr>
          <w:rFonts w:ascii="Arial" w:hAnsi="Arial" w:cs="Arial"/>
        </w:rPr>
        <w:t xml:space="preserve"> que no se presentó en el plazo otorgado por el órgano director argumentaciones de descargo, producto de una decisión propia, que no encontraba sustento en el cuadro fáctico, y que a criterio del Tribunal Administrativo de Transporte, la Administración sí le otorgó la posibilidad de defenderse, y que fue de mutuo propio no ejercer su </w:t>
      </w:r>
      <w:r w:rsidRPr="00290B3D">
        <w:rPr>
          <w:rFonts w:ascii="Arial" w:hAnsi="Arial" w:cs="Arial"/>
        </w:rPr>
        <w:lastRenderedPageBreak/>
        <w:t>derecho de defensa.</w:t>
      </w:r>
      <w:r w:rsidR="00E732D4" w:rsidRPr="00290B3D">
        <w:rPr>
          <w:rFonts w:ascii="Arial" w:hAnsi="Arial" w:cs="Arial"/>
        </w:rPr>
        <w:t xml:space="preserve"> </w:t>
      </w:r>
      <w:r w:rsidRPr="00290B3D">
        <w:rPr>
          <w:rFonts w:ascii="Arial" w:hAnsi="Arial" w:cs="Arial"/>
        </w:rPr>
        <w:t xml:space="preserve">Esto porque, han insistido en el expediente administrativo, en haber presentado alegaciones de defensa en el espurio procedimiento, como efectivamente ha sido </w:t>
      </w:r>
      <w:r w:rsidRPr="002444A5">
        <w:rPr>
          <w:rFonts w:ascii="Arial" w:hAnsi="Arial" w:cs="Arial"/>
        </w:rPr>
        <w:t>consta</w:t>
      </w:r>
      <w:r w:rsidR="003F0986" w:rsidRPr="002444A5">
        <w:rPr>
          <w:rFonts w:ascii="Arial" w:hAnsi="Arial" w:cs="Arial"/>
        </w:rPr>
        <w:t>ta</w:t>
      </w:r>
      <w:r w:rsidRPr="002444A5">
        <w:rPr>
          <w:rFonts w:ascii="Arial" w:hAnsi="Arial" w:cs="Arial"/>
        </w:rPr>
        <w:t>do</w:t>
      </w:r>
      <w:r w:rsidRPr="00290B3D">
        <w:rPr>
          <w:rFonts w:ascii="Arial" w:hAnsi="Arial" w:cs="Arial"/>
        </w:rPr>
        <w:t xml:space="preserve"> y fuese consignado incluso en los RESULTANDOS, NOVENO, DECIMO Y DECIMO PRIMERO de su </w:t>
      </w:r>
      <w:r w:rsidR="0093728E">
        <w:rPr>
          <w:rFonts w:ascii="Arial" w:hAnsi="Arial" w:cs="Arial"/>
        </w:rPr>
        <w:t>R</w:t>
      </w:r>
      <w:r w:rsidRPr="00290B3D">
        <w:rPr>
          <w:rFonts w:ascii="Arial" w:hAnsi="Arial" w:cs="Arial"/>
        </w:rPr>
        <w:t xml:space="preserve">esolución </w:t>
      </w:r>
      <w:r w:rsidR="0093728E">
        <w:rPr>
          <w:rFonts w:ascii="Arial" w:hAnsi="Arial" w:cs="Arial"/>
        </w:rPr>
        <w:t xml:space="preserve">No. </w:t>
      </w:r>
      <w:r w:rsidRPr="00290B3D">
        <w:rPr>
          <w:rFonts w:ascii="Arial" w:hAnsi="Arial" w:cs="Arial"/>
        </w:rPr>
        <w:t>TAT-4172-2024 del Tribunal Administrativo de Transporte.</w:t>
      </w:r>
    </w:p>
    <w:p w14:paraId="1DD38F9F" w14:textId="77777777" w:rsidR="00E626FF" w:rsidRPr="00290B3D" w:rsidRDefault="00E626FF" w:rsidP="00E626FF">
      <w:pPr>
        <w:pStyle w:val="Prrafodelista"/>
        <w:ind w:left="284"/>
        <w:jc w:val="both"/>
        <w:rPr>
          <w:rFonts w:ascii="Arial" w:hAnsi="Arial" w:cs="Arial"/>
        </w:rPr>
      </w:pPr>
    </w:p>
    <w:p w14:paraId="66806DFA" w14:textId="55764D4F" w:rsidR="00E626FF" w:rsidRPr="00290B3D" w:rsidRDefault="00E626FF" w:rsidP="00E626FF">
      <w:pPr>
        <w:pStyle w:val="Prrafodelista"/>
        <w:numPr>
          <w:ilvl w:val="0"/>
          <w:numId w:val="45"/>
        </w:numPr>
        <w:jc w:val="both"/>
        <w:rPr>
          <w:rFonts w:ascii="Arial" w:hAnsi="Arial" w:cs="Arial"/>
        </w:rPr>
      </w:pPr>
      <w:r w:rsidRPr="00290B3D">
        <w:rPr>
          <w:rFonts w:ascii="Arial" w:hAnsi="Arial" w:cs="Arial"/>
        </w:rPr>
        <w:t>Apuntan que</w:t>
      </w:r>
      <w:r w:rsidR="00CE7B7C">
        <w:rPr>
          <w:rFonts w:ascii="Arial" w:hAnsi="Arial" w:cs="Arial"/>
        </w:rPr>
        <w:t>,</w:t>
      </w:r>
      <w:r w:rsidRPr="00290B3D">
        <w:rPr>
          <w:rFonts w:ascii="Arial" w:hAnsi="Arial" w:cs="Arial"/>
        </w:rPr>
        <w:t xml:space="preserve"> la circunstancia de la existencia y prevalencia de otro grave vicio de nulidad en el referido procedimiento, originada ante la falta de conocimiento y valoración de la defensa efectivamente interpuesta al respecto, la cual, al ser dejada de valorar por parte del "</w:t>
      </w:r>
      <w:r w:rsidR="00E732D4" w:rsidRPr="00290B3D">
        <w:rPr>
          <w:rFonts w:ascii="Arial" w:hAnsi="Arial" w:cs="Arial"/>
        </w:rPr>
        <w:t>Ó</w:t>
      </w:r>
      <w:r w:rsidRPr="00290B3D">
        <w:rPr>
          <w:rFonts w:ascii="Arial" w:hAnsi="Arial" w:cs="Arial"/>
        </w:rPr>
        <w:t xml:space="preserve">rgano Instructor", en la rendición de su "Informe Final", produjo que, se les dejase en un total y absoluto estado de indefensión y violación e irrespeto a su derecho de defensa y el debido proceso, afectación en la que también incurrió la Junta Directiva del Consejo de Transporte Público, tanto en la conformación como en la determinación adoptada mediante el </w:t>
      </w:r>
      <w:r w:rsidR="008641FB">
        <w:rPr>
          <w:rFonts w:ascii="Arial" w:hAnsi="Arial" w:cs="Arial"/>
        </w:rPr>
        <w:t>artículo</w:t>
      </w:r>
      <w:r w:rsidRPr="00290B3D">
        <w:rPr>
          <w:rFonts w:ascii="Arial" w:hAnsi="Arial" w:cs="Arial"/>
        </w:rPr>
        <w:t xml:space="preserve"> 7.13 de la Sesión Ordinaria 15-2023</w:t>
      </w:r>
      <w:r w:rsidR="0093728E">
        <w:rPr>
          <w:rFonts w:ascii="Arial" w:hAnsi="Arial" w:cs="Arial"/>
        </w:rPr>
        <w:t>,</w:t>
      </w:r>
      <w:r w:rsidRPr="00290B3D">
        <w:rPr>
          <w:rFonts w:ascii="Arial" w:hAnsi="Arial" w:cs="Arial"/>
        </w:rPr>
        <w:t xml:space="preserve"> como por el  </w:t>
      </w:r>
      <w:r w:rsidR="008641FB">
        <w:rPr>
          <w:rFonts w:ascii="Arial" w:hAnsi="Arial" w:cs="Arial"/>
        </w:rPr>
        <w:t xml:space="preserve">artículo </w:t>
      </w:r>
      <w:r w:rsidRPr="00290B3D">
        <w:rPr>
          <w:rFonts w:ascii="Arial" w:hAnsi="Arial" w:cs="Arial"/>
        </w:rPr>
        <w:t>6.4 de la Sesión Ordinaria 47-2024.</w:t>
      </w:r>
      <w:r w:rsidR="00AC3411" w:rsidRPr="00290B3D">
        <w:rPr>
          <w:rFonts w:ascii="Arial" w:hAnsi="Arial" w:cs="Arial"/>
        </w:rPr>
        <w:t xml:space="preserve">  Este e</w:t>
      </w:r>
      <w:r w:rsidRPr="00290B3D">
        <w:rPr>
          <w:rFonts w:ascii="Arial" w:hAnsi="Arial" w:cs="Arial"/>
        </w:rPr>
        <w:t xml:space="preserve">vento, evidente particularmente grave y notorio, que también se desprende de la toma de la determinación efectuada con posterioridad a la rendición del informe del órgano instructor, y su conocimiento acreditado por el artículo 7.15, </w:t>
      </w:r>
      <w:r w:rsidR="00A419CE">
        <w:rPr>
          <w:rFonts w:ascii="Arial" w:hAnsi="Arial" w:cs="Arial"/>
        </w:rPr>
        <w:t>Sesi</w:t>
      </w:r>
      <w:r w:rsidRPr="00290B3D">
        <w:rPr>
          <w:rFonts w:ascii="Arial" w:hAnsi="Arial" w:cs="Arial"/>
        </w:rPr>
        <w:t xml:space="preserve">ón 16-2024, de la Junta Directiva, donde con posterioridad a la primera cancelación de </w:t>
      </w:r>
      <w:r w:rsidR="00AC3411" w:rsidRPr="00290B3D">
        <w:rPr>
          <w:rFonts w:ascii="Arial" w:hAnsi="Arial" w:cs="Arial"/>
        </w:rPr>
        <w:t xml:space="preserve">sus </w:t>
      </w:r>
      <w:r w:rsidRPr="00290B3D">
        <w:rPr>
          <w:rFonts w:ascii="Arial" w:hAnsi="Arial" w:cs="Arial"/>
        </w:rPr>
        <w:t xml:space="preserve">derechos operativos sobre la </w:t>
      </w:r>
      <w:r w:rsidR="00AC3411" w:rsidRPr="00290B3D">
        <w:rPr>
          <w:rFonts w:ascii="Arial" w:hAnsi="Arial" w:cs="Arial"/>
        </w:rPr>
        <w:t>R</w:t>
      </w:r>
      <w:r w:rsidRPr="00290B3D">
        <w:rPr>
          <w:rFonts w:ascii="Arial" w:hAnsi="Arial" w:cs="Arial"/>
        </w:rPr>
        <w:t xml:space="preserve">uta </w:t>
      </w:r>
      <w:r w:rsidR="00AC3411" w:rsidRPr="00290B3D">
        <w:rPr>
          <w:rFonts w:ascii="Arial" w:hAnsi="Arial" w:cs="Arial"/>
        </w:rPr>
        <w:t xml:space="preserve">No. </w:t>
      </w:r>
      <w:r w:rsidRPr="00290B3D">
        <w:rPr>
          <w:rFonts w:ascii="Arial" w:hAnsi="Arial" w:cs="Arial"/>
        </w:rPr>
        <w:t xml:space="preserve">400BS, de forma espuria, simplemente y tardíamente se lleva a conocimiento </w:t>
      </w:r>
      <w:r w:rsidR="00AC3411" w:rsidRPr="00290B3D">
        <w:rPr>
          <w:rFonts w:ascii="Arial" w:hAnsi="Arial" w:cs="Arial"/>
        </w:rPr>
        <w:t>sus</w:t>
      </w:r>
      <w:r w:rsidRPr="00290B3D">
        <w:rPr>
          <w:rFonts w:ascii="Arial" w:hAnsi="Arial" w:cs="Arial"/>
        </w:rPr>
        <w:t xml:space="preserve"> alegatos de defensa incomprensiblemente desconocidos y negados en el respectivo proceso, teniéndose como razonamiento y determinación de fondo, sencillamente como giro de esa absoluta indefensión, el archivo de </w:t>
      </w:r>
      <w:r w:rsidR="00AC3411" w:rsidRPr="00290B3D">
        <w:rPr>
          <w:rFonts w:ascii="Arial" w:hAnsi="Arial" w:cs="Arial"/>
        </w:rPr>
        <w:t xml:space="preserve">las </w:t>
      </w:r>
      <w:r w:rsidRPr="00290B3D">
        <w:rPr>
          <w:rFonts w:ascii="Arial" w:hAnsi="Arial" w:cs="Arial"/>
        </w:rPr>
        <w:t xml:space="preserve">alegaciones de defensa presentadas al procedimiento, por falta de interés actual, al estimarse, el haberse ya dispuesto en el </w:t>
      </w:r>
      <w:r w:rsidR="00B30E77">
        <w:rPr>
          <w:rFonts w:ascii="Arial" w:hAnsi="Arial" w:cs="Arial"/>
        </w:rPr>
        <w:t>a</w:t>
      </w:r>
      <w:r w:rsidRPr="00290B3D">
        <w:rPr>
          <w:rFonts w:ascii="Arial" w:hAnsi="Arial" w:cs="Arial"/>
        </w:rPr>
        <w:t xml:space="preserve">rtículo 7.13 de la Sesión Ordinaria 15-2023, la conclusión del procedimiento, circunstancia, que ha sido expuesta de forma expresa al Tribunal Administrativo de Transportes, tal así fuese consignado por sus autoridades, en los </w:t>
      </w:r>
      <w:r w:rsidRPr="00290B3D">
        <w:rPr>
          <w:rFonts w:ascii="Arial" w:hAnsi="Arial" w:cs="Arial"/>
          <w:u w:val="single" w:color="000000"/>
        </w:rPr>
        <w:t>RESULTANDOS:</w:t>
      </w:r>
      <w:r w:rsidRPr="00290B3D">
        <w:rPr>
          <w:rFonts w:ascii="Arial" w:hAnsi="Arial" w:cs="Arial"/>
        </w:rPr>
        <w:t xml:space="preserve"> NOVENO, DECIMO Y DECIMO PRIMERO de su </w:t>
      </w:r>
      <w:r w:rsidR="00B30E77">
        <w:rPr>
          <w:rFonts w:ascii="Arial" w:hAnsi="Arial" w:cs="Arial"/>
        </w:rPr>
        <w:t>R</w:t>
      </w:r>
      <w:r w:rsidRPr="00290B3D">
        <w:rPr>
          <w:rFonts w:ascii="Arial" w:hAnsi="Arial" w:cs="Arial"/>
        </w:rPr>
        <w:t xml:space="preserve">esolución </w:t>
      </w:r>
      <w:r w:rsidR="00B30E77">
        <w:rPr>
          <w:rFonts w:ascii="Arial" w:hAnsi="Arial" w:cs="Arial"/>
        </w:rPr>
        <w:t xml:space="preserve">No. </w:t>
      </w:r>
      <w:r w:rsidRPr="00290B3D">
        <w:rPr>
          <w:rFonts w:ascii="Arial" w:hAnsi="Arial" w:cs="Arial"/>
        </w:rPr>
        <w:t>TAT-4172-2024 y reitera que esa circunstancia les ha dejado en un total y reiterado estado de indefensión en el respectivo procedimiento, en absoluta violación al debido proceso, pues no se ha analizado y resuelto por el Tribunal</w:t>
      </w:r>
      <w:r w:rsidR="00000229" w:rsidRPr="00290B3D">
        <w:rPr>
          <w:rFonts w:ascii="Arial" w:hAnsi="Arial" w:cs="Arial"/>
        </w:rPr>
        <w:t>,</w:t>
      </w:r>
      <w:r w:rsidRPr="00290B3D">
        <w:rPr>
          <w:rFonts w:ascii="Arial" w:hAnsi="Arial" w:cs="Arial"/>
        </w:rPr>
        <w:t xml:space="preserve"> por lo que se solicita su respectivo y debido pronunciamiento.</w:t>
      </w:r>
    </w:p>
    <w:p w14:paraId="6807FB7D" w14:textId="77777777" w:rsidR="00E626FF" w:rsidRPr="00290B3D" w:rsidRDefault="00E626FF" w:rsidP="00E626FF">
      <w:pPr>
        <w:jc w:val="both"/>
        <w:rPr>
          <w:rFonts w:ascii="Arial" w:hAnsi="Arial" w:cs="Arial"/>
        </w:rPr>
      </w:pPr>
    </w:p>
    <w:p w14:paraId="1547EB4A" w14:textId="78DA20E5" w:rsidR="00E626FF" w:rsidRPr="00290B3D" w:rsidRDefault="00E626FF" w:rsidP="00E626FF">
      <w:pPr>
        <w:pStyle w:val="Prrafodelista"/>
        <w:numPr>
          <w:ilvl w:val="0"/>
          <w:numId w:val="45"/>
        </w:numPr>
        <w:jc w:val="both"/>
        <w:rPr>
          <w:rFonts w:ascii="Arial" w:hAnsi="Arial" w:cs="Arial"/>
        </w:rPr>
      </w:pPr>
      <w:r w:rsidRPr="00290B3D">
        <w:rPr>
          <w:rFonts w:ascii="Arial" w:hAnsi="Arial" w:cs="Arial"/>
        </w:rPr>
        <w:t>Alegan la imposibilidad jurídica de otorgar mayores derechos operativos a la empresa T</w:t>
      </w:r>
      <w:r w:rsidR="006D7C63">
        <w:rPr>
          <w:rFonts w:ascii="Arial" w:hAnsi="Arial" w:cs="Arial"/>
        </w:rPr>
        <w:t>.</w:t>
      </w:r>
      <w:r w:rsidRPr="00290B3D">
        <w:rPr>
          <w:rFonts w:ascii="Arial" w:hAnsi="Arial" w:cs="Arial"/>
        </w:rPr>
        <w:t xml:space="preserve">, por violación del artículo 11 de la Ley </w:t>
      </w:r>
      <w:r w:rsidR="00000229" w:rsidRPr="00290B3D">
        <w:rPr>
          <w:rFonts w:ascii="Arial" w:hAnsi="Arial" w:cs="Arial"/>
        </w:rPr>
        <w:t xml:space="preserve">No. </w:t>
      </w:r>
      <w:r w:rsidRPr="00290B3D">
        <w:rPr>
          <w:rFonts w:ascii="Arial" w:hAnsi="Arial" w:cs="Arial"/>
        </w:rPr>
        <w:t xml:space="preserve">3503, indicando que se expuso y planteó al Tribunal, de modo complementario y subsidiario a lo ya expuesto, la existencia de un grave vicio originario de nulidad respecto a la autorización de la </w:t>
      </w:r>
      <w:r w:rsidR="00881CC9" w:rsidRPr="00290B3D">
        <w:rPr>
          <w:rFonts w:ascii="Arial" w:hAnsi="Arial" w:cs="Arial"/>
        </w:rPr>
        <w:t xml:space="preserve">Ruta </w:t>
      </w:r>
      <w:r w:rsidR="006D7C63">
        <w:rPr>
          <w:rFonts w:ascii="Arial" w:hAnsi="Arial" w:cs="Arial"/>
        </w:rPr>
        <w:t>000</w:t>
      </w:r>
      <w:r w:rsidR="00881CC9" w:rsidRPr="00290B3D">
        <w:rPr>
          <w:rFonts w:ascii="Arial" w:hAnsi="Arial" w:cs="Arial"/>
        </w:rPr>
        <w:t xml:space="preserve"> y viceversa</w:t>
      </w:r>
      <w:r w:rsidRPr="00290B3D">
        <w:rPr>
          <w:rFonts w:ascii="Arial" w:hAnsi="Arial" w:cs="Arial"/>
        </w:rPr>
        <w:t>, que se quería adicionar a la empresa T</w:t>
      </w:r>
      <w:r w:rsidR="006D7C63">
        <w:rPr>
          <w:rFonts w:ascii="Arial" w:hAnsi="Arial" w:cs="Arial"/>
        </w:rPr>
        <w:t>.</w:t>
      </w:r>
      <w:r w:rsidRPr="00290B3D">
        <w:rPr>
          <w:rFonts w:ascii="Arial" w:hAnsi="Arial" w:cs="Arial"/>
        </w:rPr>
        <w:t xml:space="preserve">, por superarse con ello, el número de derechos prohibitivos establecidos legalmente en esta materia por el artículo 11 de la Ley </w:t>
      </w:r>
      <w:r w:rsidR="00881CC9" w:rsidRPr="00290B3D">
        <w:rPr>
          <w:rFonts w:ascii="Arial" w:hAnsi="Arial" w:cs="Arial"/>
        </w:rPr>
        <w:t xml:space="preserve">No. </w:t>
      </w:r>
      <w:r w:rsidRPr="00290B3D">
        <w:rPr>
          <w:rFonts w:ascii="Arial" w:hAnsi="Arial" w:cs="Arial"/>
        </w:rPr>
        <w:t xml:space="preserve">3503, pues conforme </w:t>
      </w:r>
      <w:r w:rsidRPr="00290B3D">
        <w:rPr>
          <w:rFonts w:ascii="Arial" w:hAnsi="Arial" w:cs="Arial"/>
        </w:rPr>
        <w:lastRenderedPageBreak/>
        <w:t xml:space="preserve">lo definido en la Ley, y lo determinado por la Procuraduría General de la República, en Dictamen </w:t>
      </w:r>
      <w:r w:rsidR="00881CC9" w:rsidRPr="00290B3D">
        <w:rPr>
          <w:rFonts w:ascii="Arial" w:hAnsi="Arial" w:cs="Arial"/>
        </w:rPr>
        <w:t>v</w:t>
      </w:r>
      <w:r w:rsidRPr="00290B3D">
        <w:rPr>
          <w:rFonts w:ascii="Arial" w:hAnsi="Arial" w:cs="Arial"/>
        </w:rPr>
        <w:t>inculante externado bajo el  No. C-254</w:t>
      </w:r>
      <w:r w:rsidR="00881CC9" w:rsidRPr="00290B3D">
        <w:rPr>
          <w:rFonts w:ascii="Arial" w:hAnsi="Arial" w:cs="Arial"/>
        </w:rPr>
        <w:t>-</w:t>
      </w:r>
      <w:r w:rsidRPr="00290B3D">
        <w:rPr>
          <w:rFonts w:ascii="Arial" w:hAnsi="Arial" w:cs="Arial"/>
        </w:rPr>
        <w:t>02001 del 21 de setiembre de 2001, existe un límite infranqueable de otorgamiento de líneas de servicio que es posibles de ser autorizado, correspondiente a dos derechos operativos por persona física o jurídica.</w:t>
      </w:r>
    </w:p>
    <w:p w14:paraId="031A398C" w14:textId="77777777" w:rsidR="00E626FF" w:rsidRPr="00290B3D" w:rsidRDefault="00E626FF" w:rsidP="00E626FF">
      <w:pPr>
        <w:pStyle w:val="Prrafodelista"/>
        <w:ind w:left="350"/>
        <w:jc w:val="both"/>
        <w:rPr>
          <w:rFonts w:ascii="Arial" w:hAnsi="Arial" w:cs="Arial"/>
        </w:rPr>
      </w:pPr>
    </w:p>
    <w:p w14:paraId="201E6429" w14:textId="53A10F40" w:rsidR="00E626FF" w:rsidRPr="00290B3D" w:rsidRDefault="00E626FF" w:rsidP="00E626FF">
      <w:pPr>
        <w:pStyle w:val="Prrafodelista"/>
        <w:numPr>
          <w:ilvl w:val="0"/>
          <w:numId w:val="45"/>
        </w:numPr>
        <w:jc w:val="both"/>
        <w:rPr>
          <w:rFonts w:ascii="Arial" w:hAnsi="Arial" w:cs="Arial"/>
        </w:rPr>
      </w:pPr>
      <w:r w:rsidRPr="00290B3D">
        <w:rPr>
          <w:rFonts w:ascii="Arial" w:hAnsi="Arial" w:cs="Arial"/>
        </w:rPr>
        <w:t>Señalan que</w:t>
      </w:r>
      <w:r w:rsidR="00CE7B7C">
        <w:rPr>
          <w:rFonts w:ascii="Arial" w:hAnsi="Arial" w:cs="Arial"/>
        </w:rPr>
        <w:t>,</w:t>
      </w:r>
      <w:r w:rsidRPr="00290B3D">
        <w:rPr>
          <w:rFonts w:ascii="Arial" w:hAnsi="Arial" w:cs="Arial"/>
        </w:rPr>
        <w:t xml:space="preserve"> de conformidad con la Ley y la Constitución, el otorgamiento de un derecho de concesión de una línea de servicio precede y es congruente con su otorgamiento mediante el trámite de </w:t>
      </w:r>
      <w:r w:rsidR="00F06444">
        <w:rPr>
          <w:rFonts w:ascii="Arial" w:hAnsi="Arial" w:cs="Arial"/>
        </w:rPr>
        <w:t>Li</w:t>
      </w:r>
      <w:r w:rsidRPr="00290B3D">
        <w:rPr>
          <w:rFonts w:ascii="Arial" w:hAnsi="Arial" w:cs="Arial"/>
        </w:rPr>
        <w:t xml:space="preserve">citación </w:t>
      </w:r>
      <w:r w:rsidR="00F06444">
        <w:rPr>
          <w:rFonts w:ascii="Arial" w:hAnsi="Arial" w:cs="Arial"/>
        </w:rPr>
        <w:t>P</w:t>
      </w:r>
      <w:r w:rsidRPr="00290B3D">
        <w:rPr>
          <w:rFonts w:ascii="Arial" w:hAnsi="Arial" w:cs="Arial"/>
        </w:rPr>
        <w:t xml:space="preserve">ública, y que las autorizaciones adicionales, que son otorgadas mediante las mal llamadas extensiones, ampliaciones, ramales u otras disposiciones administrativas, exceden y violentan de frente la Constitución y la Ley, y solo pueden ser consideradas como permisos operativos, que deben ser sacados y otorgados mediante el mecanismo de la </w:t>
      </w:r>
      <w:r w:rsidR="00F06444">
        <w:rPr>
          <w:rFonts w:ascii="Arial" w:hAnsi="Arial" w:cs="Arial"/>
        </w:rPr>
        <w:t>L</w:t>
      </w:r>
      <w:r w:rsidRPr="00290B3D">
        <w:rPr>
          <w:rFonts w:ascii="Arial" w:hAnsi="Arial" w:cs="Arial"/>
        </w:rPr>
        <w:t xml:space="preserve">icitación </w:t>
      </w:r>
      <w:r w:rsidR="00F06444">
        <w:rPr>
          <w:rFonts w:ascii="Arial" w:hAnsi="Arial" w:cs="Arial"/>
        </w:rPr>
        <w:t>P</w:t>
      </w:r>
      <w:r w:rsidRPr="00290B3D">
        <w:rPr>
          <w:rFonts w:ascii="Arial" w:hAnsi="Arial" w:cs="Arial"/>
        </w:rPr>
        <w:t>ública como concesiones, en ese sentido señala la Sentencia 4371-99 de las 14</w:t>
      </w:r>
      <w:r w:rsidR="00881CC9" w:rsidRPr="00290B3D">
        <w:rPr>
          <w:rFonts w:ascii="Arial" w:hAnsi="Arial" w:cs="Arial"/>
        </w:rPr>
        <w:t>:48</w:t>
      </w:r>
      <w:r w:rsidRPr="00290B3D">
        <w:rPr>
          <w:rFonts w:ascii="Arial" w:hAnsi="Arial" w:cs="Arial"/>
        </w:rPr>
        <w:t xml:space="preserve"> horas del 8 de junio de 1999</w:t>
      </w:r>
      <w:r w:rsidR="00881CC9" w:rsidRPr="00290B3D">
        <w:rPr>
          <w:rFonts w:ascii="Arial" w:hAnsi="Arial" w:cs="Arial"/>
        </w:rPr>
        <w:t xml:space="preserve">, </w:t>
      </w:r>
      <w:r w:rsidRPr="00290B3D">
        <w:rPr>
          <w:rFonts w:ascii="Arial" w:hAnsi="Arial" w:cs="Arial"/>
        </w:rPr>
        <w:t>emitida por la Sala Constitucional.</w:t>
      </w:r>
    </w:p>
    <w:p w14:paraId="48F54A7E" w14:textId="77777777" w:rsidR="00E626FF" w:rsidRPr="00290B3D" w:rsidRDefault="00E626FF" w:rsidP="00E626FF">
      <w:pPr>
        <w:pStyle w:val="Prrafodelista"/>
        <w:rPr>
          <w:rFonts w:ascii="Arial" w:hAnsi="Arial" w:cs="Arial"/>
        </w:rPr>
      </w:pPr>
    </w:p>
    <w:p w14:paraId="43FC46CF" w14:textId="06AFBEA2" w:rsidR="00E626FF" w:rsidRPr="00290B3D" w:rsidRDefault="00E626FF" w:rsidP="00E626FF">
      <w:pPr>
        <w:pStyle w:val="Prrafodelista"/>
        <w:numPr>
          <w:ilvl w:val="0"/>
          <w:numId w:val="45"/>
        </w:numPr>
        <w:jc w:val="both"/>
        <w:rPr>
          <w:rFonts w:ascii="Arial" w:hAnsi="Arial" w:cs="Arial"/>
        </w:rPr>
      </w:pPr>
      <w:r w:rsidRPr="00290B3D">
        <w:rPr>
          <w:rFonts w:ascii="Arial" w:hAnsi="Arial" w:cs="Arial"/>
        </w:rPr>
        <w:t>Refieren que también ha sido claramente solicitado respecto al análisis de legalidad que corresponde a</w:t>
      </w:r>
      <w:r w:rsidR="00881CC9" w:rsidRPr="00290B3D">
        <w:rPr>
          <w:rFonts w:ascii="Arial" w:hAnsi="Arial" w:cs="Arial"/>
        </w:rPr>
        <w:t>l</w:t>
      </w:r>
      <w:r w:rsidRPr="00290B3D">
        <w:rPr>
          <w:rFonts w:ascii="Arial" w:hAnsi="Arial" w:cs="Arial"/>
        </w:rPr>
        <w:t xml:space="preserve"> Tribunal, que la empresa T</w:t>
      </w:r>
      <w:r w:rsidR="006D7C63">
        <w:rPr>
          <w:rFonts w:ascii="Arial" w:hAnsi="Arial" w:cs="Arial"/>
        </w:rPr>
        <w:t>.</w:t>
      </w:r>
      <w:r w:rsidRPr="00290B3D">
        <w:rPr>
          <w:rFonts w:ascii="Arial" w:hAnsi="Arial" w:cs="Arial"/>
        </w:rPr>
        <w:t>, directamente es prestataria de al menos 6 diferentes líneas de servicio que operan en los siguientes puntos terminales de rutas de transporte</w:t>
      </w:r>
      <w:r w:rsidR="00881CC9" w:rsidRPr="00290B3D">
        <w:rPr>
          <w:rFonts w:ascii="Arial" w:hAnsi="Arial" w:cs="Arial"/>
        </w:rPr>
        <w:t>,</w:t>
      </w:r>
      <w:r w:rsidRPr="00290B3D">
        <w:rPr>
          <w:rFonts w:ascii="Arial" w:hAnsi="Arial" w:cs="Arial"/>
        </w:rPr>
        <w:t xml:space="preserve"> </w:t>
      </w:r>
      <w:r w:rsidR="0089573E" w:rsidRPr="00290B3D">
        <w:rPr>
          <w:rFonts w:ascii="Arial" w:hAnsi="Arial" w:cs="Arial"/>
        </w:rPr>
        <w:t xml:space="preserve">entre ellas; </w:t>
      </w:r>
    </w:p>
    <w:p w14:paraId="35890DB5" w14:textId="77777777" w:rsidR="0089573E" w:rsidRPr="00290B3D" w:rsidRDefault="0089573E" w:rsidP="0089573E">
      <w:pPr>
        <w:pStyle w:val="Prrafodelista"/>
        <w:rPr>
          <w:rFonts w:ascii="Arial" w:hAnsi="Arial" w:cs="Arial"/>
        </w:rPr>
      </w:pPr>
    </w:p>
    <w:p w14:paraId="40353F67" w14:textId="596A208E" w:rsidR="00E626FF" w:rsidRPr="00290B3D" w:rsidRDefault="006D7C63" w:rsidP="00E626FF">
      <w:pPr>
        <w:pStyle w:val="Prrafodelista"/>
        <w:numPr>
          <w:ilvl w:val="0"/>
          <w:numId w:val="46"/>
        </w:numPr>
        <w:rPr>
          <w:rFonts w:ascii="Arial" w:hAnsi="Arial" w:cs="Arial"/>
        </w:rPr>
      </w:pPr>
      <w:r>
        <w:rPr>
          <w:rFonts w:ascii="Arial" w:hAnsi="Arial" w:cs="Arial"/>
        </w:rPr>
        <w:t>000</w:t>
      </w:r>
      <w:r w:rsidR="00E626FF" w:rsidRPr="00290B3D">
        <w:rPr>
          <w:rFonts w:ascii="Arial" w:hAnsi="Arial" w:cs="Arial"/>
        </w:rPr>
        <w:t xml:space="preserve"> </w:t>
      </w:r>
    </w:p>
    <w:p w14:paraId="55CE21D7" w14:textId="0E3E2201" w:rsidR="00E626FF" w:rsidRPr="00290B3D" w:rsidRDefault="006D7C63" w:rsidP="00E626FF">
      <w:pPr>
        <w:pStyle w:val="Prrafodelista"/>
        <w:numPr>
          <w:ilvl w:val="0"/>
          <w:numId w:val="46"/>
        </w:numPr>
        <w:rPr>
          <w:rFonts w:ascii="Arial" w:hAnsi="Arial" w:cs="Arial"/>
        </w:rPr>
      </w:pPr>
      <w:r>
        <w:rPr>
          <w:rFonts w:ascii="Arial" w:hAnsi="Arial" w:cs="Arial"/>
        </w:rPr>
        <w:t xml:space="preserve">000 </w:t>
      </w:r>
    </w:p>
    <w:p w14:paraId="5FF523A0" w14:textId="55B43EEC" w:rsidR="00E626FF" w:rsidRPr="00290B3D" w:rsidRDefault="006D7C63" w:rsidP="00E626FF">
      <w:pPr>
        <w:pStyle w:val="Prrafodelista"/>
        <w:numPr>
          <w:ilvl w:val="0"/>
          <w:numId w:val="46"/>
        </w:numPr>
        <w:rPr>
          <w:rFonts w:ascii="Arial" w:hAnsi="Arial" w:cs="Arial"/>
        </w:rPr>
      </w:pPr>
      <w:r>
        <w:rPr>
          <w:rFonts w:ascii="Arial" w:hAnsi="Arial" w:cs="Arial"/>
        </w:rPr>
        <w:t xml:space="preserve">000 </w:t>
      </w:r>
    </w:p>
    <w:p w14:paraId="5A6487E4" w14:textId="7558CC75" w:rsidR="00E626FF" w:rsidRPr="00290B3D" w:rsidRDefault="006D7C63" w:rsidP="00E626FF">
      <w:pPr>
        <w:pStyle w:val="Prrafodelista"/>
        <w:numPr>
          <w:ilvl w:val="0"/>
          <w:numId w:val="46"/>
        </w:numPr>
        <w:rPr>
          <w:rFonts w:ascii="Arial" w:hAnsi="Arial" w:cs="Arial"/>
        </w:rPr>
      </w:pPr>
      <w:r>
        <w:rPr>
          <w:rFonts w:ascii="Arial" w:hAnsi="Arial" w:cs="Arial"/>
        </w:rPr>
        <w:t xml:space="preserve">000 </w:t>
      </w:r>
    </w:p>
    <w:p w14:paraId="5DBE1CB4" w14:textId="4F60CA58" w:rsidR="00E626FF" w:rsidRPr="00290B3D" w:rsidRDefault="006D7C63" w:rsidP="00E626FF">
      <w:pPr>
        <w:pStyle w:val="Prrafodelista"/>
        <w:numPr>
          <w:ilvl w:val="0"/>
          <w:numId w:val="46"/>
        </w:numPr>
        <w:rPr>
          <w:rFonts w:ascii="Arial" w:hAnsi="Arial" w:cs="Arial"/>
        </w:rPr>
      </w:pPr>
      <w:r>
        <w:rPr>
          <w:rFonts w:ascii="Arial" w:hAnsi="Arial" w:cs="Arial"/>
        </w:rPr>
        <w:t xml:space="preserve">000 </w:t>
      </w:r>
    </w:p>
    <w:p w14:paraId="3D11121D" w14:textId="19EFEB6D" w:rsidR="00E626FF" w:rsidRDefault="006D7C63" w:rsidP="00B30E77">
      <w:pPr>
        <w:pStyle w:val="Prrafodelista"/>
        <w:numPr>
          <w:ilvl w:val="0"/>
          <w:numId w:val="46"/>
        </w:numPr>
        <w:jc w:val="both"/>
        <w:rPr>
          <w:rFonts w:ascii="Arial" w:hAnsi="Arial" w:cs="Arial"/>
        </w:rPr>
      </w:pPr>
      <w:r>
        <w:rPr>
          <w:rFonts w:ascii="Arial" w:hAnsi="Arial" w:cs="Arial"/>
        </w:rPr>
        <w:t xml:space="preserve">000 </w:t>
      </w:r>
    </w:p>
    <w:p w14:paraId="0145C77E" w14:textId="77777777" w:rsidR="00CE7B7C" w:rsidRPr="00CE7B7C" w:rsidRDefault="00CE7B7C" w:rsidP="00CE7B7C">
      <w:pPr>
        <w:pStyle w:val="Prrafodelista"/>
        <w:ind w:left="284"/>
        <w:jc w:val="both"/>
        <w:rPr>
          <w:rFonts w:ascii="Arial" w:hAnsi="Arial" w:cs="Arial"/>
        </w:rPr>
      </w:pPr>
    </w:p>
    <w:p w14:paraId="52F0A538" w14:textId="13F89DA7" w:rsidR="00E626FF" w:rsidRPr="00290B3D" w:rsidRDefault="0089573E" w:rsidP="00E626FF">
      <w:pPr>
        <w:pStyle w:val="Prrafodelista"/>
        <w:numPr>
          <w:ilvl w:val="0"/>
          <w:numId w:val="47"/>
        </w:numPr>
        <w:ind w:left="284" w:hanging="284"/>
        <w:contextualSpacing w:val="0"/>
        <w:jc w:val="both"/>
        <w:rPr>
          <w:rFonts w:ascii="Arial" w:hAnsi="Arial" w:cs="Arial"/>
        </w:rPr>
      </w:pPr>
      <w:r w:rsidRPr="00290B3D">
        <w:rPr>
          <w:rFonts w:ascii="Arial" w:hAnsi="Arial" w:cs="Arial"/>
        </w:rPr>
        <w:t xml:space="preserve">Que lo anterior, se determinó mediante el </w:t>
      </w:r>
      <w:r w:rsidR="00B30E77">
        <w:rPr>
          <w:rFonts w:ascii="Arial" w:hAnsi="Arial" w:cs="Arial"/>
        </w:rPr>
        <w:t>a</w:t>
      </w:r>
      <w:r w:rsidRPr="00290B3D">
        <w:rPr>
          <w:rFonts w:ascii="Arial" w:hAnsi="Arial" w:cs="Arial"/>
        </w:rPr>
        <w:t xml:space="preserve">rtículo 7.1.1 de la Sesión Ordinaria 74-2021 del 28 de setiembre de 2021, en que se renovó el derecho de concesión, </w:t>
      </w:r>
      <w:r w:rsidR="00EA3291" w:rsidRPr="00290B3D">
        <w:rPr>
          <w:rFonts w:ascii="Arial" w:hAnsi="Arial" w:cs="Arial"/>
        </w:rPr>
        <w:t>de la siguiente manera</w:t>
      </w:r>
      <w:r w:rsidRPr="00290B3D">
        <w:rPr>
          <w:rFonts w:ascii="Arial" w:hAnsi="Arial" w:cs="Arial"/>
        </w:rPr>
        <w:t>: “</w:t>
      </w:r>
      <w:r w:rsidRPr="008637C5">
        <w:rPr>
          <w:rFonts w:ascii="Arial" w:hAnsi="Arial" w:cs="Arial"/>
          <w:i/>
          <w:iCs/>
        </w:rPr>
        <w:t>2. RENOVAR</w:t>
      </w:r>
      <w:r w:rsidR="00E626FF" w:rsidRPr="008637C5">
        <w:rPr>
          <w:rFonts w:ascii="Arial" w:hAnsi="Arial" w:cs="Arial"/>
          <w:i/>
          <w:iCs/>
        </w:rPr>
        <w:t>, de conformidad con el artículo 21 de la Ley Reguladora del Transporte Remunerado de Personas en Vehículos Automotores, Ley</w:t>
      </w:r>
      <w:r w:rsidR="00881CC9" w:rsidRPr="008637C5">
        <w:rPr>
          <w:rFonts w:ascii="Arial" w:hAnsi="Arial" w:cs="Arial"/>
          <w:i/>
          <w:iCs/>
        </w:rPr>
        <w:t xml:space="preserve"> N</w:t>
      </w:r>
      <w:r w:rsidRPr="008637C5">
        <w:rPr>
          <w:rFonts w:ascii="Arial" w:hAnsi="Arial" w:cs="Arial"/>
          <w:i/>
          <w:iCs/>
        </w:rPr>
        <w:t>°</w:t>
      </w:r>
      <w:r w:rsidR="00E626FF" w:rsidRPr="008637C5">
        <w:rPr>
          <w:rFonts w:ascii="Arial" w:hAnsi="Arial" w:cs="Arial"/>
          <w:i/>
          <w:iCs/>
        </w:rPr>
        <w:t>3503</w:t>
      </w:r>
      <w:r w:rsidRPr="008637C5">
        <w:rPr>
          <w:rFonts w:ascii="Arial" w:hAnsi="Arial" w:cs="Arial"/>
          <w:i/>
          <w:iCs/>
        </w:rPr>
        <w:t xml:space="preserve"> del 10 de mayo de 1965 y sus reformas,</w:t>
      </w:r>
      <w:r w:rsidR="00E626FF" w:rsidRPr="008637C5">
        <w:rPr>
          <w:rFonts w:ascii="Arial" w:hAnsi="Arial" w:cs="Arial"/>
          <w:i/>
          <w:iCs/>
        </w:rPr>
        <w:t xml:space="preserve"> la concesión que ostenta T</w:t>
      </w:r>
      <w:r w:rsidR="006D7C63">
        <w:rPr>
          <w:rFonts w:ascii="Arial" w:hAnsi="Arial" w:cs="Arial"/>
          <w:i/>
          <w:iCs/>
        </w:rPr>
        <w:t>.</w:t>
      </w:r>
      <w:r w:rsidR="00E626FF" w:rsidRPr="008637C5">
        <w:rPr>
          <w:rFonts w:ascii="Arial" w:hAnsi="Arial" w:cs="Arial"/>
          <w:i/>
          <w:iCs/>
        </w:rPr>
        <w:t>S.A. (T</w:t>
      </w:r>
      <w:r w:rsidR="006D7C63">
        <w:rPr>
          <w:rFonts w:ascii="Arial" w:hAnsi="Arial" w:cs="Arial"/>
          <w:i/>
          <w:iCs/>
        </w:rPr>
        <w:t>.</w:t>
      </w:r>
      <w:r w:rsidR="00E626FF" w:rsidRPr="008637C5">
        <w:rPr>
          <w:rFonts w:ascii="Arial" w:hAnsi="Arial" w:cs="Arial"/>
          <w:i/>
          <w:iCs/>
        </w:rPr>
        <w:t xml:space="preserve">), para la explotación del servicio público de transporte remunerado de personas, modalidad AUTOBUS, en la (s) Ruta (s) </w:t>
      </w:r>
      <w:r w:rsidR="006D7C63">
        <w:rPr>
          <w:rFonts w:ascii="Arial" w:hAnsi="Arial" w:cs="Arial"/>
          <w:i/>
          <w:iCs/>
        </w:rPr>
        <w:t>0</w:t>
      </w:r>
      <w:r w:rsidR="00E626FF" w:rsidRPr="008637C5">
        <w:rPr>
          <w:rFonts w:ascii="Arial" w:hAnsi="Arial" w:cs="Arial"/>
          <w:i/>
          <w:iCs/>
        </w:rPr>
        <w:t xml:space="preserve">00, atendiendo la descripción de la (s) respectiva (s) ruta (s) contenidas en el refrendo del contrato del período 2014-2021, cual es </w:t>
      </w:r>
      <w:r w:rsidR="006D7C63">
        <w:rPr>
          <w:rFonts w:ascii="Arial" w:hAnsi="Arial" w:cs="Arial"/>
          <w:i/>
          <w:iCs/>
        </w:rPr>
        <w:t>000</w:t>
      </w:r>
      <w:r w:rsidR="00E626FF" w:rsidRPr="008637C5">
        <w:rPr>
          <w:rFonts w:ascii="Arial" w:hAnsi="Arial" w:cs="Arial"/>
          <w:i/>
          <w:iCs/>
        </w:rPr>
        <w:t xml:space="preserve"> DE HEREDIA Y VIC</w:t>
      </w:r>
      <w:r w:rsidR="00E626FF" w:rsidRPr="00290B3D">
        <w:rPr>
          <w:rFonts w:ascii="Arial" w:hAnsi="Arial" w:cs="Arial"/>
        </w:rPr>
        <w:t>".</w:t>
      </w:r>
    </w:p>
    <w:p w14:paraId="74FF4881" w14:textId="77777777" w:rsidR="00E626FF" w:rsidRPr="00290B3D" w:rsidRDefault="00E626FF" w:rsidP="00E626FF">
      <w:pPr>
        <w:pStyle w:val="Prrafodelista"/>
        <w:ind w:left="284"/>
        <w:contextualSpacing w:val="0"/>
        <w:jc w:val="both"/>
        <w:rPr>
          <w:rFonts w:ascii="Arial" w:hAnsi="Arial" w:cs="Arial"/>
        </w:rPr>
      </w:pPr>
    </w:p>
    <w:p w14:paraId="008D840A" w14:textId="3C117665" w:rsidR="00E626FF" w:rsidRPr="00290B3D" w:rsidRDefault="00E626FF" w:rsidP="00E626FF">
      <w:pPr>
        <w:pStyle w:val="Prrafodelista"/>
        <w:numPr>
          <w:ilvl w:val="0"/>
          <w:numId w:val="47"/>
        </w:numPr>
        <w:ind w:left="284" w:hanging="284"/>
        <w:contextualSpacing w:val="0"/>
        <w:jc w:val="both"/>
        <w:rPr>
          <w:rFonts w:ascii="Arial" w:hAnsi="Arial" w:cs="Arial"/>
        </w:rPr>
      </w:pPr>
      <w:r w:rsidRPr="00290B3D">
        <w:rPr>
          <w:rFonts w:ascii="Arial" w:hAnsi="Arial" w:cs="Arial"/>
        </w:rPr>
        <w:t>Indican que</w:t>
      </w:r>
      <w:r w:rsidR="000F06BE" w:rsidRPr="00290B3D">
        <w:rPr>
          <w:rFonts w:ascii="Arial" w:hAnsi="Arial" w:cs="Arial"/>
        </w:rPr>
        <w:t>,</w:t>
      </w:r>
      <w:r w:rsidRPr="00290B3D">
        <w:rPr>
          <w:rFonts w:ascii="Arial" w:hAnsi="Arial" w:cs="Arial"/>
        </w:rPr>
        <w:t xml:space="preserve"> en dicho acto, las respectivas líneas de servicio</w:t>
      </w:r>
      <w:r w:rsidR="00EA3291" w:rsidRPr="00290B3D">
        <w:rPr>
          <w:rFonts w:ascii="Arial" w:hAnsi="Arial" w:cs="Arial"/>
        </w:rPr>
        <w:t>,</w:t>
      </w:r>
      <w:r w:rsidRPr="00290B3D">
        <w:rPr>
          <w:rFonts w:ascii="Arial" w:hAnsi="Arial" w:cs="Arial"/>
        </w:rPr>
        <w:t xml:space="preserve"> son otorgadas sobre dos diversos puntos terminales, que se estructuran como aditamentos de un derecho de concesión de un servicio de línea que nunca se licit</w:t>
      </w:r>
      <w:r w:rsidR="000F06BE" w:rsidRPr="00290B3D">
        <w:rPr>
          <w:rFonts w:ascii="Arial" w:hAnsi="Arial" w:cs="Arial"/>
        </w:rPr>
        <w:t>ó</w:t>
      </w:r>
      <w:r w:rsidRPr="00290B3D">
        <w:rPr>
          <w:rFonts w:ascii="Arial" w:hAnsi="Arial" w:cs="Arial"/>
        </w:rPr>
        <w:t xml:space="preserve">, y que claramente exponen la evasión del proceso licitatorio, bajo el mal llamado término </w:t>
      </w:r>
      <w:r w:rsidRPr="00290B3D">
        <w:rPr>
          <w:rFonts w:ascii="Arial" w:hAnsi="Arial" w:cs="Arial"/>
        </w:rPr>
        <w:lastRenderedPageBreak/>
        <w:t>de ramales de un derecho de concesión, que nunca ha sido obtenido mediante el respectivo tramite de Licitación Pública</w:t>
      </w:r>
      <w:r w:rsidR="00EA3291" w:rsidRPr="00290B3D">
        <w:rPr>
          <w:rFonts w:ascii="Arial" w:hAnsi="Arial" w:cs="Arial"/>
        </w:rPr>
        <w:t>,</w:t>
      </w:r>
      <w:r w:rsidRPr="00290B3D">
        <w:rPr>
          <w:rFonts w:ascii="Arial" w:hAnsi="Arial" w:cs="Arial"/>
        </w:rPr>
        <w:t xml:space="preserve"> que es de obligada observancia legal y constitucional. Lo cual se evidencia con certificaciones aportadas al expediente; oficio </w:t>
      </w:r>
      <w:r w:rsidR="00EA3291" w:rsidRPr="00290B3D">
        <w:rPr>
          <w:rFonts w:ascii="Arial" w:hAnsi="Arial" w:cs="Arial"/>
        </w:rPr>
        <w:t xml:space="preserve">No. </w:t>
      </w:r>
      <w:r w:rsidRPr="00290B3D">
        <w:rPr>
          <w:rFonts w:ascii="Arial" w:hAnsi="Arial" w:cs="Arial"/>
        </w:rPr>
        <w:t xml:space="preserve">ING-13-08-2024, por parte del </w:t>
      </w:r>
      <w:proofErr w:type="gramStart"/>
      <w:r w:rsidRPr="00290B3D">
        <w:rPr>
          <w:rFonts w:ascii="Arial" w:hAnsi="Arial" w:cs="Arial"/>
        </w:rPr>
        <w:t>Director</w:t>
      </w:r>
      <w:r w:rsidR="00B30E77">
        <w:rPr>
          <w:rFonts w:ascii="Arial" w:hAnsi="Arial" w:cs="Arial"/>
        </w:rPr>
        <w:t xml:space="preserve"> </w:t>
      </w:r>
      <w:r w:rsidRPr="00290B3D">
        <w:rPr>
          <w:rFonts w:ascii="Arial" w:hAnsi="Arial" w:cs="Arial"/>
        </w:rPr>
        <w:t>General</w:t>
      </w:r>
      <w:proofErr w:type="gramEnd"/>
      <w:r w:rsidRPr="00290B3D">
        <w:rPr>
          <w:rFonts w:ascii="Arial" w:hAnsi="Arial" w:cs="Arial"/>
        </w:rPr>
        <w:t xml:space="preserve"> de la Imprenta Nacional, y remisión de Certificación de las 14</w:t>
      </w:r>
      <w:r w:rsidR="00EA3291" w:rsidRPr="00290B3D">
        <w:rPr>
          <w:rFonts w:ascii="Arial" w:hAnsi="Arial" w:cs="Arial"/>
        </w:rPr>
        <w:t xml:space="preserve">:51 horas </w:t>
      </w:r>
      <w:r w:rsidRPr="00290B3D">
        <w:rPr>
          <w:rFonts w:ascii="Arial" w:hAnsi="Arial" w:cs="Arial"/>
        </w:rPr>
        <w:t xml:space="preserve">del 22 de agosto del </w:t>
      </w:r>
      <w:r w:rsidR="00EA3291" w:rsidRPr="00290B3D">
        <w:rPr>
          <w:rFonts w:ascii="Arial" w:hAnsi="Arial" w:cs="Arial"/>
        </w:rPr>
        <w:t>2024</w:t>
      </w:r>
      <w:r w:rsidRPr="00290B3D">
        <w:rPr>
          <w:rFonts w:ascii="Arial" w:hAnsi="Arial" w:cs="Arial"/>
        </w:rPr>
        <w:t>, expedida por el Lic. José Delgado Zumbado, Encargado del Archivo Central de la Imprenta Nacional</w:t>
      </w:r>
      <w:r w:rsidR="00EA3291" w:rsidRPr="00290B3D">
        <w:rPr>
          <w:rFonts w:ascii="Arial" w:hAnsi="Arial" w:cs="Arial"/>
        </w:rPr>
        <w:t>. L</w:t>
      </w:r>
      <w:r w:rsidRPr="00290B3D">
        <w:rPr>
          <w:rFonts w:ascii="Arial" w:hAnsi="Arial" w:cs="Arial"/>
        </w:rPr>
        <w:t>a Imprenta Nacional, establece que</w:t>
      </w:r>
      <w:r w:rsidR="00EA3291" w:rsidRPr="00290B3D">
        <w:rPr>
          <w:rFonts w:ascii="Arial" w:hAnsi="Arial" w:cs="Arial"/>
        </w:rPr>
        <w:t>,</w:t>
      </w:r>
      <w:r w:rsidRPr="00290B3D">
        <w:rPr>
          <w:rFonts w:ascii="Arial" w:hAnsi="Arial" w:cs="Arial"/>
        </w:rPr>
        <w:t xml:space="preserve"> según sus registros</w:t>
      </w:r>
      <w:r w:rsidR="00EA3291" w:rsidRPr="00290B3D">
        <w:rPr>
          <w:rFonts w:ascii="Arial" w:hAnsi="Arial" w:cs="Arial"/>
        </w:rPr>
        <w:t>,</w:t>
      </w:r>
      <w:r w:rsidRPr="00290B3D">
        <w:rPr>
          <w:rFonts w:ascii="Arial" w:hAnsi="Arial" w:cs="Arial"/>
        </w:rPr>
        <w:t xml:space="preserve"> no consta que se hubiese tramitado proceso de publicación en el Diario Oficial La Gaceta, en el sentido publicitar trámite licitatorio de línea de servicio de transporte sobre la Ruta </w:t>
      </w:r>
      <w:r w:rsidR="008A4DEA">
        <w:rPr>
          <w:rFonts w:ascii="Arial" w:hAnsi="Arial" w:cs="Arial"/>
        </w:rPr>
        <w:t>000</w:t>
      </w:r>
      <w:r w:rsidRPr="00290B3D">
        <w:rPr>
          <w:rFonts w:ascii="Arial" w:hAnsi="Arial" w:cs="Arial"/>
        </w:rPr>
        <w:t>, requisito exigido legalmente como un requisito sine qua non</w:t>
      </w:r>
      <w:r w:rsidR="00EA3291" w:rsidRPr="00290B3D">
        <w:rPr>
          <w:rFonts w:ascii="Arial" w:hAnsi="Arial" w:cs="Arial"/>
        </w:rPr>
        <w:t>,</w:t>
      </w:r>
      <w:r w:rsidRPr="00290B3D">
        <w:rPr>
          <w:rFonts w:ascii="Arial" w:hAnsi="Arial" w:cs="Arial"/>
        </w:rPr>
        <w:t xml:space="preserve"> para el otorgamiento de un derecho de concesión.</w:t>
      </w:r>
    </w:p>
    <w:p w14:paraId="500F1AD2" w14:textId="77777777" w:rsidR="00E626FF" w:rsidRPr="00290B3D" w:rsidRDefault="00E626FF" w:rsidP="00E626FF">
      <w:pPr>
        <w:pStyle w:val="Prrafodelista"/>
        <w:ind w:left="284"/>
        <w:contextualSpacing w:val="0"/>
        <w:jc w:val="both"/>
        <w:rPr>
          <w:rFonts w:ascii="Arial" w:hAnsi="Arial" w:cs="Arial"/>
        </w:rPr>
      </w:pPr>
    </w:p>
    <w:p w14:paraId="1CE8C8B3" w14:textId="5890DD61" w:rsidR="007C2C5D" w:rsidRPr="00290B3D" w:rsidRDefault="00E626FF" w:rsidP="00E626FF">
      <w:pPr>
        <w:pStyle w:val="Prrafodelista"/>
        <w:numPr>
          <w:ilvl w:val="0"/>
          <w:numId w:val="47"/>
        </w:numPr>
        <w:ind w:left="284" w:hanging="284"/>
        <w:contextualSpacing w:val="0"/>
        <w:jc w:val="both"/>
        <w:rPr>
          <w:rFonts w:ascii="Arial" w:hAnsi="Arial" w:cs="Arial"/>
        </w:rPr>
      </w:pPr>
      <w:r w:rsidRPr="00290B3D">
        <w:rPr>
          <w:rFonts w:ascii="Arial" w:hAnsi="Arial" w:cs="Arial"/>
        </w:rPr>
        <w:t>Indican que</w:t>
      </w:r>
      <w:r w:rsidR="00EA3291" w:rsidRPr="00290B3D">
        <w:rPr>
          <w:rFonts w:ascii="Arial" w:hAnsi="Arial" w:cs="Arial"/>
        </w:rPr>
        <w:t>,</w:t>
      </w:r>
      <w:r w:rsidRPr="00290B3D">
        <w:rPr>
          <w:rFonts w:ascii="Arial" w:hAnsi="Arial" w:cs="Arial"/>
        </w:rPr>
        <w:t xml:space="preserve"> como hecho sobresaliente, según contenido dispositivo vinculante de la Resolución </w:t>
      </w:r>
      <w:r w:rsidR="00EA3291" w:rsidRPr="00290B3D">
        <w:rPr>
          <w:rFonts w:ascii="Arial" w:hAnsi="Arial" w:cs="Arial"/>
        </w:rPr>
        <w:t>No.</w:t>
      </w:r>
      <w:r w:rsidRPr="00290B3D">
        <w:rPr>
          <w:rFonts w:ascii="Arial" w:hAnsi="Arial" w:cs="Arial"/>
        </w:rPr>
        <w:t xml:space="preserve">1998-00204 de las 15:51 horas </w:t>
      </w:r>
      <w:r w:rsidR="00EA3291" w:rsidRPr="00290B3D">
        <w:rPr>
          <w:rFonts w:ascii="Arial" w:hAnsi="Arial" w:cs="Arial"/>
        </w:rPr>
        <w:t xml:space="preserve">del 14 de enero de 1998, </w:t>
      </w:r>
      <w:r w:rsidRPr="00290B3D">
        <w:rPr>
          <w:rFonts w:ascii="Arial" w:hAnsi="Arial" w:cs="Arial"/>
        </w:rPr>
        <w:t>de la Sala Constitucional, en el concreto y hoy mal llamado ramal del derecho de concesión sobre las líneas de servicio que opera la empresa T</w:t>
      </w:r>
      <w:r w:rsidR="006D7C63">
        <w:rPr>
          <w:rFonts w:ascii="Arial" w:hAnsi="Arial" w:cs="Arial"/>
        </w:rPr>
        <w:t>.</w:t>
      </w:r>
      <w:r w:rsidRPr="00290B3D">
        <w:rPr>
          <w:rFonts w:ascii="Arial" w:hAnsi="Arial" w:cs="Arial"/>
        </w:rPr>
        <w:t xml:space="preserve">, habían sido otorgadas sobre la </w:t>
      </w:r>
      <w:r w:rsidR="00B30E77">
        <w:rPr>
          <w:rFonts w:ascii="Arial" w:hAnsi="Arial" w:cs="Arial"/>
        </w:rPr>
        <w:t>R</w:t>
      </w:r>
      <w:r w:rsidRPr="00290B3D">
        <w:rPr>
          <w:rFonts w:ascii="Arial" w:hAnsi="Arial" w:cs="Arial"/>
        </w:rPr>
        <w:t xml:space="preserve">uta de transporte </w:t>
      </w:r>
      <w:r w:rsidR="008A4DEA">
        <w:rPr>
          <w:rFonts w:ascii="Arial" w:hAnsi="Arial" w:cs="Arial"/>
          <w:u w:val="single" w:color="000000"/>
        </w:rPr>
        <w:t>000</w:t>
      </w:r>
      <w:r w:rsidRPr="00290B3D">
        <w:rPr>
          <w:rFonts w:ascii="Arial" w:hAnsi="Arial" w:cs="Arial"/>
        </w:rPr>
        <w:t>, estableciéndose de manera categ</w:t>
      </w:r>
      <w:r w:rsidR="00EA3291" w:rsidRPr="00290B3D">
        <w:rPr>
          <w:rFonts w:ascii="Arial" w:hAnsi="Arial" w:cs="Arial"/>
        </w:rPr>
        <w:t>órica</w:t>
      </w:r>
      <w:r w:rsidRPr="00290B3D">
        <w:rPr>
          <w:rFonts w:ascii="Arial" w:hAnsi="Arial" w:cs="Arial"/>
        </w:rPr>
        <w:t xml:space="preserve"> que este servicio constituía un simple permiso operativo autorizado que ordenó licitar.</w:t>
      </w:r>
    </w:p>
    <w:p w14:paraId="29684B94" w14:textId="77777777" w:rsidR="007C2C5D" w:rsidRPr="00290B3D" w:rsidRDefault="007C2C5D" w:rsidP="007C2C5D">
      <w:pPr>
        <w:pStyle w:val="Prrafodelista"/>
        <w:rPr>
          <w:rFonts w:ascii="Arial" w:hAnsi="Arial" w:cs="Arial"/>
        </w:rPr>
      </w:pPr>
    </w:p>
    <w:p w14:paraId="2DEF4A42" w14:textId="412B8EBB" w:rsidR="00E626FF" w:rsidRPr="00290B3D" w:rsidRDefault="00E626FF" w:rsidP="00E626FF">
      <w:pPr>
        <w:pStyle w:val="Prrafodelista"/>
        <w:numPr>
          <w:ilvl w:val="0"/>
          <w:numId w:val="47"/>
        </w:numPr>
        <w:ind w:left="284" w:hanging="284"/>
        <w:contextualSpacing w:val="0"/>
        <w:jc w:val="both"/>
        <w:rPr>
          <w:rFonts w:ascii="Arial" w:hAnsi="Arial" w:cs="Arial"/>
        </w:rPr>
      </w:pPr>
      <w:r w:rsidRPr="00290B3D">
        <w:rPr>
          <w:rFonts w:ascii="Arial" w:hAnsi="Arial" w:cs="Arial"/>
        </w:rPr>
        <w:t>Argumentan que</w:t>
      </w:r>
      <w:r w:rsidR="00CE7B7C">
        <w:rPr>
          <w:rFonts w:ascii="Arial" w:hAnsi="Arial" w:cs="Arial"/>
        </w:rPr>
        <w:t>,</w:t>
      </w:r>
      <w:r w:rsidRPr="00290B3D">
        <w:rPr>
          <w:rFonts w:ascii="Arial" w:hAnsi="Arial" w:cs="Arial"/>
        </w:rPr>
        <w:t xml:space="preserve"> este único hecho jurídico, por sí solo, es determinante en advertir, que la empresa T</w:t>
      </w:r>
      <w:r w:rsidR="008A4DEA">
        <w:rPr>
          <w:rFonts w:ascii="Arial" w:hAnsi="Arial" w:cs="Arial"/>
        </w:rPr>
        <w:t>.</w:t>
      </w:r>
      <w:r w:rsidRPr="00290B3D">
        <w:rPr>
          <w:rFonts w:ascii="Arial" w:hAnsi="Arial" w:cs="Arial"/>
        </w:rPr>
        <w:t xml:space="preserve"> supera el límite de autorizaciones legalmente permitida en materia de Transporte Público, y expone sin mayor desgaste de análisis jurídico, otra nulidad respecto a una nueva autorización de servicios operativos, como lo es el que quiere y pretende ser agregado por las autoridades emisoras del </w:t>
      </w:r>
      <w:r w:rsidR="00B30E77">
        <w:rPr>
          <w:rFonts w:ascii="Arial" w:hAnsi="Arial" w:cs="Arial"/>
        </w:rPr>
        <w:t>a</w:t>
      </w:r>
      <w:r w:rsidRPr="00290B3D">
        <w:rPr>
          <w:rFonts w:ascii="Arial" w:hAnsi="Arial" w:cs="Arial"/>
        </w:rPr>
        <w:t xml:space="preserve">rtículo 6.4, de la </w:t>
      </w:r>
      <w:r w:rsidRPr="0055482C">
        <w:rPr>
          <w:rFonts w:ascii="Arial" w:hAnsi="Arial" w:cs="Arial"/>
        </w:rPr>
        <w:t>Se</w:t>
      </w:r>
      <w:r w:rsidRPr="00290B3D">
        <w:rPr>
          <w:rFonts w:ascii="Arial" w:hAnsi="Arial" w:cs="Arial"/>
        </w:rPr>
        <w:t>sión Ordinaria 47-2024 de la Junta Directiva del Consejo de Transporte Público, que resulta de sometimiento al análisis de legalidad de es</w:t>
      </w:r>
      <w:r w:rsidR="00B30E77">
        <w:rPr>
          <w:rFonts w:ascii="Arial" w:hAnsi="Arial" w:cs="Arial"/>
        </w:rPr>
        <w:t>t</w:t>
      </w:r>
      <w:r w:rsidRPr="00290B3D">
        <w:rPr>
          <w:rFonts w:ascii="Arial" w:hAnsi="Arial" w:cs="Arial"/>
        </w:rPr>
        <w:t>e Tribunal.</w:t>
      </w:r>
    </w:p>
    <w:p w14:paraId="50009121" w14:textId="77777777" w:rsidR="00E626FF" w:rsidRPr="00290B3D" w:rsidRDefault="00E626FF" w:rsidP="00E626FF">
      <w:pPr>
        <w:jc w:val="both"/>
        <w:rPr>
          <w:rFonts w:ascii="Arial" w:hAnsi="Arial" w:cs="Arial"/>
        </w:rPr>
      </w:pPr>
    </w:p>
    <w:p w14:paraId="1C54CBD5" w14:textId="65C3E697" w:rsidR="007C2C5D"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Alegan que</w:t>
      </w:r>
      <w:r w:rsidR="00CE7B7C">
        <w:rPr>
          <w:rFonts w:ascii="Arial" w:hAnsi="Arial" w:cs="Arial"/>
        </w:rPr>
        <w:t>,</w:t>
      </w:r>
      <w:r w:rsidRPr="00290B3D">
        <w:rPr>
          <w:rFonts w:ascii="Arial" w:hAnsi="Arial" w:cs="Arial"/>
        </w:rPr>
        <w:t xml:space="preserve"> la autorización de prestación de líneas de servicio a la empresa T</w:t>
      </w:r>
      <w:r w:rsidR="008A4DEA">
        <w:rPr>
          <w:rFonts w:ascii="Arial" w:hAnsi="Arial" w:cs="Arial"/>
        </w:rPr>
        <w:t>.</w:t>
      </w:r>
      <w:r w:rsidRPr="00290B3D">
        <w:rPr>
          <w:rFonts w:ascii="Arial" w:hAnsi="Arial" w:cs="Arial"/>
        </w:rPr>
        <w:t xml:space="preserve">, como </w:t>
      </w:r>
      <w:r w:rsidR="007C2C5D" w:rsidRPr="00290B3D">
        <w:rPr>
          <w:rFonts w:ascii="Arial" w:hAnsi="Arial" w:cs="Arial"/>
        </w:rPr>
        <w:t>c</w:t>
      </w:r>
      <w:r w:rsidRPr="00290B3D">
        <w:rPr>
          <w:rFonts w:ascii="Arial" w:hAnsi="Arial" w:cs="Arial"/>
        </w:rPr>
        <w:t xml:space="preserve">oncesionaria </w:t>
      </w:r>
      <w:r w:rsidR="007C2C5D" w:rsidRPr="00290B3D">
        <w:rPr>
          <w:rFonts w:ascii="Arial" w:hAnsi="Arial" w:cs="Arial"/>
        </w:rPr>
        <w:t xml:space="preserve">de líneas de servicio de transporte sobre la Ruta </w:t>
      </w:r>
      <w:r w:rsidR="008A4DEA">
        <w:rPr>
          <w:rFonts w:ascii="Arial" w:hAnsi="Arial" w:cs="Arial"/>
        </w:rPr>
        <w:t>000</w:t>
      </w:r>
      <w:r w:rsidRPr="00290B3D">
        <w:rPr>
          <w:rFonts w:ascii="Arial" w:hAnsi="Arial" w:cs="Arial"/>
        </w:rPr>
        <w:t xml:space="preserve">, se ha dado en evidente menosprecio e irrespeto de lo establecido en la normativa vigente de Ley </w:t>
      </w:r>
      <w:r w:rsidR="007C2C5D" w:rsidRPr="00290B3D">
        <w:rPr>
          <w:rFonts w:ascii="Arial" w:hAnsi="Arial" w:cs="Arial"/>
        </w:rPr>
        <w:t xml:space="preserve">No. </w:t>
      </w:r>
      <w:r w:rsidRPr="00290B3D">
        <w:rPr>
          <w:rFonts w:ascii="Arial" w:hAnsi="Arial" w:cs="Arial"/>
        </w:rPr>
        <w:t>3503, al no haberse producido licitación alguna, ejerciendo con ello una práctica administrativa ileg</w:t>
      </w:r>
      <w:r w:rsidR="007C2C5D" w:rsidRPr="00290B3D">
        <w:rPr>
          <w:rFonts w:ascii="Arial" w:hAnsi="Arial" w:cs="Arial"/>
        </w:rPr>
        <w:t>í</w:t>
      </w:r>
      <w:r w:rsidRPr="00290B3D">
        <w:rPr>
          <w:rFonts w:ascii="Arial" w:hAnsi="Arial" w:cs="Arial"/>
        </w:rPr>
        <w:t>tima e inconstitucional</w:t>
      </w:r>
      <w:r w:rsidR="007C2C5D" w:rsidRPr="00290B3D">
        <w:rPr>
          <w:rFonts w:ascii="Arial" w:hAnsi="Arial" w:cs="Arial"/>
        </w:rPr>
        <w:t xml:space="preserve">, </w:t>
      </w:r>
      <w:r w:rsidRPr="00290B3D">
        <w:rPr>
          <w:rFonts w:ascii="Arial" w:hAnsi="Arial" w:cs="Arial"/>
        </w:rPr>
        <w:t>que igualmente contradice de frente lo establecido en el ordinal 129 Constitucional.</w:t>
      </w:r>
    </w:p>
    <w:p w14:paraId="7C1C6EC9" w14:textId="77777777" w:rsidR="007C2C5D" w:rsidRPr="00290B3D" w:rsidRDefault="007C2C5D" w:rsidP="007C2C5D">
      <w:pPr>
        <w:pStyle w:val="Prrafodelista"/>
        <w:rPr>
          <w:rFonts w:ascii="Arial" w:hAnsi="Arial" w:cs="Arial"/>
        </w:rPr>
      </w:pPr>
    </w:p>
    <w:p w14:paraId="61E13AF0" w14:textId="166AF78C" w:rsidR="00E626FF" w:rsidRPr="00290B3D" w:rsidRDefault="007C2C5D" w:rsidP="00E626FF">
      <w:pPr>
        <w:pStyle w:val="Prrafodelista"/>
        <w:numPr>
          <w:ilvl w:val="0"/>
          <w:numId w:val="47"/>
        </w:numPr>
        <w:ind w:left="284" w:hanging="284"/>
        <w:jc w:val="both"/>
        <w:rPr>
          <w:rFonts w:ascii="Arial" w:hAnsi="Arial" w:cs="Arial"/>
        </w:rPr>
      </w:pPr>
      <w:r w:rsidRPr="00290B3D">
        <w:rPr>
          <w:rFonts w:ascii="Arial" w:hAnsi="Arial" w:cs="Arial"/>
        </w:rPr>
        <w:t>Que igualmente se ha s</w:t>
      </w:r>
      <w:r w:rsidR="00E626FF" w:rsidRPr="00290B3D">
        <w:rPr>
          <w:rFonts w:ascii="Arial" w:hAnsi="Arial" w:cs="Arial"/>
        </w:rPr>
        <w:t xml:space="preserve">eñalado, </w:t>
      </w:r>
      <w:r w:rsidR="00197DC2" w:rsidRPr="00290B3D">
        <w:rPr>
          <w:rFonts w:ascii="Arial" w:hAnsi="Arial" w:cs="Arial"/>
        </w:rPr>
        <w:t xml:space="preserve">que </w:t>
      </w:r>
      <w:r w:rsidR="00E626FF" w:rsidRPr="00290B3D">
        <w:rPr>
          <w:rFonts w:ascii="Arial" w:hAnsi="Arial" w:cs="Arial"/>
        </w:rPr>
        <w:t>la empresa T</w:t>
      </w:r>
      <w:r w:rsidR="008A4DEA">
        <w:rPr>
          <w:rFonts w:ascii="Arial" w:hAnsi="Arial" w:cs="Arial"/>
        </w:rPr>
        <w:t>.</w:t>
      </w:r>
      <w:r w:rsidR="00E626FF" w:rsidRPr="00290B3D">
        <w:rPr>
          <w:rFonts w:ascii="Arial" w:hAnsi="Arial" w:cs="Arial"/>
        </w:rPr>
        <w:t xml:space="preserve"> resulta concesionaria por anexiones otorgadas por simples actos administrativos, de más de seis "permisos indicados", sobre líneas de servicios operativas que han sido dispuestas y se comprenden entre distintos puntos terminales y que legalmente constituyen diferentes rutas, operadas con horarios, recorridos, unidades y tarifas totalmente diferentes e independientes entre sí, que han sido antijurídicamente agrupadas </w:t>
      </w:r>
      <w:r w:rsidR="00E626FF" w:rsidRPr="00290B3D">
        <w:rPr>
          <w:rFonts w:ascii="Arial" w:hAnsi="Arial" w:cs="Arial"/>
        </w:rPr>
        <w:lastRenderedPageBreak/>
        <w:t xml:space="preserve">como práctica contra </w:t>
      </w:r>
      <w:proofErr w:type="spellStart"/>
      <w:r w:rsidR="00E626FF" w:rsidRPr="00290B3D">
        <w:rPr>
          <w:rFonts w:ascii="Arial" w:hAnsi="Arial" w:cs="Arial"/>
        </w:rPr>
        <w:t>leg</w:t>
      </w:r>
      <w:r w:rsidR="00197DC2" w:rsidRPr="00290B3D">
        <w:rPr>
          <w:rFonts w:ascii="Arial" w:hAnsi="Arial" w:cs="Arial"/>
        </w:rPr>
        <w:t>em</w:t>
      </w:r>
      <w:proofErr w:type="spellEnd"/>
      <w:r w:rsidR="00E626FF" w:rsidRPr="00290B3D">
        <w:rPr>
          <w:rFonts w:ascii="Arial" w:hAnsi="Arial" w:cs="Arial"/>
        </w:rPr>
        <w:t xml:space="preserve">, bajo un </w:t>
      </w:r>
      <w:r w:rsidR="00197DC2" w:rsidRPr="00290B3D">
        <w:rPr>
          <w:rFonts w:ascii="Arial" w:hAnsi="Arial" w:cs="Arial"/>
        </w:rPr>
        <w:t>único código interno</w:t>
      </w:r>
      <w:r w:rsidR="00E626FF" w:rsidRPr="00290B3D">
        <w:rPr>
          <w:rFonts w:ascii="Arial" w:hAnsi="Arial" w:cs="Arial"/>
        </w:rPr>
        <w:t>, que ha pretendido asociarse al concepto de ruta y concesión y que indefectiblemente resulta improcedente</w:t>
      </w:r>
      <w:r w:rsidR="00197DC2" w:rsidRPr="00290B3D">
        <w:rPr>
          <w:rFonts w:ascii="Arial" w:hAnsi="Arial" w:cs="Arial"/>
        </w:rPr>
        <w:t xml:space="preserve">, </w:t>
      </w:r>
      <w:r w:rsidR="00E626FF" w:rsidRPr="00290B3D">
        <w:rPr>
          <w:rFonts w:ascii="Arial" w:hAnsi="Arial" w:cs="Arial"/>
        </w:rPr>
        <w:t>por pretenderse claramente con ello evadir procesos licitatorios que corresponden</w:t>
      </w:r>
      <w:r w:rsidR="00197DC2" w:rsidRPr="00290B3D">
        <w:rPr>
          <w:rFonts w:ascii="Arial" w:hAnsi="Arial" w:cs="Arial"/>
        </w:rPr>
        <w:t>; o</w:t>
      </w:r>
      <w:r w:rsidR="00E626FF" w:rsidRPr="00290B3D">
        <w:rPr>
          <w:rFonts w:ascii="Arial" w:hAnsi="Arial" w:cs="Arial"/>
        </w:rPr>
        <w:t xml:space="preserve">peración de líneas de servicio, que solo pueden y deben ser consideras como simples permisos operativos, que necesariamente proceden ser licitados por respeto a la </w:t>
      </w:r>
      <w:r w:rsidR="00B824BA" w:rsidRPr="00290B3D">
        <w:rPr>
          <w:rFonts w:ascii="Arial" w:hAnsi="Arial" w:cs="Arial"/>
        </w:rPr>
        <w:t>C</w:t>
      </w:r>
      <w:r w:rsidR="00E626FF" w:rsidRPr="00290B3D">
        <w:rPr>
          <w:rFonts w:ascii="Arial" w:hAnsi="Arial" w:cs="Arial"/>
        </w:rPr>
        <w:t xml:space="preserve">onstitución y la </w:t>
      </w:r>
      <w:r w:rsidR="00B824BA" w:rsidRPr="00290B3D">
        <w:rPr>
          <w:rFonts w:ascii="Arial" w:hAnsi="Arial" w:cs="Arial"/>
        </w:rPr>
        <w:t>L</w:t>
      </w:r>
      <w:r w:rsidR="00E626FF" w:rsidRPr="00290B3D">
        <w:rPr>
          <w:rFonts w:ascii="Arial" w:hAnsi="Arial" w:cs="Arial"/>
        </w:rPr>
        <w:t>ey.</w:t>
      </w:r>
    </w:p>
    <w:p w14:paraId="189EFB02" w14:textId="77777777" w:rsidR="00E626FF" w:rsidRPr="00290B3D" w:rsidRDefault="00E626FF" w:rsidP="00E626FF">
      <w:pPr>
        <w:ind w:left="284" w:hanging="284"/>
        <w:jc w:val="both"/>
        <w:rPr>
          <w:rFonts w:ascii="Arial" w:hAnsi="Arial" w:cs="Arial"/>
        </w:rPr>
      </w:pPr>
    </w:p>
    <w:p w14:paraId="26103A38" w14:textId="44E8E36D" w:rsidR="00E626FF"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Refieren que</w:t>
      </w:r>
      <w:r w:rsidR="00CE7B7C">
        <w:rPr>
          <w:rFonts w:ascii="Arial" w:hAnsi="Arial" w:cs="Arial"/>
        </w:rPr>
        <w:t xml:space="preserve">, </w:t>
      </w:r>
      <w:r w:rsidRPr="00290B3D">
        <w:rPr>
          <w:rFonts w:ascii="Arial" w:hAnsi="Arial" w:cs="Arial"/>
        </w:rPr>
        <w:t>es en este sentido, que no existiendo el desarrollo del análisis de legalidad sometido y solicitado sobre los respectivos aspectos, y que legalmente corresponde como competencia definitoria establecer a</w:t>
      </w:r>
      <w:r w:rsidR="00B824BA" w:rsidRPr="00290B3D">
        <w:rPr>
          <w:rFonts w:ascii="Arial" w:hAnsi="Arial" w:cs="Arial"/>
        </w:rPr>
        <w:t>l</w:t>
      </w:r>
      <w:r w:rsidRPr="00290B3D">
        <w:rPr>
          <w:rFonts w:ascii="Arial" w:hAnsi="Arial" w:cs="Arial"/>
        </w:rPr>
        <w:t xml:space="preserve"> Tribunal, sus autoridades, ignoren la realización del respectivo análisis de legalidad, y simplemente tomen como punto de discernimiento una certificación administrativa solicitada a difícil ruego a la autoridad administrativa</w:t>
      </w:r>
      <w:r w:rsidR="00B824BA" w:rsidRPr="00290B3D">
        <w:rPr>
          <w:rFonts w:ascii="Arial" w:hAnsi="Arial" w:cs="Arial"/>
        </w:rPr>
        <w:t xml:space="preserve"> </w:t>
      </w:r>
      <w:r w:rsidRPr="00290B3D">
        <w:rPr>
          <w:rFonts w:ascii="Arial" w:hAnsi="Arial" w:cs="Arial"/>
        </w:rPr>
        <w:t xml:space="preserve">y desdeñando los preceptos jurídicos legales y constitucionales existentes, así como la jurisprudencia constitucional y administrativa de la Procuraduría General de la República, </w:t>
      </w:r>
      <w:r w:rsidR="00B824BA" w:rsidRPr="00290B3D">
        <w:rPr>
          <w:rFonts w:ascii="Arial" w:hAnsi="Arial" w:cs="Arial"/>
        </w:rPr>
        <w:t xml:space="preserve">y </w:t>
      </w:r>
      <w:r w:rsidRPr="00290B3D">
        <w:rPr>
          <w:rFonts w:ascii="Arial" w:hAnsi="Arial" w:cs="Arial"/>
        </w:rPr>
        <w:t>admita sin mayores cuestionamientos que la empresa T</w:t>
      </w:r>
      <w:r w:rsidR="008A4DEA">
        <w:rPr>
          <w:rFonts w:ascii="Arial" w:hAnsi="Arial" w:cs="Arial"/>
        </w:rPr>
        <w:t>.</w:t>
      </w:r>
      <w:r w:rsidRPr="00290B3D">
        <w:rPr>
          <w:rFonts w:ascii="Arial" w:hAnsi="Arial" w:cs="Arial"/>
        </w:rPr>
        <w:t xml:space="preserve"> solo tiene un derecho de concesión de ruta, y en consecuencia simplemente sin realizarse el análisis de legalidad solicitado, se hace deducir, que no se infringe en la toma del </w:t>
      </w:r>
      <w:r w:rsidR="00B30E77">
        <w:rPr>
          <w:rFonts w:ascii="Arial" w:hAnsi="Arial" w:cs="Arial"/>
        </w:rPr>
        <w:t>a</w:t>
      </w:r>
      <w:r w:rsidRPr="00290B3D">
        <w:rPr>
          <w:rFonts w:ascii="Arial" w:hAnsi="Arial" w:cs="Arial"/>
        </w:rPr>
        <w:t xml:space="preserve">rtículo 6.4 de la Sesión Ordinaria 47-2024 de la Junta Directiva del Consejo de Transporte Público, el límite prohibitivo de derechos de explotación que se determina legalmente, con el propósito de evitar la prohibición de prácticas monopolísticas en el ejercicio de la actividad de transporte, que regula el artículo 11 de la Ley </w:t>
      </w:r>
      <w:r w:rsidR="00B824BA" w:rsidRPr="00290B3D">
        <w:rPr>
          <w:rFonts w:ascii="Arial" w:hAnsi="Arial" w:cs="Arial"/>
        </w:rPr>
        <w:t xml:space="preserve">No. </w:t>
      </w:r>
      <w:r w:rsidRPr="00290B3D">
        <w:rPr>
          <w:rFonts w:ascii="Arial" w:hAnsi="Arial" w:cs="Arial"/>
        </w:rPr>
        <w:t xml:space="preserve">3503 y el artículo 46 </w:t>
      </w:r>
      <w:r w:rsidR="00B824BA" w:rsidRPr="00290B3D">
        <w:rPr>
          <w:rFonts w:ascii="Arial" w:hAnsi="Arial" w:cs="Arial"/>
        </w:rPr>
        <w:t>C</w:t>
      </w:r>
      <w:r w:rsidRPr="00290B3D">
        <w:rPr>
          <w:rFonts w:ascii="Arial" w:hAnsi="Arial" w:cs="Arial"/>
        </w:rPr>
        <w:t>onstitucional.</w:t>
      </w:r>
    </w:p>
    <w:p w14:paraId="57963C8D" w14:textId="77777777" w:rsidR="00E626FF" w:rsidRPr="00290B3D" w:rsidRDefault="00E626FF" w:rsidP="00E626FF">
      <w:pPr>
        <w:pStyle w:val="Prrafodelista"/>
        <w:ind w:left="284"/>
        <w:jc w:val="both"/>
        <w:rPr>
          <w:rFonts w:ascii="Arial" w:hAnsi="Arial" w:cs="Arial"/>
        </w:rPr>
      </w:pPr>
    </w:p>
    <w:p w14:paraId="399DCEA1" w14:textId="5E04DB20" w:rsidR="00E626FF"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Reiteran que</w:t>
      </w:r>
      <w:r w:rsidR="00290B3D">
        <w:rPr>
          <w:rFonts w:ascii="Arial" w:hAnsi="Arial" w:cs="Arial"/>
        </w:rPr>
        <w:t>,</w:t>
      </w:r>
      <w:r w:rsidRPr="00290B3D">
        <w:rPr>
          <w:rFonts w:ascii="Arial" w:hAnsi="Arial" w:cs="Arial"/>
        </w:rPr>
        <w:t xml:space="preserve"> en los términos de la legalidad persistente en esta materia, relacionados con el concepto y contenido de las líneas, concesiones y rutas, en conexidad con los presupuestos contenidos en el artículo 11 de la Ley </w:t>
      </w:r>
      <w:r w:rsidR="00290B3D" w:rsidRPr="00290B3D">
        <w:rPr>
          <w:rFonts w:ascii="Arial" w:hAnsi="Arial" w:cs="Arial"/>
        </w:rPr>
        <w:t xml:space="preserve">No. </w:t>
      </w:r>
      <w:r w:rsidRPr="00290B3D">
        <w:rPr>
          <w:rFonts w:ascii="Arial" w:hAnsi="Arial" w:cs="Arial"/>
        </w:rPr>
        <w:t xml:space="preserve">3503, los derechos de explotación operativos dados bajo condición de concesión </w:t>
      </w:r>
      <w:r w:rsidR="00F06444">
        <w:rPr>
          <w:rFonts w:ascii="Arial" w:hAnsi="Arial" w:cs="Arial"/>
        </w:rPr>
        <w:t xml:space="preserve">o </w:t>
      </w:r>
      <w:r w:rsidRPr="00290B3D">
        <w:rPr>
          <w:rFonts w:ascii="Arial" w:hAnsi="Arial" w:cs="Arial"/>
        </w:rPr>
        <w:t>permiso, corresponden y presentan límites de restricción autorizantes, concretamente vinculados con el otorgamiento de líneas de servicio, y no respecto a la ponderación de una determinada cantidad de rutas de transporte, pudiendo en consecuencia jurídicamente, persistir un número indeterminado de líneas autori</w:t>
      </w:r>
      <w:r w:rsidR="00290B3D">
        <w:rPr>
          <w:rFonts w:ascii="Arial" w:hAnsi="Arial" w:cs="Arial"/>
        </w:rPr>
        <w:t>z</w:t>
      </w:r>
      <w:r w:rsidRPr="00290B3D">
        <w:rPr>
          <w:rFonts w:ascii="Arial" w:hAnsi="Arial" w:cs="Arial"/>
        </w:rPr>
        <w:t>a</w:t>
      </w:r>
      <w:r w:rsidR="00290B3D">
        <w:rPr>
          <w:rFonts w:ascii="Arial" w:hAnsi="Arial" w:cs="Arial"/>
        </w:rPr>
        <w:t>das</w:t>
      </w:r>
      <w:r w:rsidRPr="00290B3D">
        <w:rPr>
          <w:rFonts w:ascii="Arial" w:hAnsi="Arial" w:cs="Arial"/>
        </w:rPr>
        <w:t xml:space="preserve"> en una ruta de transporte, y darse la posibilidad de producirse el agotamiento del límite permitido en los presupuestos de imposibilidad determinados en el ordinal 11 de la Ley </w:t>
      </w:r>
      <w:r w:rsidR="00290B3D">
        <w:rPr>
          <w:rFonts w:ascii="Arial" w:hAnsi="Arial" w:cs="Arial"/>
        </w:rPr>
        <w:t>No. 3</w:t>
      </w:r>
      <w:r w:rsidRPr="00290B3D">
        <w:rPr>
          <w:rFonts w:ascii="Arial" w:hAnsi="Arial" w:cs="Arial"/>
        </w:rPr>
        <w:t>503.</w:t>
      </w:r>
    </w:p>
    <w:p w14:paraId="760CD56B" w14:textId="77777777" w:rsidR="00E626FF" w:rsidRPr="00290B3D" w:rsidRDefault="00E626FF" w:rsidP="00E626FF">
      <w:pPr>
        <w:pStyle w:val="Prrafodelista"/>
        <w:ind w:left="284"/>
        <w:jc w:val="both"/>
        <w:rPr>
          <w:rFonts w:ascii="Arial" w:hAnsi="Arial" w:cs="Arial"/>
        </w:rPr>
      </w:pPr>
    </w:p>
    <w:p w14:paraId="6FF4BAAD" w14:textId="77777777" w:rsidR="001145F9" w:rsidRDefault="00E626FF" w:rsidP="00E626FF">
      <w:pPr>
        <w:pStyle w:val="Prrafodelista"/>
        <w:numPr>
          <w:ilvl w:val="0"/>
          <w:numId w:val="47"/>
        </w:numPr>
        <w:ind w:left="284" w:hanging="284"/>
        <w:jc w:val="both"/>
        <w:rPr>
          <w:rFonts w:ascii="Arial" w:hAnsi="Arial" w:cs="Arial"/>
        </w:rPr>
      </w:pPr>
      <w:r w:rsidRPr="001145F9">
        <w:rPr>
          <w:rFonts w:ascii="Arial" w:hAnsi="Arial" w:cs="Arial"/>
        </w:rPr>
        <w:t xml:space="preserve">Señalan que, consecuencia de ello, </w:t>
      </w:r>
      <w:r w:rsidR="001145F9" w:rsidRPr="001145F9">
        <w:rPr>
          <w:rFonts w:ascii="Arial" w:hAnsi="Arial" w:cs="Arial"/>
        </w:rPr>
        <w:t xml:space="preserve">es </w:t>
      </w:r>
      <w:r w:rsidRPr="001145F9">
        <w:rPr>
          <w:rFonts w:ascii="Arial" w:hAnsi="Arial" w:cs="Arial"/>
        </w:rPr>
        <w:t xml:space="preserve">imperiosa </w:t>
      </w:r>
      <w:r w:rsidR="001145F9" w:rsidRPr="001145F9">
        <w:rPr>
          <w:rFonts w:ascii="Arial" w:hAnsi="Arial" w:cs="Arial"/>
        </w:rPr>
        <w:t xml:space="preserve">la </w:t>
      </w:r>
      <w:r w:rsidRPr="001145F9">
        <w:rPr>
          <w:rFonts w:ascii="Arial" w:hAnsi="Arial" w:cs="Arial"/>
        </w:rPr>
        <w:t xml:space="preserve">necesidad de un análisis jurídico de mucha rigurosidad, que necesariamente escapa a una simple ponderación realizada </w:t>
      </w:r>
      <w:r w:rsidR="001145F9" w:rsidRPr="001145F9">
        <w:rPr>
          <w:rFonts w:ascii="Arial" w:hAnsi="Arial" w:cs="Arial"/>
        </w:rPr>
        <w:t>con</w:t>
      </w:r>
      <w:r w:rsidRPr="001145F9">
        <w:rPr>
          <w:rFonts w:ascii="Arial" w:hAnsi="Arial" w:cs="Arial"/>
        </w:rPr>
        <w:t xml:space="preserve"> una certificación relativa al número de rutas que opera una determinada empresa de transportes, para realizar un juicio de disvalor de la referida normativa.</w:t>
      </w:r>
    </w:p>
    <w:p w14:paraId="1AAA772F" w14:textId="77777777" w:rsidR="001145F9" w:rsidRPr="001145F9" w:rsidRDefault="001145F9" w:rsidP="001145F9">
      <w:pPr>
        <w:pStyle w:val="Prrafodelista"/>
        <w:rPr>
          <w:rFonts w:ascii="Arial" w:hAnsi="Arial" w:cs="Arial"/>
        </w:rPr>
      </w:pPr>
    </w:p>
    <w:p w14:paraId="5912438A" w14:textId="6B2D358A" w:rsidR="00E626FF" w:rsidRPr="00B96784" w:rsidRDefault="001145F9" w:rsidP="00E626FF">
      <w:pPr>
        <w:pStyle w:val="Prrafodelista"/>
        <w:numPr>
          <w:ilvl w:val="0"/>
          <w:numId w:val="47"/>
        </w:numPr>
        <w:ind w:left="284" w:hanging="284"/>
        <w:jc w:val="both"/>
        <w:rPr>
          <w:rFonts w:ascii="Arial" w:hAnsi="Arial" w:cs="Arial"/>
          <w:color w:val="EE0000"/>
        </w:rPr>
      </w:pPr>
      <w:r w:rsidRPr="00273E8A">
        <w:rPr>
          <w:rFonts w:ascii="Arial" w:hAnsi="Arial" w:cs="Arial"/>
        </w:rPr>
        <w:lastRenderedPageBreak/>
        <w:t>Indican que, e</w:t>
      </w:r>
      <w:r w:rsidR="00E626FF" w:rsidRPr="00273E8A">
        <w:rPr>
          <w:rFonts w:ascii="Arial" w:hAnsi="Arial" w:cs="Arial"/>
        </w:rPr>
        <w:t xml:space="preserve">n ese sentido, al no haberse considerado y valorado </w:t>
      </w:r>
      <w:r w:rsidRPr="00273E8A">
        <w:rPr>
          <w:rFonts w:ascii="Arial" w:hAnsi="Arial" w:cs="Arial"/>
        </w:rPr>
        <w:t xml:space="preserve">sus </w:t>
      </w:r>
      <w:r w:rsidR="00E626FF" w:rsidRPr="00273E8A">
        <w:rPr>
          <w:rFonts w:ascii="Arial" w:hAnsi="Arial" w:cs="Arial"/>
        </w:rPr>
        <w:t xml:space="preserve">planteamientos de legalidad, aquí replanteados, </w:t>
      </w:r>
      <w:r w:rsidRPr="00273E8A">
        <w:rPr>
          <w:rFonts w:ascii="Arial" w:hAnsi="Arial" w:cs="Arial"/>
        </w:rPr>
        <w:t xml:space="preserve">y </w:t>
      </w:r>
      <w:r w:rsidR="00E626FF" w:rsidRPr="00273E8A">
        <w:rPr>
          <w:rFonts w:ascii="Arial" w:hAnsi="Arial" w:cs="Arial"/>
        </w:rPr>
        <w:t>que fueran llevados a análisis de es</w:t>
      </w:r>
      <w:r w:rsidRPr="00273E8A">
        <w:rPr>
          <w:rFonts w:ascii="Arial" w:hAnsi="Arial" w:cs="Arial"/>
        </w:rPr>
        <w:t>ta</w:t>
      </w:r>
      <w:r w:rsidR="00E626FF" w:rsidRPr="00273E8A">
        <w:rPr>
          <w:rFonts w:ascii="Arial" w:hAnsi="Arial" w:cs="Arial"/>
        </w:rPr>
        <w:t xml:space="preserve"> autoridad </w:t>
      </w:r>
      <w:r w:rsidRPr="00273E8A">
        <w:rPr>
          <w:rFonts w:ascii="Arial" w:hAnsi="Arial" w:cs="Arial"/>
        </w:rPr>
        <w:t>a</w:t>
      </w:r>
      <w:r w:rsidR="00E626FF" w:rsidRPr="00273E8A">
        <w:rPr>
          <w:rFonts w:ascii="Arial" w:hAnsi="Arial" w:cs="Arial"/>
        </w:rPr>
        <w:t xml:space="preserve">dministrativa, </w:t>
      </w:r>
      <w:r w:rsidRPr="00273E8A">
        <w:rPr>
          <w:rFonts w:ascii="Arial" w:hAnsi="Arial" w:cs="Arial"/>
        </w:rPr>
        <w:t xml:space="preserve">con </w:t>
      </w:r>
      <w:r w:rsidR="00E626FF" w:rsidRPr="00273E8A">
        <w:rPr>
          <w:rFonts w:ascii="Arial" w:hAnsi="Arial" w:cs="Arial"/>
        </w:rPr>
        <w:t>respecto a la imposibilidad</w:t>
      </w:r>
      <w:r w:rsidR="003C41A2" w:rsidRPr="00273E8A">
        <w:rPr>
          <w:rFonts w:ascii="Arial" w:hAnsi="Arial" w:cs="Arial"/>
        </w:rPr>
        <w:t xml:space="preserve"> </w:t>
      </w:r>
      <w:proofErr w:type="spellStart"/>
      <w:r w:rsidR="003C41A2" w:rsidRPr="00273E8A">
        <w:rPr>
          <w:rFonts w:ascii="Arial" w:hAnsi="Arial" w:cs="Arial"/>
        </w:rPr>
        <w:t>e</w:t>
      </w:r>
      <w:proofErr w:type="spellEnd"/>
      <w:r w:rsidR="003C41A2" w:rsidRPr="00273E8A">
        <w:rPr>
          <w:rFonts w:ascii="Arial" w:hAnsi="Arial" w:cs="Arial"/>
        </w:rPr>
        <w:t xml:space="preserve"> </w:t>
      </w:r>
      <w:r w:rsidR="00E626FF" w:rsidRPr="00273E8A">
        <w:rPr>
          <w:rFonts w:ascii="Arial" w:hAnsi="Arial" w:cs="Arial"/>
        </w:rPr>
        <w:t>ilegalidad de otorgar</w:t>
      </w:r>
      <w:r w:rsidR="00E626FF" w:rsidRPr="00A32A1A">
        <w:rPr>
          <w:rFonts w:ascii="Arial" w:hAnsi="Arial" w:cs="Arial"/>
        </w:rPr>
        <w:t xml:space="preserve">se </w:t>
      </w:r>
      <w:r w:rsidR="00E626FF" w:rsidRPr="00273E8A">
        <w:rPr>
          <w:rFonts w:ascii="Arial" w:hAnsi="Arial" w:cs="Arial"/>
        </w:rPr>
        <w:t xml:space="preserve">mayores líneas de servicio, relacionadas con la </w:t>
      </w:r>
      <w:r w:rsidR="0055482C">
        <w:rPr>
          <w:rFonts w:ascii="Arial" w:hAnsi="Arial" w:cs="Arial"/>
        </w:rPr>
        <w:t>R</w:t>
      </w:r>
      <w:r w:rsidR="00E626FF" w:rsidRPr="00273E8A">
        <w:rPr>
          <w:rFonts w:ascii="Arial" w:hAnsi="Arial" w:cs="Arial"/>
        </w:rPr>
        <w:t xml:space="preserve">uta </w:t>
      </w:r>
      <w:r w:rsidR="008A4DEA">
        <w:rPr>
          <w:rFonts w:ascii="Arial" w:hAnsi="Arial" w:cs="Arial"/>
        </w:rPr>
        <w:t>000</w:t>
      </w:r>
      <w:r w:rsidR="00E626FF" w:rsidRPr="00273E8A">
        <w:rPr>
          <w:rFonts w:ascii="Arial" w:hAnsi="Arial" w:cs="Arial"/>
        </w:rPr>
        <w:t xml:space="preserve"> a la firma T</w:t>
      </w:r>
      <w:r w:rsidR="008A4DEA">
        <w:rPr>
          <w:rFonts w:ascii="Arial" w:hAnsi="Arial" w:cs="Arial"/>
        </w:rPr>
        <w:t>.</w:t>
      </w:r>
      <w:r w:rsidR="00E626FF" w:rsidRPr="00273E8A">
        <w:rPr>
          <w:rFonts w:ascii="Arial" w:hAnsi="Arial" w:cs="Arial"/>
        </w:rPr>
        <w:t>, como se establece en el acto apelativo de conocimiento, respetuosamente solicita</w:t>
      </w:r>
      <w:r w:rsidRPr="00273E8A">
        <w:rPr>
          <w:rFonts w:ascii="Arial" w:hAnsi="Arial" w:cs="Arial"/>
        </w:rPr>
        <w:t>n</w:t>
      </w:r>
      <w:r w:rsidR="00E626FF" w:rsidRPr="00273E8A">
        <w:rPr>
          <w:rFonts w:ascii="Arial" w:hAnsi="Arial" w:cs="Arial"/>
        </w:rPr>
        <w:t xml:space="preserve"> su debida valoración y discernimiento dispositivo</w:t>
      </w:r>
      <w:r w:rsidR="00E626FF" w:rsidRPr="00B96784">
        <w:rPr>
          <w:rFonts w:ascii="Arial" w:hAnsi="Arial" w:cs="Arial"/>
          <w:color w:val="EE0000"/>
        </w:rPr>
        <w:t>.</w:t>
      </w:r>
    </w:p>
    <w:p w14:paraId="2CB5FAC6" w14:textId="77777777" w:rsidR="00E626FF" w:rsidRPr="00B96784" w:rsidRDefault="00E626FF" w:rsidP="00E626FF">
      <w:pPr>
        <w:ind w:left="284" w:hanging="284"/>
        <w:rPr>
          <w:rFonts w:ascii="Arial" w:hAnsi="Arial" w:cs="Arial"/>
          <w:color w:val="EE0000"/>
        </w:rPr>
      </w:pPr>
    </w:p>
    <w:p w14:paraId="5C623826" w14:textId="705A2F4E" w:rsidR="00E626FF" w:rsidRPr="00273E8A" w:rsidRDefault="00E626FF" w:rsidP="00E626FF">
      <w:pPr>
        <w:pStyle w:val="Prrafodelista"/>
        <w:numPr>
          <w:ilvl w:val="0"/>
          <w:numId w:val="47"/>
        </w:numPr>
        <w:ind w:left="284" w:hanging="284"/>
        <w:jc w:val="both"/>
        <w:rPr>
          <w:rFonts w:ascii="Arial" w:hAnsi="Arial" w:cs="Arial"/>
        </w:rPr>
      </w:pPr>
      <w:r w:rsidRPr="00273E8A">
        <w:rPr>
          <w:rFonts w:ascii="Arial" w:hAnsi="Arial" w:cs="Arial"/>
        </w:rPr>
        <w:t>En cuanto a la prejudicialidad sostenida, indica que el Código Contencioso Administrativo y Civil de Hacienda, dispone en su artículo 31, inciso 1, que es facultativa la posibilidad de agotamiento de la vía administrativa, y acto seguido determina en su inciso 2) que</w:t>
      </w:r>
      <w:r w:rsidR="00273E8A">
        <w:rPr>
          <w:rFonts w:ascii="Arial" w:hAnsi="Arial" w:cs="Arial"/>
        </w:rPr>
        <w:t>,</w:t>
      </w:r>
      <w:r w:rsidRPr="00273E8A">
        <w:rPr>
          <w:rFonts w:ascii="Arial" w:hAnsi="Arial" w:cs="Arial"/>
        </w:rPr>
        <w:t xml:space="preserve"> si se opta por apelar la conducta administrativa ante un jerarca impropio, deberá resolver el recurso administrativo planteado, dentro del plazo máximo de un mes.</w:t>
      </w:r>
    </w:p>
    <w:p w14:paraId="3F10E8D0" w14:textId="77777777" w:rsidR="00E626FF" w:rsidRPr="00290B3D" w:rsidRDefault="00E626FF" w:rsidP="00E626FF">
      <w:pPr>
        <w:pStyle w:val="Prrafodelista"/>
        <w:ind w:left="284"/>
        <w:jc w:val="both"/>
        <w:rPr>
          <w:rFonts w:ascii="Arial" w:hAnsi="Arial" w:cs="Arial"/>
        </w:rPr>
      </w:pPr>
    </w:p>
    <w:p w14:paraId="06C059B2" w14:textId="277530F7" w:rsidR="00E626FF"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Alegan que</w:t>
      </w:r>
      <w:r w:rsidR="00CE7B7C">
        <w:rPr>
          <w:rFonts w:ascii="Arial" w:hAnsi="Arial" w:cs="Arial"/>
        </w:rPr>
        <w:t xml:space="preserve">, </w:t>
      </w:r>
      <w:r w:rsidRPr="00290B3D">
        <w:rPr>
          <w:rFonts w:ascii="Arial" w:hAnsi="Arial" w:cs="Arial"/>
        </w:rPr>
        <w:t>interp</w:t>
      </w:r>
      <w:r w:rsidR="00273E8A">
        <w:rPr>
          <w:rFonts w:ascii="Arial" w:hAnsi="Arial" w:cs="Arial"/>
        </w:rPr>
        <w:t xml:space="preserve">usieron los </w:t>
      </w:r>
      <w:r w:rsidRPr="00290B3D">
        <w:rPr>
          <w:rFonts w:ascii="Arial" w:hAnsi="Arial" w:cs="Arial"/>
        </w:rPr>
        <w:t xml:space="preserve">recursos ordinarios en tiempo y forma contra el acto administrativo contenido en el </w:t>
      </w:r>
      <w:r w:rsidR="00B30E77">
        <w:rPr>
          <w:rFonts w:ascii="Arial" w:hAnsi="Arial" w:cs="Arial"/>
        </w:rPr>
        <w:t>a</w:t>
      </w:r>
      <w:r w:rsidRPr="00290B3D">
        <w:rPr>
          <w:rFonts w:ascii="Arial" w:hAnsi="Arial" w:cs="Arial"/>
        </w:rPr>
        <w:t>rtículo 7.13 de la Sesión Ordinaria 15-2023 del 19 de abril de 2023 del Consejo de Transporte Público, y al haber excedido sobradamente el plazo legal de un mes dispuesto normativamente para que se resolvieran los recursos, entre ellos el de Apelación presentado, y darse una negación por silencio, al haber trascurrido más de un año y seis meses después, de haberse acudido a la jurisdicción contenciosa a establecer causa judicial contra el respectivo acto, figurando como parte la Administración y ser est</w:t>
      </w:r>
      <w:r w:rsidR="00273E8A">
        <w:rPr>
          <w:rFonts w:ascii="Arial" w:hAnsi="Arial" w:cs="Arial"/>
        </w:rPr>
        <w:t>a,</w:t>
      </w:r>
      <w:r w:rsidRPr="00290B3D">
        <w:rPr>
          <w:rFonts w:ascii="Arial" w:hAnsi="Arial" w:cs="Arial"/>
        </w:rPr>
        <w:t xml:space="preserve"> debidamente comunicada, respecto al hecho jurídico de encontrarnos resguardados por medida judicial cautelar del Tribunal Contencioso Administrativo y Civil de Hacienda, de las 17 :30 horas del 20 de mayo de 2023, la cual consta es de conocimiento de ese Tribunal Administrativo de Transporte.</w:t>
      </w:r>
    </w:p>
    <w:p w14:paraId="1C3DA4E2" w14:textId="77777777" w:rsidR="00E626FF" w:rsidRPr="00290B3D" w:rsidRDefault="00E626FF" w:rsidP="00E626FF">
      <w:pPr>
        <w:pStyle w:val="Prrafodelista"/>
        <w:ind w:left="284"/>
        <w:jc w:val="both"/>
        <w:rPr>
          <w:rFonts w:ascii="Arial" w:hAnsi="Arial" w:cs="Arial"/>
        </w:rPr>
      </w:pPr>
    </w:p>
    <w:p w14:paraId="03EB33D1" w14:textId="1CB7D515" w:rsidR="00E626FF"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Refieren que</w:t>
      </w:r>
      <w:r w:rsidR="00CE7B7C">
        <w:rPr>
          <w:rFonts w:ascii="Arial" w:hAnsi="Arial" w:cs="Arial"/>
        </w:rPr>
        <w:t>,</w:t>
      </w:r>
      <w:r w:rsidRPr="00290B3D">
        <w:rPr>
          <w:rFonts w:ascii="Arial" w:hAnsi="Arial" w:cs="Arial"/>
        </w:rPr>
        <w:t xml:space="preserve"> se ha ignorado la circunstancia de persistir un litigio en sede contencioso administra</w:t>
      </w:r>
      <w:r w:rsidR="00273E8A">
        <w:rPr>
          <w:rFonts w:ascii="Arial" w:hAnsi="Arial" w:cs="Arial"/>
        </w:rPr>
        <w:t>tiv</w:t>
      </w:r>
      <w:r w:rsidRPr="00290B3D">
        <w:rPr>
          <w:rFonts w:ascii="Arial" w:hAnsi="Arial" w:cs="Arial"/>
        </w:rPr>
        <w:t xml:space="preserve">a, donde ya figuraban disposiciones en respeto de sus intereses, que debían indefectiblemente ser obedecidas por parte de la Administración, tanto al producirse la Resolución </w:t>
      </w:r>
      <w:r w:rsidR="00B30E77">
        <w:rPr>
          <w:rFonts w:ascii="Arial" w:hAnsi="Arial" w:cs="Arial"/>
        </w:rPr>
        <w:t xml:space="preserve">No. </w:t>
      </w:r>
      <w:r w:rsidRPr="00290B3D">
        <w:rPr>
          <w:rFonts w:ascii="Arial" w:hAnsi="Arial" w:cs="Arial"/>
        </w:rPr>
        <w:t xml:space="preserve">TAT-4172-2024 de las 11:40 horas del 5 de noviembre de 2024, como la actuación dispuesta en el </w:t>
      </w:r>
      <w:r w:rsidR="00B30E77">
        <w:rPr>
          <w:rFonts w:ascii="Arial" w:hAnsi="Arial" w:cs="Arial"/>
        </w:rPr>
        <w:t>a</w:t>
      </w:r>
      <w:r w:rsidRPr="00290B3D">
        <w:rPr>
          <w:rFonts w:ascii="Arial" w:hAnsi="Arial" w:cs="Arial"/>
        </w:rPr>
        <w:t xml:space="preserve">rtículo 6.4 de la Sesión Ordinaria 47-2024 de la Junta Directiva del Consejo de Transporte Público; por respeto al debido proceso y la seguridad jurídica tutelados en relación con el proceso de conocimiento jurisdiccional de la respectiva causa, aún persistente, y legitimada en la indebida cancelación de nuestros derechos operativos en la ruta </w:t>
      </w:r>
      <w:r w:rsidR="008A4DEA">
        <w:rPr>
          <w:rFonts w:ascii="Arial" w:hAnsi="Arial" w:cs="Arial"/>
        </w:rPr>
        <w:t>0</w:t>
      </w:r>
      <w:r w:rsidRPr="00290B3D">
        <w:rPr>
          <w:rFonts w:ascii="Arial" w:hAnsi="Arial" w:cs="Arial"/>
        </w:rPr>
        <w:t>00BS, así como la incorrecta autorización a la empresa T</w:t>
      </w:r>
      <w:r w:rsidR="008A4DEA">
        <w:rPr>
          <w:rFonts w:ascii="Arial" w:hAnsi="Arial" w:cs="Arial"/>
        </w:rPr>
        <w:t>.</w:t>
      </w:r>
      <w:r w:rsidRPr="00290B3D">
        <w:rPr>
          <w:rFonts w:ascii="Arial" w:hAnsi="Arial" w:cs="Arial"/>
        </w:rPr>
        <w:t>; determinaciones que en dicho acto administrativo, y lo cual, no podían simplemente irrespetarse como se ha realizado.</w:t>
      </w:r>
    </w:p>
    <w:p w14:paraId="712F97DD" w14:textId="77777777" w:rsidR="00E626FF" w:rsidRPr="00290B3D" w:rsidRDefault="00E626FF" w:rsidP="00E626FF">
      <w:pPr>
        <w:pStyle w:val="Prrafodelista"/>
        <w:ind w:left="284"/>
        <w:jc w:val="both"/>
        <w:rPr>
          <w:rFonts w:ascii="Arial" w:hAnsi="Arial" w:cs="Arial"/>
        </w:rPr>
      </w:pPr>
    </w:p>
    <w:p w14:paraId="49E1E94D" w14:textId="044BC85C" w:rsidR="00E626FF" w:rsidRDefault="00E626FF" w:rsidP="00E626FF">
      <w:pPr>
        <w:pStyle w:val="Prrafodelista"/>
        <w:numPr>
          <w:ilvl w:val="0"/>
          <w:numId w:val="47"/>
        </w:numPr>
        <w:ind w:left="284" w:hanging="284"/>
        <w:jc w:val="both"/>
        <w:rPr>
          <w:rFonts w:ascii="Arial" w:hAnsi="Arial" w:cs="Arial"/>
        </w:rPr>
      </w:pPr>
      <w:r w:rsidRPr="00290B3D">
        <w:rPr>
          <w:rFonts w:ascii="Arial" w:hAnsi="Arial" w:cs="Arial"/>
        </w:rPr>
        <w:t>Indican que</w:t>
      </w:r>
      <w:r w:rsidR="00CE7B7C">
        <w:rPr>
          <w:rFonts w:ascii="Arial" w:hAnsi="Arial" w:cs="Arial"/>
        </w:rPr>
        <w:t>,</w:t>
      </w:r>
      <w:r w:rsidRPr="00290B3D">
        <w:rPr>
          <w:rFonts w:ascii="Arial" w:hAnsi="Arial" w:cs="Arial"/>
        </w:rPr>
        <w:t xml:space="preserve"> esos hechos jurídicos constituyen el objeto, la pretensión, la base del reclamo, la razón de pedir, el derecho que se demanda, y sobre los que versa </w:t>
      </w:r>
      <w:r w:rsidRPr="00290B3D">
        <w:rPr>
          <w:rFonts w:ascii="Arial" w:hAnsi="Arial" w:cs="Arial"/>
        </w:rPr>
        <w:lastRenderedPageBreak/>
        <w:t xml:space="preserve">el respectivo proceso judicial y no han dejado de tener existencia, subsistiendo el interés en este litigio, por la insatisfacción del interés tutelado por la acción cautelar dispuesta en la vía jurisdiccional, que se ha visto alterada o desprotegida por la subrepticia actuación unilateralmente desplegada por la Administración, acudiendo a la subsanación de vicio generado por su propio dolo, con la simple emisión de otro número de acuerdo administrativo, sea el </w:t>
      </w:r>
      <w:r w:rsidR="00B30E77">
        <w:rPr>
          <w:rFonts w:ascii="Arial" w:hAnsi="Arial" w:cs="Arial"/>
        </w:rPr>
        <w:t>a</w:t>
      </w:r>
      <w:r w:rsidRPr="00290B3D">
        <w:rPr>
          <w:rFonts w:ascii="Arial" w:hAnsi="Arial" w:cs="Arial"/>
        </w:rPr>
        <w:t>rtículo 6.4 de la Sesión Ordinaria 47-2024, donde de manera inmutable, la administración demandada mantiene en un todo, los mismos hechos jurídicos que han servido de causa y pretensión, establecida como objeto de reclamado y perjuicio, que se encuentran resguardado en sede judicial.</w:t>
      </w:r>
    </w:p>
    <w:p w14:paraId="09D3D5CB" w14:textId="77777777" w:rsidR="00AC13A3" w:rsidRPr="00AC13A3" w:rsidRDefault="00AC13A3" w:rsidP="00AC13A3">
      <w:pPr>
        <w:pStyle w:val="Prrafodelista"/>
        <w:rPr>
          <w:rFonts w:ascii="Arial" w:hAnsi="Arial" w:cs="Arial"/>
        </w:rPr>
      </w:pPr>
    </w:p>
    <w:p w14:paraId="7AC01E17" w14:textId="066298B4" w:rsidR="00E626FF"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Agregan</w:t>
      </w:r>
      <w:r w:rsidR="00AC13A3">
        <w:rPr>
          <w:rFonts w:ascii="Arial" w:hAnsi="Arial" w:cs="Arial"/>
        </w:rPr>
        <w:t xml:space="preserve"> </w:t>
      </w:r>
      <w:r w:rsidRPr="00290B3D">
        <w:rPr>
          <w:rFonts w:ascii="Arial" w:hAnsi="Arial" w:cs="Arial"/>
        </w:rPr>
        <w:t>que</w:t>
      </w:r>
      <w:r w:rsidR="00AC13A3">
        <w:rPr>
          <w:rFonts w:ascii="Arial" w:hAnsi="Arial" w:cs="Arial"/>
        </w:rPr>
        <w:t>,</w:t>
      </w:r>
      <w:r w:rsidRPr="00290B3D">
        <w:rPr>
          <w:rFonts w:ascii="Arial" w:hAnsi="Arial" w:cs="Arial"/>
        </w:rPr>
        <w:t xml:space="preserve"> ante idénticas circunstancias jurídicas, entre otros, mediante reciente precedente del mismo Tribunal Administrativo de Transporte, consignado en la Resolución </w:t>
      </w:r>
      <w:r w:rsidR="00B30E77">
        <w:rPr>
          <w:rFonts w:ascii="Arial" w:hAnsi="Arial" w:cs="Arial"/>
        </w:rPr>
        <w:t xml:space="preserve">No. </w:t>
      </w:r>
      <w:r w:rsidRPr="00290B3D">
        <w:rPr>
          <w:rFonts w:ascii="Arial" w:hAnsi="Arial" w:cs="Arial"/>
        </w:rPr>
        <w:t xml:space="preserve">TAT-4119-2023, donde </w:t>
      </w:r>
      <w:r w:rsidR="00AC13A3">
        <w:rPr>
          <w:rFonts w:ascii="Arial" w:hAnsi="Arial" w:cs="Arial"/>
        </w:rPr>
        <w:t>ante</w:t>
      </w:r>
      <w:r w:rsidRPr="00290B3D">
        <w:rPr>
          <w:rFonts w:ascii="Arial" w:hAnsi="Arial" w:cs="Arial"/>
        </w:rPr>
        <w:t xml:space="preserve"> la existencia de un proceso judicial y medida cautelar dispuesta al efecto contra una actuación administrativa, se dispusiera la correspondiente suspensión de recurso de apelación e incidencias relacionadas con la judicialización del caso. </w:t>
      </w:r>
    </w:p>
    <w:p w14:paraId="374F4082" w14:textId="77777777" w:rsidR="00E626FF" w:rsidRPr="00290B3D" w:rsidRDefault="00E626FF" w:rsidP="00E626FF">
      <w:pPr>
        <w:pStyle w:val="Prrafodelista"/>
        <w:ind w:left="284"/>
        <w:jc w:val="both"/>
        <w:rPr>
          <w:rFonts w:ascii="Arial" w:hAnsi="Arial" w:cs="Arial"/>
        </w:rPr>
      </w:pPr>
    </w:p>
    <w:p w14:paraId="766A8148" w14:textId="77777777" w:rsidR="00E626FF"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Como consecuencia de lo expuesto, resulta del todo pertinente la procedencia de la suspensión de acciones administrativas, en orden de la prejudicialidad sostenida, presentándose una evidente falta de razonamiento y coherencia en contrario, que es inadvertida en la resolución de ese Tribunal Administrativo, lo cual se solicita valorar y dimensionar en orden de lo expresamente solicitado.</w:t>
      </w:r>
    </w:p>
    <w:p w14:paraId="6EEEA0FD" w14:textId="77777777" w:rsidR="00E626FF" w:rsidRPr="00290B3D" w:rsidRDefault="00E626FF" w:rsidP="00E626FF">
      <w:pPr>
        <w:pStyle w:val="Prrafodelista"/>
        <w:ind w:left="284"/>
        <w:jc w:val="both"/>
        <w:rPr>
          <w:rFonts w:ascii="Arial" w:hAnsi="Arial" w:cs="Arial"/>
        </w:rPr>
      </w:pPr>
    </w:p>
    <w:p w14:paraId="53A2F13C" w14:textId="7F0137CD" w:rsidR="00E626FF" w:rsidRPr="00290B3D" w:rsidRDefault="00E626FF" w:rsidP="00E626FF">
      <w:pPr>
        <w:pStyle w:val="Prrafodelista"/>
        <w:numPr>
          <w:ilvl w:val="0"/>
          <w:numId w:val="47"/>
        </w:numPr>
        <w:ind w:left="284" w:hanging="284"/>
        <w:jc w:val="both"/>
        <w:rPr>
          <w:rFonts w:ascii="Arial" w:hAnsi="Arial" w:cs="Arial"/>
        </w:rPr>
      </w:pPr>
      <w:r w:rsidRPr="00290B3D">
        <w:rPr>
          <w:rFonts w:ascii="Arial" w:hAnsi="Arial" w:cs="Arial"/>
        </w:rPr>
        <w:t>Concluyen que</w:t>
      </w:r>
      <w:r w:rsidR="00CE7B7C">
        <w:rPr>
          <w:rFonts w:ascii="Arial" w:hAnsi="Arial" w:cs="Arial"/>
        </w:rPr>
        <w:t xml:space="preserve">, </w:t>
      </w:r>
      <w:r w:rsidRPr="00290B3D">
        <w:rPr>
          <w:rFonts w:ascii="Arial" w:hAnsi="Arial" w:cs="Arial"/>
        </w:rPr>
        <w:t xml:space="preserve">con fundamento en todo lo expuesto, solicitan se acoja la </w:t>
      </w:r>
      <w:r w:rsidR="00CE7B7C" w:rsidRPr="00290B3D">
        <w:rPr>
          <w:rFonts w:ascii="Arial" w:hAnsi="Arial" w:cs="Arial"/>
        </w:rPr>
        <w:t xml:space="preserve">Solicitud </w:t>
      </w:r>
      <w:r w:rsidR="00CE7B7C">
        <w:rPr>
          <w:rFonts w:ascii="Arial" w:hAnsi="Arial" w:cs="Arial"/>
        </w:rPr>
        <w:t>d</w:t>
      </w:r>
      <w:r w:rsidR="00CE7B7C" w:rsidRPr="00290B3D">
        <w:rPr>
          <w:rFonts w:ascii="Arial" w:hAnsi="Arial" w:cs="Arial"/>
        </w:rPr>
        <w:t>e Revisi</w:t>
      </w:r>
      <w:r w:rsidR="00CE7B7C">
        <w:rPr>
          <w:rFonts w:ascii="Arial" w:hAnsi="Arial" w:cs="Arial"/>
        </w:rPr>
        <w:t>ón</w:t>
      </w:r>
      <w:r w:rsidR="00CE7B7C" w:rsidRPr="00290B3D">
        <w:rPr>
          <w:rFonts w:ascii="Arial" w:hAnsi="Arial" w:cs="Arial"/>
        </w:rPr>
        <w:t xml:space="preserve"> </w:t>
      </w:r>
      <w:r w:rsidR="00CE7B7C">
        <w:rPr>
          <w:rFonts w:ascii="Arial" w:hAnsi="Arial" w:cs="Arial"/>
        </w:rPr>
        <w:t xml:space="preserve">y </w:t>
      </w:r>
      <w:r w:rsidR="00CE7B7C" w:rsidRPr="00290B3D">
        <w:rPr>
          <w:rFonts w:ascii="Arial" w:hAnsi="Arial" w:cs="Arial"/>
        </w:rPr>
        <w:t>Reconsideraci</w:t>
      </w:r>
      <w:r w:rsidR="00CE7B7C">
        <w:rPr>
          <w:rFonts w:ascii="Arial" w:hAnsi="Arial" w:cs="Arial"/>
        </w:rPr>
        <w:t>ó</w:t>
      </w:r>
      <w:r w:rsidR="00CE7B7C" w:rsidRPr="00290B3D">
        <w:rPr>
          <w:rFonts w:ascii="Arial" w:hAnsi="Arial" w:cs="Arial"/>
        </w:rPr>
        <w:t xml:space="preserve">n </w:t>
      </w:r>
      <w:r w:rsidR="00CE7B7C">
        <w:rPr>
          <w:rFonts w:ascii="Arial" w:hAnsi="Arial" w:cs="Arial"/>
        </w:rPr>
        <w:t>d</w:t>
      </w:r>
      <w:r w:rsidR="00CE7B7C" w:rsidRPr="00290B3D">
        <w:rPr>
          <w:rFonts w:ascii="Arial" w:hAnsi="Arial" w:cs="Arial"/>
        </w:rPr>
        <w:t xml:space="preserve">e </w:t>
      </w:r>
      <w:r w:rsidR="00CE7B7C">
        <w:rPr>
          <w:rFonts w:ascii="Arial" w:hAnsi="Arial" w:cs="Arial"/>
        </w:rPr>
        <w:t xml:space="preserve">la </w:t>
      </w:r>
      <w:r w:rsidR="00CE7B7C" w:rsidRPr="00290B3D">
        <w:rPr>
          <w:rFonts w:ascii="Arial" w:hAnsi="Arial" w:cs="Arial"/>
        </w:rPr>
        <w:t xml:space="preserve">Resolución </w:t>
      </w:r>
      <w:r w:rsidR="00B30E77">
        <w:rPr>
          <w:rFonts w:ascii="Arial" w:hAnsi="Arial" w:cs="Arial"/>
        </w:rPr>
        <w:t>No.</w:t>
      </w:r>
      <w:r w:rsidRPr="00290B3D">
        <w:rPr>
          <w:rFonts w:ascii="Arial" w:hAnsi="Arial" w:cs="Arial"/>
        </w:rPr>
        <w:t>TAT-4198-2025, de las 08:25 horas del 30 de mayo de 2025, siendo que los aspectos sometidos a análisis de legalidad en grado de apelación no han sido conocidos y/</w:t>
      </w:r>
      <w:proofErr w:type="spellStart"/>
      <w:r w:rsidRPr="00290B3D">
        <w:rPr>
          <w:rFonts w:ascii="Arial" w:hAnsi="Arial" w:cs="Arial"/>
        </w:rPr>
        <w:t>o</w:t>
      </w:r>
      <w:proofErr w:type="spellEnd"/>
      <w:r w:rsidRPr="00290B3D">
        <w:rPr>
          <w:rFonts w:ascii="Arial" w:hAnsi="Arial" w:cs="Arial"/>
        </w:rPr>
        <w:t xml:space="preserve"> omiten el conocimiento congruente y razonado de situaciones de nulidad específicamente planteadas, y el ejercicio del ámbito de control, respecto a la legalidad del acto recurrido, según las situaciones expuestas. (V</w:t>
      </w:r>
      <w:proofErr w:type="spellStart"/>
      <w:r w:rsidRPr="00290B3D">
        <w:rPr>
          <w:rFonts w:ascii="Arial" w:hAnsi="Arial" w:cs="Arial"/>
          <w:color w:val="000000" w:themeColor="text1"/>
          <w:lang w:val="es-MX"/>
        </w:rPr>
        <w:t>er</w:t>
      </w:r>
      <w:proofErr w:type="spellEnd"/>
      <w:r w:rsidRPr="00290B3D">
        <w:rPr>
          <w:rFonts w:ascii="Arial" w:hAnsi="Arial" w:cs="Arial"/>
          <w:color w:val="000000" w:themeColor="text1"/>
          <w:lang w:val="es-MX"/>
        </w:rPr>
        <w:t xml:space="preserve"> folios del 01 al 13 del expediente administrativo) </w:t>
      </w:r>
    </w:p>
    <w:bookmarkEnd w:id="2"/>
    <w:p w14:paraId="2D0D7738" w14:textId="77777777" w:rsidR="00E626FF" w:rsidRPr="00290B3D" w:rsidRDefault="00E626FF" w:rsidP="00E626FF">
      <w:pPr>
        <w:contextualSpacing/>
        <w:rPr>
          <w:rFonts w:ascii="Arial" w:eastAsia="Times New Roman" w:hAnsi="Arial" w:cs="Arial"/>
          <w:color w:val="000000" w:themeColor="text1"/>
          <w:lang w:eastAsia="es-MX"/>
        </w:rPr>
      </w:pPr>
    </w:p>
    <w:p w14:paraId="78A372D0" w14:textId="71DADB0C" w:rsidR="00E626FF" w:rsidRPr="00290B3D" w:rsidRDefault="00E626FF" w:rsidP="00E626FF">
      <w:pPr>
        <w:spacing w:line="276" w:lineRule="auto"/>
        <w:jc w:val="both"/>
        <w:rPr>
          <w:rFonts w:ascii="Arial" w:eastAsia="Calibri" w:hAnsi="Arial" w:cs="Arial"/>
          <w:color w:val="000000" w:themeColor="text1"/>
        </w:rPr>
      </w:pPr>
      <w:r w:rsidRPr="00290B3D">
        <w:rPr>
          <w:rFonts w:ascii="Arial" w:eastAsia="Calibri" w:hAnsi="Arial" w:cs="Arial"/>
          <w:b/>
          <w:color w:val="000000" w:themeColor="text1"/>
        </w:rPr>
        <w:t xml:space="preserve">CUARTO. – </w:t>
      </w:r>
      <w:r w:rsidRPr="00290B3D">
        <w:rPr>
          <w:rFonts w:ascii="Arial" w:eastAsia="Calibri" w:hAnsi="Arial" w:cs="Arial"/>
          <w:bCs/>
          <w:color w:val="000000" w:themeColor="text1"/>
        </w:rPr>
        <w:t>El Tribunal Administrativo de Transporte, mediante la</w:t>
      </w:r>
      <w:r w:rsidRPr="00290B3D">
        <w:rPr>
          <w:rFonts w:ascii="Arial" w:eastAsia="Calibri" w:hAnsi="Arial" w:cs="Arial"/>
          <w:b/>
          <w:color w:val="000000" w:themeColor="text1"/>
        </w:rPr>
        <w:t xml:space="preserve"> Prevención No. 1 de las </w:t>
      </w:r>
      <w:r w:rsidR="006201D6">
        <w:rPr>
          <w:rFonts w:ascii="Arial" w:eastAsia="Calibri" w:hAnsi="Arial" w:cs="Arial"/>
          <w:b/>
          <w:color w:val="000000" w:themeColor="text1"/>
        </w:rPr>
        <w:t>10</w:t>
      </w:r>
      <w:r w:rsidRPr="00290B3D">
        <w:rPr>
          <w:rFonts w:ascii="Arial" w:eastAsia="Calibri" w:hAnsi="Arial" w:cs="Arial"/>
          <w:b/>
          <w:color w:val="000000" w:themeColor="text1"/>
        </w:rPr>
        <w:t>:</w:t>
      </w:r>
      <w:r w:rsidR="006201D6">
        <w:rPr>
          <w:rFonts w:ascii="Arial" w:eastAsia="Calibri" w:hAnsi="Arial" w:cs="Arial"/>
          <w:b/>
          <w:color w:val="000000" w:themeColor="text1"/>
        </w:rPr>
        <w:t>3</w:t>
      </w:r>
      <w:r w:rsidRPr="00290B3D">
        <w:rPr>
          <w:rFonts w:ascii="Arial" w:eastAsia="Calibri" w:hAnsi="Arial" w:cs="Arial"/>
          <w:b/>
          <w:color w:val="000000" w:themeColor="text1"/>
        </w:rPr>
        <w:t>0 horas del 1</w:t>
      </w:r>
      <w:r w:rsidR="006201D6">
        <w:rPr>
          <w:rFonts w:ascii="Arial" w:eastAsia="Calibri" w:hAnsi="Arial" w:cs="Arial"/>
          <w:b/>
          <w:color w:val="000000" w:themeColor="text1"/>
        </w:rPr>
        <w:t>3</w:t>
      </w:r>
      <w:r w:rsidRPr="00290B3D">
        <w:rPr>
          <w:rFonts w:ascii="Arial" w:eastAsia="Calibri" w:hAnsi="Arial" w:cs="Arial"/>
          <w:b/>
          <w:color w:val="000000" w:themeColor="text1"/>
        </w:rPr>
        <w:t xml:space="preserve"> de junio de 2025</w:t>
      </w:r>
      <w:r w:rsidRPr="00290B3D">
        <w:rPr>
          <w:rFonts w:ascii="Arial" w:eastAsia="Calibri" w:hAnsi="Arial" w:cs="Arial"/>
          <w:bCs/>
          <w:color w:val="000000" w:themeColor="text1"/>
        </w:rPr>
        <w:t xml:space="preserve">, otorga </w:t>
      </w:r>
      <w:r w:rsidR="00AC13A3" w:rsidRPr="00AC13A3">
        <w:rPr>
          <w:rFonts w:ascii="Arial" w:eastAsia="Calibri" w:hAnsi="Arial" w:cs="Arial"/>
          <w:bCs/>
          <w:color w:val="000000" w:themeColor="text1"/>
        </w:rPr>
        <w:t>Audiencia Escrita</w:t>
      </w:r>
      <w:r w:rsidRPr="00290B3D">
        <w:rPr>
          <w:rFonts w:ascii="Arial" w:eastAsia="Calibri" w:hAnsi="Arial" w:cs="Arial"/>
          <w:bCs/>
          <w:color w:val="000000" w:themeColor="text1"/>
        </w:rPr>
        <w:t xml:space="preserve"> a la empresa </w:t>
      </w:r>
      <w:r w:rsidRPr="00290B3D">
        <w:rPr>
          <w:rFonts w:ascii="Arial" w:eastAsia="Calibri" w:hAnsi="Arial" w:cs="Arial"/>
          <w:b/>
          <w:color w:val="000000" w:themeColor="text1"/>
        </w:rPr>
        <w:t>T</w:t>
      </w:r>
      <w:r w:rsidR="008A4DEA">
        <w:rPr>
          <w:rFonts w:ascii="Arial" w:eastAsia="Calibri" w:hAnsi="Arial" w:cs="Arial"/>
          <w:b/>
          <w:color w:val="000000" w:themeColor="text1"/>
        </w:rPr>
        <w:t>.</w:t>
      </w:r>
      <w:r w:rsidRPr="00290B3D">
        <w:rPr>
          <w:rFonts w:ascii="Arial" w:eastAsia="Calibri" w:hAnsi="Arial" w:cs="Arial"/>
          <w:b/>
          <w:color w:val="000000" w:themeColor="text1"/>
        </w:rPr>
        <w:t>S.A. (T</w:t>
      </w:r>
      <w:r w:rsidR="008A4DEA">
        <w:rPr>
          <w:rFonts w:ascii="Arial" w:eastAsia="Calibri" w:hAnsi="Arial" w:cs="Arial"/>
          <w:b/>
          <w:color w:val="000000" w:themeColor="text1"/>
        </w:rPr>
        <w:t>.</w:t>
      </w:r>
      <w:r w:rsidRPr="00290B3D">
        <w:rPr>
          <w:rFonts w:ascii="Arial" w:eastAsia="Calibri" w:hAnsi="Arial" w:cs="Arial"/>
          <w:b/>
          <w:color w:val="000000" w:themeColor="text1"/>
        </w:rPr>
        <w:t>)</w:t>
      </w:r>
      <w:r w:rsidRPr="00290B3D">
        <w:rPr>
          <w:rFonts w:ascii="Arial" w:eastAsia="Calibri" w:hAnsi="Arial" w:cs="Arial"/>
          <w:bCs/>
          <w:color w:val="000000" w:themeColor="text1"/>
        </w:rPr>
        <w:t xml:space="preserve">, para que, por medio de su representante legal, debidamente acreditado, se apersone, si lo considera oportuno, en el plazo perentorio de </w:t>
      </w:r>
      <w:r w:rsidR="00AC13A3" w:rsidRPr="00AC13A3">
        <w:rPr>
          <w:rFonts w:ascii="Arial" w:eastAsia="Calibri" w:hAnsi="Arial" w:cs="Arial"/>
          <w:bCs/>
          <w:color w:val="000000" w:themeColor="text1"/>
        </w:rPr>
        <w:t>tres días hábiles</w:t>
      </w:r>
      <w:r w:rsidRPr="00290B3D">
        <w:rPr>
          <w:rFonts w:ascii="Arial" w:eastAsia="Calibri" w:hAnsi="Arial" w:cs="Arial"/>
          <w:bCs/>
          <w:color w:val="000000" w:themeColor="text1"/>
        </w:rPr>
        <w:t xml:space="preserve">, y se manifieste sobre el </w:t>
      </w:r>
      <w:r w:rsidRPr="00AC13A3">
        <w:rPr>
          <w:rFonts w:ascii="Arial" w:eastAsia="Calibri" w:hAnsi="Arial" w:cs="Arial"/>
          <w:color w:val="000000" w:themeColor="text1"/>
        </w:rPr>
        <w:t>Recurso de Revisión, Adición y Reconsideración, interpuesto en contra de la Resolución No. TAT-4198-2025 de las 08:25 horas del 30 de mayo de 2025</w:t>
      </w:r>
      <w:r w:rsidRPr="00290B3D">
        <w:rPr>
          <w:rFonts w:ascii="Arial" w:eastAsia="Calibri" w:hAnsi="Arial" w:cs="Arial"/>
          <w:color w:val="000000" w:themeColor="text1"/>
        </w:rPr>
        <w:t xml:space="preserve">. (Léanse los folios 61 al 76 del expediente administrativo) </w:t>
      </w:r>
    </w:p>
    <w:p w14:paraId="31787CBD" w14:textId="77777777" w:rsidR="00E626FF" w:rsidRPr="007768F4" w:rsidRDefault="00E626FF" w:rsidP="00E626FF">
      <w:pPr>
        <w:spacing w:line="276" w:lineRule="auto"/>
        <w:jc w:val="both"/>
        <w:rPr>
          <w:rFonts w:ascii="Arial" w:eastAsia="Calibri" w:hAnsi="Arial" w:cs="Arial"/>
          <w:bCs/>
          <w:color w:val="000000" w:themeColor="text1"/>
        </w:rPr>
      </w:pPr>
    </w:p>
    <w:p w14:paraId="76563D24" w14:textId="4E8D103C" w:rsidR="00E626FF" w:rsidRPr="007768F4" w:rsidRDefault="00E626FF" w:rsidP="00E626FF">
      <w:pPr>
        <w:spacing w:line="276" w:lineRule="auto"/>
        <w:jc w:val="both"/>
        <w:rPr>
          <w:rFonts w:ascii="Arial" w:eastAsia="Calibri" w:hAnsi="Arial" w:cs="Arial"/>
          <w:color w:val="000000" w:themeColor="text1"/>
          <w:sz w:val="22"/>
          <w:szCs w:val="22"/>
        </w:rPr>
      </w:pPr>
      <w:r w:rsidRPr="007768F4">
        <w:rPr>
          <w:rFonts w:ascii="Arial" w:eastAsia="Calibri" w:hAnsi="Arial" w:cs="Arial"/>
          <w:b/>
          <w:color w:val="000000" w:themeColor="text1"/>
        </w:rPr>
        <w:lastRenderedPageBreak/>
        <w:t xml:space="preserve">QUINTO. - </w:t>
      </w:r>
      <w:r w:rsidRPr="007768F4">
        <w:rPr>
          <w:rFonts w:ascii="Arial" w:eastAsia="Times New Roman" w:hAnsi="Arial" w:cs="Arial"/>
          <w:color w:val="000000" w:themeColor="text1"/>
          <w:lang w:val="es-ES" w:eastAsia="es-ES"/>
        </w:rPr>
        <w:t xml:space="preserve">El </w:t>
      </w:r>
      <w:r w:rsidRPr="007768F4">
        <w:rPr>
          <w:rFonts w:ascii="Arial" w:eastAsia="Times New Roman" w:hAnsi="Arial" w:cs="Arial"/>
          <w:b/>
          <w:bCs/>
          <w:color w:val="000000" w:themeColor="text1"/>
          <w:lang w:val="es-ES" w:eastAsia="es-ES"/>
        </w:rPr>
        <w:t>19</w:t>
      </w:r>
      <w:r w:rsidRPr="007768F4">
        <w:rPr>
          <w:rFonts w:ascii="Arial" w:eastAsia="Times New Roman" w:hAnsi="Arial" w:cs="Arial"/>
          <w:color w:val="000000" w:themeColor="text1"/>
          <w:lang w:val="es-ES" w:eastAsia="es-ES"/>
        </w:rPr>
        <w:t xml:space="preserve"> </w:t>
      </w:r>
      <w:r w:rsidRPr="007768F4">
        <w:rPr>
          <w:rFonts w:ascii="Arial" w:eastAsia="Times New Roman" w:hAnsi="Arial" w:cs="Arial"/>
          <w:b/>
          <w:bCs/>
          <w:color w:val="000000" w:themeColor="text1"/>
          <w:lang w:val="es-ES" w:eastAsia="es-ES"/>
        </w:rPr>
        <w:t>de junio de 2025</w:t>
      </w:r>
      <w:r w:rsidRPr="007768F4">
        <w:rPr>
          <w:rFonts w:ascii="Arial" w:eastAsia="Times New Roman" w:hAnsi="Arial" w:cs="Arial"/>
          <w:color w:val="000000" w:themeColor="text1"/>
          <w:lang w:val="es-ES" w:eastAsia="es-ES"/>
        </w:rPr>
        <w:t xml:space="preserve">, </w:t>
      </w:r>
      <w:r w:rsidRPr="007768F4">
        <w:rPr>
          <w:rFonts w:ascii="Arial" w:eastAsia="Calibri" w:hAnsi="Arial" w:cs="Arial"/>
          <w:bCs/>
          <w:color w:val="000000" w:themeColor="text1"/>
        </w:rPr>
        <w:t xml:space="preserve">la empresa </w:t>
      </w:r>
      <w:r w:rsidRPr="007768F4">
        <w:rPr>
          <w:rFonts w:ascii="Arial" w:eastAsia="Calibri" w:hAnsi="Arial" w:cs="Arial"/>
          <w:b/>
          <w:color w:val="000000" w:themeColor="text1"/>
        </w:rPr>
        <w:t>T</w:t>
      </w:r>
      <w:r w:rsidR="008A4DEA">
        <w:rPr>
          <w:rFonts w:ascii="Arial" w:eastAsia="Calibri" w:hAnsi="Arial" w:cs="Arial"/>
          <w:b/>
          <w:color w:val="000000" w:themeColor="text1"/>
        </w:rPr>
        <w:t>.S.A.</w:t>
      </w:r>
      <w:r w:rsidRPr="007768F4">
        <w:rPr>
          <w:rFonts w:ascii="Arial" w:eastAsia="Calibri" w:hAnsi="Arial" w:cs="Arial"/>
          <w:b/>
          <w:color w:val="000000" w:themeColor="text1"/>
        </w:rPr>
        <w:t xml:space="preserve"> (T</w:t>
      </w:r>
      <w:r w:rsidR="008A4DEA">
        <w:rPr>
          <w:rFonts w:ascii="Arial" w:eastAsia="Calibri" w:hAnsi="Arial" w:cs="Arial"/>
          <w:b/>
          <w:color w:val="000000" w:themeColor="text1"/>
        </w:rPr>
        <w:t>.</w:t>
      </w:r>
      <w:r w:rsidRPr="007768F4">
        <w:rPr>
          <w:rFonts w:ascii="Arial" w:eastAsia="Calibri" w:hAnsi="Arial" w:cs="Arial"/>
          <w:b/>
          <w:color w:val="000000" w:themeColor="text1"/>
        </w:rPr>
        <w:t>)</w:t>
      </w:r>
      <w:r w:rsidRPr="007768F4">
        <w:rPr>
          <w:rFonts w:ascii="Arial" w:eastAsia="Calibri" w:hAnsi="Arial" w:cs="Arial"/>
          <w:bCs/>
          <w:color w:val="000000" w:themeColor="text1"/>
        </w:rPr>
        <w:t xml:space="preserve">, responde la </w:t>
      </w:r>
      <w:r w:rsidRPr="007768F4">
        <w:rPr>
          <w:rFonts w:ascii="Arial" w:eastAsia="Calibri" w:hAnsi="Arial" w:cs="Arial"/>
          <w:b/>
          <w:color w:val="000000" w:themeColor="text1"/>
        </w:rPr>
        <w:t>Prevención No. 1 de las 10:30 horas del 13 de junio de 2025</w:t>
      </w:r>
      <w:r w:rsidRPr="007768F4">
        <w:rPr>
          <w:rFonts w:ascii="Arial" w:eastAsia="Calibri" w:hAnsi="Arial" w:cs="Arial"/>
          <w:bCs/>
          <w:color w:val="000000" w:themeColor="text1"/>
        </w:rPr>
        <w:t>, alegando lo siguiente:</w:t>
      </w:r>
    </w:p>
    <w:p w14:paraId="65749027" w14:textId="77777777" w:rsidR="00E626FF" w:rsidRPr="007768F4" w:rsidRDefault="00E626FF" w:rsidP="00E626FF">
      <w:pPr>
        <w:spacing w:line="276" w:lineRule="auto"/>
        <w:jc w:val="both"/>
        <w:rPr>
          <w:rFonts w:ascii="Arial" w:eastAsia="Calibri" w:hAnsi="Arial" w:cs="Arial"/>
          <w:color w:val="000000" w:themeColor="text1"/>
          <w:lang w:eastAsia="es-CR"/>
        </w:rPr>
      </w:pPr>
    </w:p>
    <w:p w14:paraId="43CB0E98" w14:textId="77777777" w:rsidR="00E626FF" w:rsidRPr="007768F4" w:rsidRDefault="00E626FF" w:rsidP="00E626FF">
      <w:pPr>
        <w:pStyle w:val="Prrafodelista"/>
        <w:numPr>
          <w:ilvl w:val="0"/>
          <w:numId w:val="47"/>
        </w:numPr>
        <w:spacing w:line="276" w:lineRule="auto"/>
        <w:jc w:val="both"/>
        <w:rPr>
          <w:rFonts w:ascii="Arial" w:eastAsia="Calibri" w:hAnsi="Arial" w:cs="Arial"/>
          <w:color w:val="000000" w:themeColor="text1"/>
          <w:lang w:eastAsia="es-CR"/>
        </w:rPr>
      </w:pPr>
      <w:r w:rsidRPr="007768F4">
        <w:rPr>
          <w:rFonts w:ascii="Arial" w:eastAsia="Calibri" w:hAnsi="Arial" w:cs="Arial"/>
          <w:color w:val="000000" w:themeColor="text1"/>
          <w:lang w:eastAsia="es-CR"/>
        </w:rPr>
        <w:t>El recurso interpuesto no es procedente, por cuanto no se indicó cuál es la causa taxativa por la cual se alega el mismo.</w:t>
      </w:r>
    </w:p>
    <w:p w14:paraId="5FFBC2AC" w14:textId="424FC78C" w:rsidR="00E626FF" w:rsidRPr="00BB7556" w:rsidRDefault="00E626FF" w:rsidP="00E626FF">
      <w:pPr>
        <w:pStyle w:val="Prrafodelista"/>
        <w:numPr>
          <w:ilvl w:val="0"/>
          <w:numId w:val="47"/>
        </w:numPr>
        <w:spacing w:line="276" w:lineRule="auto"/>
        <w:jc w:val="both"/>
        <w:rPr>
          <w:rFonts w:ascii="Arial" w:eastAsia="Calibri" w:hAnsi="Arial" w:cs="Arial"/>
          <w:color w:val="000000" w:themeColor="text1"/>
          <w:lang w:eastAsia="es-CR"/>
        </w:rPr>
      </w:pPr>
      <w:r w:rsidRPr="007768F4">
        <w:rPr>
          <w:rFonts w:ascii="Arial" w:eastAsia="Calibri" w:hAnsi="Arial" w:cs="Arial"/>
          <w:color w:val="000000" w:themeColor="text1"/>
          <w:lang w:eastAsia="es-CR"/>
        </w:rPr>
        <w:t xml:space="preserve">Debió fundarse </w:t>
      </w:r>
      <w:r w:rsidRPr="00BB7556">
        <w:rPr>
          <w:rFonts w:ascii="Arial" w:eastAsia="Calibri" w:hAnsi="Arial" w:cs="Arial"/>
          <w:color w:val="000000" w:themeColor="text1"/>
          <w:lang w:eastAsia="es-CR"/>
        </w:rPr>
        <w:t xml:space="preserve">en alguna de las causales indicadas en el artículo 353 de la Ley General de la Administración Pública, por su naturaleza extraordinaria. </w:t>
      </w:r>
      <w:r>
        <w:rPr>
          <w:rFonts w:ascii="Arial" w:eastAsia="Calibri" w:hAnsi="Arial" w:cs="Arial"/>
          <w:color w:val="000000" w:themeColor="text1"/>
          <w:lang w:eastAsia="es-CR"/>
        </w:rPr>
        <w:t>E</w:t>
      </w:r>
      <w:r w:rsidRPr="00BB7556">
        <w:rPr>
          <w:rFonts w:ascii="Arial" w:eastAsia="Calibri" w:hAnsi="Arial" w:cs="Arial"/>
          <w:color w:val="000000" w:themeColor="text1"/>
          <w:lang w:eastAsia="es-CR"/>
        </w:rPr>
        <w:t xml:space="preserve">l recurrente lo omite y en su lugar se limita a reiterar una disconformidad de los argumentos de fondo resueltos en </w:t>
      </w:r>
      <w:r w:rsidR="0055482C">
        <w:rPr>
          <w:rFonts w:ascii="Arial" w:eastAsia="Calibri" w:hAnsi="Arial" w:cs="Arial"/>
          <w:color w:val="000000" w:themeColor="text1"/>
          <w:lang w:eastAsia="es-CR"/>
        </w:rPr>
        <w:t>R</w:t>
      </w:r>
      <w:r w:rsidRPr="00BB7556">
        <w:rPr>
          <w:rFonts w:ascii="Arial" w:eastAsia="Calibri" w:hAnsi="Arial" w:cs="Arial"/>
          <w:color w:val="000000" w:themeColor="text1"/>
          <w:lang w:eastAsia="es-CR"/>
        </w:rPr>
        <w:t xml:space="preserve">esolución </w:t>
      </w:r>
      <w:r w:rsidR="0055482C">
        <w:rPr>
          <w:rFonts w:ascii="Arial" w:eastAsia="Calibri" w:hAnsi="Arial" w:cs="Arial"/>
          <w:color w:val="000000" w:themeColor="text1"/>
          <w:lang w:eastAsia="es-CR"/>
        </w:rPr>
        <w:t>No.</w:t>
      </w:r>
      <w:r w:rsidRPr="00BB7556">
        <w:rPr>
          <w:rFonts w:ascii="Arial" w:eastAsia="Calibri" w:hAnsi="Arial" w:cs="Arial"/>
          <w:color w:val="000000" w:themeColor="text1"/>
          <w:lang w:eastAsia="es-CR"/>
        </w:rPr>
        <w:t>TAT-4198-2025</w:t>
      </w:r>
      <w:r>
        <w:rPr>
          <w:rFonts w:ascii="Arial" w:eastAsia="Calibri" w:hAnsi="Arial" w:cs="Arial"/>
          <w:color w:val="000000" w:themeColor="text1"/>
          <w:lang w:eastAsia="es-CR"/>
        </w:rPr>
        <w:t xml:space="preserve">, </w:t>
      </w:r>
      <w:r w:rsidRPr="00BB7556">
        <w:rPr>
          <w:rFonts w:ascii="Arial" w:eastAsia="Calibri" w:hAnsi="Arial" w:cs="Arial"/>
          <w:color w:val="000000" w:themeColor="text1"/>
          <w:lang w:eastAsia="es-CR"/>
        </w:rPr>
        <w:t>por lo que se solicita rechazar el recurso. (Ver folios del 77 al 78 del expediente administrativo)</w:t>
      </w:r>
    </w:p>
    <w:p w14:paraId="58681813" w14:textId="77777777" w:rsidR="00E626FF" w:rsidRPr="00BB7556" w:rsidRDefault="00E626FF" w:rsidP="00E626FF">
      <w:pPr>
        <w:spacing w:line="276" w:lineRule="auto"/>
        <w:jc w:val="both"/>
        <w:rPr>
          <w:rFonts w:ascii="Arial" w:eastAsia="Calibri" w:hAnsi="Arial" w:cs="Arial"/>
          <w:color w:val="000000" w:themeColor="text1"/>
          <w:lang w:eastAsia="es-CR"/>
        </w:rPr>
      </w:pPr>
    </w:p>
    <w:p w14:paraId="2C7077B5" w14:textId="77777777" w:rsidR="00E626FF" w:rsidRPr="00AF48F9" w:rsidRDefault="00E626FF" w:rsidP="00E626FF">
      <w:pPr>
        <w:spacing w:line="276" w:lineRule="auto"/>
        <w:jc w:val="both"/>
        <w:rPr>
          <w:rFonts w:ascii="Arial" w:eastAsia="Calibri" w:hAnsi="Arial" w:cs="Arial"/>
          <w:color w:val="000000" w:themeColor="text1"/>
        </w:rPr>
      </w:pPr>
      <w:r w:rsidRPr="00BB7556">
        <w:rPr>
          <w:rFonts w:ascii="Arial" w:eastAsia="Calibri" w:hAnsi="Arial" w:cs="Arial"/>
          <w:b/>
          <w:color w:val="000000" w:themeColor="text1"/>
        </w:rPr>
        <w:t xml:space="preserve">SEXTO. - </w:t>
      </w:r>
      <w:r w:rsidRPr="00BB7556">
        <w:rPr>
          <w:rFonts w:ascii="Arial" w:eastAsia="Calibri" w:hAnsi="Arial" w:cs="Arial"/>
          <w:color w:val="000000" w:themeColor="text1"/>
        </w:rPr>
        <w:t>En los procedimientos seguidos se han observado los términos y prescripciones legales</w:t>
      </w:r>
      <w:r w:rsidRPr="00AF48F9">
        <w:rPr>
          <w:rFonts w:ascii="Arial" w:eastAsia="Calibri" w:hAnsi="Arial" w:cs="Arial"/>
          <w:color w:val="000000" w:themeColor="text1"/>
        </w:rPr>
        <w:t>.</w:t>
      </w:r>
    </w:p>
    <w:p w14:paraId="71AD1652" w14:textId="77777777" w:rsidR="00E626FF" w:rsidRPr="00AF48F9" w:rsidRDefault="00E626FF" w:rsidP="00E626FF">
      <w:pPr>
        <w:spacing w:line="276" w:lineRule="auto"/>
        <w:jc w:val="both"/>
        <w:rPr>
          <w:rFonts w:ascii="Arial" w:eastAsia="Calibri" w:hAnsi="Arial" w:cs="Arial"/>
          <w:b/>
          <w:color w:val="000000" w:themeColor="text1"/>
        </w:rPr>
      </w:pPr>
    </w:p>
    <w:p w14:paraId="183E3124" w14:textId="77777777" w:rsidR="00E626FF" w:rsidRPr="00AF48F9" w:rsidRDefault="00E626FF" w:rsidP="00E626FF">
      <w:pPr>
        <w:spacing w:line="276" w:lineRule="auto"/>
        <w:jc w:val="both"/>
        <w:rPr>
          <w:rFonts w:ascii="Arial" w:eastAsia="Calibri" w:hAnsi="Arial" w:cs="Arial"/>
          <w:bCs/>
          <w:color w:val="000000" w:themeColor="text1"/>
        </w:rPr>
      </w:pPr>
      <w:r w:rsidRPr="00AF48F9">
        <w:rPr>
          <w:rFonts w:ascii="Arial" w:eastAsia="Calibri" w:hAnsi="Arial" w:cs="Arial"/>
          <w:b/>
          <w:color w:val="000000" w:themeColor="text1"/>
        </w:rPr>
        <w:t>Redacta la Jueza Villegas Herrera.</w:t>
      </w:r>
    </w:p>
    <w:p w14:paraId="24EFF48B" w14:textId="77777777" w:rsidR="00E626FF" w:rsidRDefault="00E626FF" w:rsidP="00E626FF">
      <w:pPr>
        <w:spacing w:line="276" w:lineRule="auto"/>
        <w:jc w:val="center"/>
        <w:rPr>
          <w:rFonts w:ascii="Arial" w:eastAsia="Calibri" w:hAnsi="Arial" w:cs="Arial"/>
          <w:b/>
          <w:color w:val="000000" w:themeColor="text1"/>
        </w:rPr>
      </w:pPr>
    </w:p>
    <w:p w14:paraId="48114760" w14:textId="77777777" w:rsidR="005B7745" w:rsidRPr="00AF48F9" w:rsidRDefault="005B7745" w:rsidP="00E626FF">
      <w:pPr>
        <w:spacing w:line="276" w:lineRule="auto"/>
        <w:jc w:val="center"/>
        <w:rPr>
          <w:rFonts w:ascii="Arial" w:eastAsia="Calibri" w:hAnsi="Arial" w:cs="Arial"/>
          <w:b/>
          <w:color w:val="000000" w:themeColor="text1"/>
        </w:rPr>
      </w:pPr>
    </w:p>
    <w:p w14:paraId="24853065" w14:textId="77777777" w:rsidR="00E626FF" w:rsidRPr="004E3973" w:rsidRDefault="00E626FF" w:rsidP="00E626FF">
      <w:pPr>
        <w:keepNext/>
        <w:spacing w:line="276" w:lineRule="auto"/>
        <w:jc w:val="center"/>
        <w:outlineLvl w:val="0"/>
        <w:rPr>
          <w:rFonts w:ascii="Arial" w:eastAsia="Calibri" w:hAnsi="Arial" w:cs="Arial"/>
          <w:b/>
          <w:color w:val="000000" w:themeColor="text1"/>
        </w:rPr>
      </w:pPr>
      <w:r w:rsidRPr="004E3973">
        <w:rPr>
          <w:rFonts w:ascii="Arial" w:eastAsia="Calibri" w:hAnsi="Arial" w:cs="Arial"/>
          <w:b/>
          <w:color w:val="000000" w:themeColor="text1"/>
        </w:rPr>
        <w:t>CONSIDERANDO</w:t>
      </w:r>
    </w:p>
    <w:p w14:paraId="249E5980" w14:textId="77777777" w:rsidR="00E626FF" w:rsidRDefault="00E626FF" w:rsidP="00E626FF">
      <w:pPr>
        <w:keepNext/>
        <w:spacing w:line="276" w:lineRule="auto"/>
        <w:jc w:val="center"/>
        <w:outlineLvl w:val="0"/>
        <w:rPr>
          <w:rFonts w:ascii="Arial" w:eastAsia="Calibri" w:hAnsi="Arial" w:cs="Arial"/>
          <w:b/>
          <w:color w:val="000000" w:themeColor="text1"/>
        </w:rPr>
      </w:pPr>
    </w:p>
    <w:p w14:paraId="537D9A91" w14:textId="77777777" w:rsidR="00CE7B7C" w:rsidRDefault="00CE7B7C" w:rsidP="00E626FF">
      <w:pPr>
        <w:tabs>
          <w:tab w:val="left" w:pos="426"/>
        </w:tabs>
        <w:spacing w:line="276" w:lineRule="auto"/>
        <w:jc w:val="both"/>
        <w:rPr>
          <w:rFonts w:ascii="Arial" w:hAnsi="Arial" w:cs="Arial"/>
          <w:b/>
          <w:bCs/>
          <w:color w:val="000000" w:themeColor="text1"/>
        </w:rPr>
      </w:pPr>
    </w:p>
    <w:p w14:paraId="69DC4FED" w14:textId="5CD4E02E" w:rsidR="00E626FF" w:rsidRPr="004E3973" w:rsidRDefault="00E626FF" w:rsidP="00E626FF">
      <w:pPr>
        <w:tabs>
          <w:tab w:val="left" w:pos="426"/>
        </w:tabs>
        <w:spacing w:line="276" w:lineRule="auto"/>
        <w:jc w:val="both"/>
        <w:rPr>
          <w:rFonts w:ascii="Arial" w:hAnsi="Arial" w:cs="Arial"/>
          <w:color w:val="000000" w:themeColor="text1"/>
        </w:rPr>
      </w:pPr>
      <w:r w:rsidRPr="004E3973">
        <w:rPr>
          <w:rFonts w:ascii="Arial" w:hAnsi="Arial" w:cs="Arial"/>
          <w:b/>
          <w:bCs/>
          <w:color w:val="000000" w:themeColor="text1"/>
        </w:rPr>
        <w:t xml:space="preserve">I.- </w:t>
      </w:r>
      <w:r w:rsidR="005B7745">
        <w:rPr>
          <w:rFonts w:ascii="Arial" w:hAnsi="Arial" w:cs="Arial"/>
          <w:b/>
          <w:bCs/>
          <w:color w:val="000000" w:themeColor="text1"/>
        </w:rPr>
        <w:t>D</w:t>
      </w:r>
      <w:r w:rsidR="00F37FA4">
        <w:rPr>
          <w:rFonts w:ascii="Arial" w:hAnsi="Arial" w:cs="Arial"/>
          <w:b/>
          <w:bCs/>
          <w:color w:val="000000" w:themeColor="text1"/>
        </w:rPr>
        <w:t xml:space="preserve">EL RECURSO </w:t>
      </w:r>
      <w:r w:rsidRPr="004E3973">
        <w:rPr>
          <w:rFonts w:ascii="Arial" w:hAnsi="Arial" w:cs="Arial"/>
          <w:b/>
          <w:bCs/>
          <w:color w:val="000000" w:themeColor="text1"/>
        </w:rPr>
        <w:t>DE REVISION</w:t>
      </w:r>
      <w:r w:rsidRPr="004E3973">
        <w:rPr>
          <w:rFonts w:ascii="Arial" w:hAnsi="Arial" w:cs="Arial"/>
          <w:color w:val="000000" w:themeColor="text1"/>
        </w:rPr>
        <w:t xml:space="preserve">. </w:t>
      </w:r>
    </w:p>
    <w:p w14:paraId="43F31B6D" w14:textId="77777777" w:rsidR="00E626FF" w:rsidRPr="004E3973" w:rsidRDefault="00E626FF" w:rsidP="00E626FF">
      <w:pPr>
        <w:tabs>
          <w:tab w:val="left" w:pos="426"/>
        </w:tabs>
        <w:spacing w:line="276" w:lineRule="auto"/>
        <w:jc w:val="both"/>
        <w:rPr>
          <w:rFonts w:ascii="Arial" w:hAnsi="Arial" w:cs="Arial"/>
          <w:color w:val="000000" w:themeColor="text1"/>
        </w:rPr>
      </w:pPr>
    </w:p>
    <w:p w14:paraId="607006C1" w14:textId="122B8354" w:rsidR="00E626FF" w:rsidRDefault="00E626FF" w:rsidP="00E626FF">
      <w:pPr>
        <w:pStyle w:val="NormalWeb"/>
        <w:spacing w:before="0" w:beforeAutospacing="0" w:after="0" w:afterAutospacing="0"/>
        <w:jc w:val="both"/>
        <w:rPr>
          <w:rFonts w:ascii="Arial" w:hAnsi="Arial" w:cs="Arial"/>
        </w:rPr>
      </w:pPr>
      <w:r w:rsidRPr="004E3973">
        <w:rPr>
          <w:rFonts w:ascii="Arial" w:hAnsi="Arial" w:cs="Arial"/>
          <w:bCs/>
          <w:color w:val="000000" w:themeColor="text1"/>
        </w:rPr>
        <w:t xml:space="preserve">Si bien la acción planteada por la empresa recurrente plantea su acción como </w:t>
      </w:r>
      <w:r w:rsidRPr="004E3973">
        <w:rPr>
          <w:rFonts w:ascii="Arial" w:hAnsi="Arial" w:cs="Arial"/>
          <w:b/>
          <w:bCs/>
          <w:color w:val="000000" w:themeColor="text1"/>
          <w:lang w:val="es-MX"/>
        </w:rPr>
        <w:t>Solicitud de Revisión, Adición y Reconsideración</w:t>
      </w:r>
      <w:r w:rsidRPr="004E3973">
        <w:rPr>
          <w:rFonts w:ascii="Arial" w:hAnsi="Arial" w:cs="Arial"/>
          <w:bCs/>
          <w:color w:val="000000" w:themeColor="text1"/>
        </w:rPr>
        <w:t xml:space="preserve"> de </w:t>
      </w:r>
      <w:r w:rsidRPr="004E3973">
        <w:rPr>
          <w:rFonts w:ascii="Arial" w:hAnsi="Arial" w:cs="Arial"/>
          <w:color w:val="000000" w:themeColor="text1"/>
          <w:lang w:val="es-MX"/>
        </w:rPr>
        <w:t xml:space="preserve">la </w:t>
      </w:r>
      <w:r w:rsidRPr="004E3973">
        <w:rPr>
          <w:rFonts w:ascii="Arial" w:hAnsi="Arial" w:cs="Arial"/>
          <w:b/>
          <w:bCs/>
          <w:color w:val="000000" w:themeColor="text1"/>
          <w:lang w:val="es-MX"/>
        </w:rPr>
        <w:t>Resolución No. TAT-4198-2025 de las 08:25 horas del 30 de mayo de 2025</w:t>
      </w:r>
      <w:r w:rsidRPr="004E3973">
        <w:rPr>
          <w:rFonts w:ascii="Arial" w:hAnsi="Arial" w:cs="Arial"/>
          <w:color w:val="000000" w:themeColor="text1"/>
          <w:lang w:val="es-MX"/>
        </w:rPr>
        <w:t xml:space="preserve">, emitida </w:t>
      </w:r>
      <w:r w:rsidRPr="00AF48F9">
        <w:rPr>
          <w:rFonts w:ascii="Arial" w:hAnsi="Arial" w:cs="Arial"/>
          <w:color w:val="000000" w:themeColor="text1"/>
          <w:lang w:val="es-MX"/>
        </w:rPr>
        <w:t>por e</w:t>
      </w:r>
      <w:r>
        <w:rPr>
          <w:rFonts w:ascii="Arial" w:hAnsi="Arial" w:cs="Arial"/>
          <w:color w:val="000000" w:themeColor="text1"/>
          <w:lang w:val="es-MX"/>
        </w:rPr>
        <w:t xml:space="preserve">ste </w:t>
      </w:r>
      <w:r w:rsidRPr="00AF48F9">
        <w:rPr>
          <w:rFonts w:ascii="Arial" w:hAnsi="Arial" w:cs="Arial"/>
          <w:color w:val="000000" w:themeColor="text1"/>
          <w:lang w:val="es-MX"/>
        </w:rPr>
        <w:t>Tribunal Administrativo de Transporte</w:t>
      </w:r>
      <w:r>
        <w:rPr>
          <w:rFonts w:ascii="Arial" w:hAnsi="Arial" w:cs="Arial"/>
          <w:color w:val="000000" w:themeColor="text1"/>
          <w:lang w:val="es-MX"/>
        </w:rPr>
        <w:t xml:space="preserve">, en aplicación a lo </w:t>
      </w:r>
      <w:r w:rsidRPr="00AF48F9">
        <w:rPr>
          <w:rFonts w:ascii="Arial" w:hAnsi="Arial" w:cs="Arial"/>
          <w:bCs/>
          <w:color w:val="000000" w:themeColor="text1"/>
        </w:rPr>
        <w:t xml:space="preserve">establecido </w:t>
      </w:r>
      <w:r>
        <w:rPr>
          <w:rFonts w:ascii="Arial" w:hAnsi="Arial" w:cs="Arial"/>
          <w:bCs/>
          <w:color w:val="000000" w:themeColor="text1"/>
        </w:rPr>
        <w:t xml:space="preserve">en </w:t>
      </w:r>
      <w:r w:rsidRPr="00AF48F9">
        <w:rPr>
          <w:rFonts w:ascii="Arial" w:hAnsi="Arial" w:cs="Arial"/>
          <w:bCs/>
          <w:color w:val="000000" w:themeColor="text1"/>
        </w:rPr>
        <w:t xml:space="preserve">el ámbito de interpretación del principio de informalismo del artículo 348 de la Ley General de la Administración Pública, </w:t>
      </w:r>
      <w:r>
        <w:rPr>
          <w:rFonts w:ascii="Arial" w:hAnsi="Arial" w:cs="Arial"/>
          <w:bCs/>
          <w:color w:val="000000" w:themeColor="text1"/>
        </w:rPr>
        <w:t xml:space="preserve">lo que implica </w:t>
      </w:r>
      <w:r w:rsidRPr="00AF48F9">
        <w:rPr>
          <w:rFonts w:ascii="Arial" w:hAnsi="Arial" w:cs="Arial"/>
        </w:rPr>
        <w:t>la presunción "</w:t>
      </w:r>
      <w:r w:rsidRPr="00BB7556">
        <w:rPr>
          <w:rFonts w:ascii="Arial" w:hAnsi="Arial" w:cs="Arial"/>
          <w:i/>
          <w:iCs/>
        </w:rPr>
        <w:t xml:space="preserve">in dubio pro </w:t>
      </w:r>
      <w:proofErr w:type="spellStart"/>
      <w:r w:rsidRPr="00BB7556">
        <w:rPr>
          <w:rFonts w:ascii="Arial" w:hAnsi="Arial" w:cs="Arial"/>
          <w:i/>
          <w:iCs/>
        </w:rPr>
        <w:t>actione</w:t>
      </w:r>
      <w:proofErr w:type="spellEnd"/>
      <w:r w:rsidRPr="00AF48F9">
        <w:rPr>
          <w:rFonts w:ascii="Arial" w:hAnsi="Arial" w:cs="Arial"/>
        </w:rPr>
        <w:t>"</w:t>
      </w:r>
      <w:r>
        <w:rPr>
          <w:rFonts w:ascii="Arial" w:hAnsi="Arial" w:cs="Arial"/>
        </w:rPr>
        <w:t xml:space="preserve">, esto es que en caso de duda, ha de admitirse para el análisis de la solicitud presentada, lo cual abarca, en este caso, la fase recursiva, tal y como lo dispone la Sentencia </w:t>
      </w:r>
      <w:r w:rsidRPr="00AF48F9">
        <w:rPr>
          <w:rFonts w:ascii="Arial" w:hAnsi="Arial" w:cs="Arial"/>
        </w:rPr>
        <w:t>No. 654-F-S1-2011 de la Sala Primera de la Corte Suprema de Justicia</w:t>
      </w:r>
      <w:r>
        <w:rPr>
          <w:rFonts w:ascii="Arial" w:hAnsi="Arial" w:cs="Arial"/>
        </w:rPr>
        <w:t xml:space="preserve">, pues </w:t>
      </w:r>
      <w:r w:rsidRPr="00AF48F9">
        <w:rPr>
          <w:rFonts w:ascii="Arial" w:hAnsi="Arial" w:cs="Arial"/>
        </w:rPr>
        <w:t>los recursos no requieren de redacción especial</w:t>
      </w:r>
      <w:r w:rsidR="00A32A1A" w:rsidRPr="0055482C">
        <w:rPr>
          <w:rFonts w:ascii="Arial" w:hAnsi="Arial" w:cs="Arial"/>
        </w:rPr>
        <w:t>,</w:t>
      </w:r>
      <w:r w:rsidRPr="00AF48F9">
        <w:rPr>
          <w:rFonts w:ascii="Arial" w:hAnsi="Arial" w:cs="Arial"/>
        </w:rPr>
        <w:t xml:space="preserve"> y basta con la expresión de disconformidad para dar ingreso a la revisión de lo actuado</w:t>
      </w:r>
      <w:r>
        <w:rPr>
          <w:rFonts w:ascii="Arial" w:hAnsi="Arial" w:cs="Arial"/>
        </w:rPr>
        <w:t>.</w:t>
      </w:r>
    </w:p>
    <w:p w14:paraId="44BFF201" w14:textId="77777777" w:rsidR="00E626FF" w:rsidRDefault="00E626FF" w:rsidP="00E626FF">
      <w:pPr>
        <w:pStyle w:val="NormalWeb"/>
        <w:spacing w:before="0" w:beforeAutospacing="0" w:after="0" w:afterAutospacing="0"/>
        <w:jc w:val="both"/>
        <w:rPr>
          <w:rFonts w:ascii="Arial" w:hAnsi="Arial" w:cs="Arial"/>
        </w:rPr>
      </w:pPr>
    </w:p>
    <w:p w14:paraId="12B3ECAE" w14:textId="77777777" w:rsidR="00E626FF" w:rsidRPr="00AF48F9" w:rsidRDefault="00E626FF" w:rsidP="00E626FF">
      <w:pPr>
        <w:pStyle w:val="NormalWeb"/>
        <w:spacing w:before="0" w:beforeAutospacing="0" w:after="0" w:afterAutospacing="0"/>
        <w:jc w:val="both"/>
        <w:rPr>
          <w:rFonts w:ascii="Arial" w:hAnsi="Arial" w:cs="Arial"/>
          <w:color w:val="000000"/>
          <w:sz w:val="22"/>
          <w:szCs w:val="22"/>
        </w:rPr>
      </w:pPr>
      <w:r>
        <w:rPr>
          <w:rFonts w:ascii="Arial" w:hAnsi="Arial" w:cs="Arial"/>
        </w:rPr>
        <w:t xml:space="preserve">Establece también el artículo 355 de la Ley </w:t>
      </w:r>
      <w:r w:rsidRPr="00AF48F9">
        <w:rPr>
          <w:rFonts w:ascii="Arial" w:hAnsi="Arial" w:cs="Arial"/>
          <w:bCs/>
          <w:color w:val="000000" w:themeColor="text1"/>
        </w:rPr>
        <w:t>de la Ley General de la Administración Pública</w:t>
      </w:r>
      <w:r>
        <w:rPr>
          <w:rFonts w:ascii="Arial" w:hAnsi="Arial" w:cs="Arial"/>
        </w:rPr>
        <w:t xml:space="preserve">, que se </w:t>
      </w:r>
      <w:r w:rsidRPr="00AD273E">
        <w:rPr>
          <w:rFonts w:ascii="Arial" w:hAnsi="Arial" w:cs="Arial"/>
        </w:rPr>
        <w:t xml:space="preserve">aplicará al recurso de revisión las disposiciones relativas a recursos </w:t>
      </w:r>
      <w:r w:rsidRPr="00AD273E">
        <w:rPr>
          <w:rFonts w:ascii="Arial" w:hAnsi="Arial" w:cs="Arial"/>
        </w:rPr>
        <w:lastRenderedPageBreak/>
        <w:t>ordinarios en lo que fueren compatibles</w:t>
      </w:r>
      <w:r>
        <w:rPr>
          <w:rFonts w:ascii="Arial" w:hAnsi="Arial" w:cs="Arial"/>
        </w:rPr>
        <w:t>, por ello este Tribunal entra a conocer la Solicitud de Revisión como Recurso Extraordinario de Revisión.</w:t>
      </w:r>
    </w:p>
    <w:p w14:paraId="1B8B7A4C" w14:textId="77777777" w:rsidR="00E626FF" w:rsidRDefault="00E626FF" w:rsidP="00E626FF">
      <w:pPr>
        <w:pStyle w:val="Textosinformato"/>
        <w:jc w:val="both"/>
        <w:rPr>
          <w:rFonts w:ascii="Tahoma" w:hAnsi="Tahoma"/>
          <w:color w:val="000000"/>
          <w:sz w:val="16"/>
        </w:rPr>
      </w:pPr>
    </w:p>
    <w:p w14:paraId="50DF7A18" w14:textId="63C6BAE1" w:rsidR="00E626FF" w:rsidRPr="004B780D" w:rsidRDefault="00E626FF" w:rsidP="00E626FF">
      <w:pPr>
        <w:tabs>
          <w:tab w:val="left" w:pos="426"/>
        </w:tabs>
        <w:spacing w:line="276" w:lineRule="auto"/>
        <w:jc w:val="both"/>
        <w:rPr>
          <w:rFonts w:ascii="Arial" w:hAnsi="Arial" w:cs="Arial"/>
          <w:color w:val="000000" w:themeColor="text1"/>
        </w:rPr>
      </w:pPr>
      <w:r w:rsidRPr="004B780D">
        <w:rPr>
          <w:rFonts w:ascii="Arial" w:hAnsi="Arial" w:cs="Arial"/>
          <w:color w:val="000000" w:themeColor="text1"/>
        </w:rPr>
        <w:t>Conforme al ordenamiento jurídico administrativo, el Recurso de Revisión, es un Recurso Extraordinario, que procede únicamente contra actos finales firmes y siempre que concurra cualquiera de las causales taxativas que indica el Artículo 353 de la Ley General de la Administración Pública, Ley No. 6227 de 2 de mayo de 1978, de tal forma qu</w:t>
      </w:r>
      <w:r w:rsidRPr="0055482C">
        <w:rPr>
          <w:rFonts w:ascii="Arial" w:hAnsi="Arial" w:cs="Arial"/>
          <w:color w:val="000000" w:themeColor="text1"/>
        </w:rPr>
        <w:t>e</w:t>
      </w:r>
      <w:r w:rsidR="00A32A1A" w:rsidRPr="0055482C">
        <w:rPr>
          <w:rFonts w:ascii="Arial" w:hAnsi="Arial" w:cs="Arial"/>
          <w:color w:val="000000" w:themeColor="text1"/>
        </w:rPr>
        <w:t>,</w:t>
      </w:r>
      <w:r w:rsidRPr="004B780D">
        <w:rPr>
          <w:rFonts w:ascii="Arial" w:hAnsi="Arial" w:cs="Arial"/>
          <w:color w:val="000000" w:themeColor="text1"/>
        </w:rPr>
        <w:t xml:space="preserve"> el Tribunal Administrativo de Transporte es el competente para conocer y resolver el presente Recurso de Revisión en contra de la </w:t>
      </w:r>
      <w:r w:rsidRPr="004B780D">
        <w:rPr>
          <w:rFonts w:ascii="Arial" w:hAnsi="Arial" w:cs="Arial"/>
          <w:b/>
          <w:bCs/>
          <w:color w:val="000000" w:themeColor="text1"/>
          <w:lang w:val="es-MX"/>
        </w:rPr>
        <w:t>Resolución No. TAT-4198-2025 de las 08:25 horas del 30 de mayo de 2025</w:t>
      </w:r>
      <w:r w:rsidRPr="004B780D">
        <w:rPr>
          <w:rFonts w:ascii="Arial" w:hAnsi="Arial" w:cs="Arial"/>
          <w:color w:val="000000" w:themeColor="text1"/>
        </w:rPr>
        <w:t xml:space="preserve">, de conformidad con el Artículo 22 de la Ley Reguladora del Servicio Público de Transporte Remunerado de Personas en Vehículos en la Modalidad de Taxi No. 7969 del 22 de diciembre de 1999, en concordancia con el citado </w:t>
      </w:r>
      <w:r w:rsidR="0055482C" w:rsidRPr="0055482C">
        <w:rPr>
          <w:rFonts w:ascii="Arial" w:hAnsi="Arial" w:cs="Arial"/>
          <w:color w:val="000000" w:themeColor="text1"/>
        </w:rPr>
        <w:t>artículo</w:t>
      </w:r>
      <w:r w:rsidR="0055482C" w:rsidRPr="004B780D">
        <w:rPr>
          <w:rFonts w:ascii="Arial" w:hAnsi="Arial" w:cs="Arial"/>
          <w:color w:val="000000" w:themeColor="text1"/>
        </w:rPr>
        <w:t xml:space="preserve"> </w:t>
      </w:r>
      <w:r w:rsidRPr="004B780D">
        <w:rPr>
          <w:rFonts w:ascii="Arial" w:hAnsi="Arial" w:cs="Arial"/>
          <w:color w:val="000000" w:themeColor="text1"/>
        </w:rPr>
        <w:t>353 de la Ley General de la Administración Pública.</w:t>
      </w:r>
    </w:p>
    <w:p w14:paraId="285BC54F" w14:textId="77777777" w:rsidR="00E626FF" w:rsidRPr="004B780D" w:rsidRDefault="00E626FF" w:rsidP="00E626FF">
      <w:pPr>
        <w:pStyle w:val="NormalWeb"/>
        <w:spacing w:before="0" w:beforeAutospacing="0" w:after="0" w:afterAutospacing="0" w:line="276" w:lineRule="auto"/>
        <w:jc w:val="both"/>
        <w:rPr>
          <w:rFonts w:ascii="Arial" w:hAnsi="Arial" w:cs="Arial"/>
          <w:color w:val="000000" w:themeColor="text1"/>
        </w:rPr>
      </w:pPr>
    </w:p>
    <w:p w14:paraId="63AD3253" w14:textId="77777777" w:rsidR="00E626FF" w:rsidRDefault="00E626FF" w:rsidP="00E626FF">
      <w:pPr>
        <w:pStyle w:val="NormalWeb"/>
        <w:spacing w:before="0" w:beforeAutospacing="0" w:after="0" w:afterAutospacing="0" w:line="276" w:lineRule="auto"/>
        <w:jc w:val="both"/>
        <w:rPr>
          <w:rFonts w:ascii="Arial" w:hAnsi="Arial" w:cs="Arial"/>
          <w:color w:val="000000" w:themeColor="text1"/>
        </w:rPr>
      </w:pPr>
      <w:r w:rsidRPr="004B780D">
        <w:rPr>
          <w:rFonts w:ascii="Arial" w:hAnsi="Arial" w:cs="Arial"/>
          <w:color w:val="000000" w:themeColor="text1"/>
        </w:rPr>
        <w:t>Los actos administrativos, como manifestación de voluntad de la Administración en ejercicio de sus facultades, pueden ser impugnados por los destinatarios si los encuentran lesivos a sus intereses, tanto en sede administrativa como jurisdiccional, para ello cuentan con herramientas procesales otorgadas por el ordenamiento jurídico a saber; los recursos ordinarios (</w:t>
      </w:r>
      <w:r w:rsidRPr="004B780D">
        <w:rPr>
          <w:rFonts w:ascii="Arial" w:hAnsi="Arial" w:cs="Arial"/>
          <w:i/>
          <w:iCs/>
          <w:color w:val="000000" w:themeColor="text1"/>
        </w:rPr>
        <w:t>revocatoria y apelación</w:t>
      </w:r>
      <w:r w:rsidRPr="004B780D">
        <w:rPr>
          <w:rFonts w:ascii="Arial" w:hAnsi="Arial" w:cs="Arial"/>
          <w:color w:val="000000" w:themeColor="text1"/>
        </w:rPr>
        <w:t>) y extraordinarios (</w:t>
      </w:r>
      <w:r w:rsidRPr="004B780D">
        <w:rPr>
          <w:rFonts w:ascii="Arial" w:hAnsi="Arial" w:cs="Arial"/>
          <w:i/>
          <w:iCs/>
          <w:color w:val="000000" w:themeColor="text1"/>
        </w:rPr>
        <w:t>revisión</w:t>
      </w:r>
      <w:r w:rsidRPr="004B780D">
        <w:rPr>
          <w:rFonts w:ascii="Arial" w:hAnsi="Arial" w:cs="Arial"/>
          <w:color w:val="000000" w:themeColor="text1"/>
        </w:rPr>
        <w:t xml:space="preserve">). </w:t>
      </w:r>
    </w:p>
    <w:p w14:paraId="06709710" w14:textId="77777777" w:rsidR="00E626FF" w:rsidRPr="004B780D" w:rsidRDefault="00E626FF" w:rsidP="00E626FF">
      <w:pPr>
        <w:pStyle w:val="NormalWeb"/>
        <w:spacing w:before="0" w:beforeAutospacing="0" w:after="0" w:afterAutospacing="0" w:line="276" w:lineRule="auto"/>
        <w:jc w:val="both"/>
        <w:rPr>
          <w:rFonts w:ascii="Arial" w:hAnsi="Arial" w:cs="Arial"/>
          <w:color w:val="000000" w:themeColor="text1"/>
        </w:rPr>
      </w:pPr>
    </w:p>
    <w:p w14:paraId="285FEC6C" w14:textId="77777777" w:rsidR="00E626FF" w:rsidRDefault="00E626FF" w:rsidP="00E626FF">
      <w:pPr>
        <w:pStyle w:val="NormalWeb"/>
        <w:spacing w:before="0" w:beforeAutospacing="0" w:after="0" w:afterAutospacing="0" w:line="276" w:lineRule="auto"/>
        <w:jc w:val="both"/>
        <w:rPr>
          <w:rFonts w:ascii="Arial" w:hAnsi="Arial" w:cs="Arial"/>
          <w:color w:val="000000" w:themeColor="text1"/>
        </w:rPr>
      </w:pPr>
      <w:r w:rsidRPr="004B780D">
        <w:rPr>
          <w:rFonts w:ascii="Arial" w:hAnsi="Arial" w:cs="Arial"/>
          <w:color w:val="000000" w:themeColor="text1"/>
        </w:rPr>
        <w:t>El Recurso de Revisión, se denomina, en la Ley General de la Administración Pública como extraordinario ya que procede contra actos administrativos firmes, pero únicamente, cuando presenten serias dudas en cuanto a su validez, pero apuntando a aspectos especiales y que de manera taxativa son determinados por la Ley, de modo tal que</w:t>
      </w:r>
      <w:r>
        <w:rPr>
          <w:rFonts w:ascii="Arial" w:hAnsi="Arial" w:cs="Arial"/>
          <w:color w:val="000000" w:themeColor="text1"/>
        </w:rPr>
        <w:t>,</w:t>
      </w:r>
      <w:r w:rsidRPr="004B780D">
        <w:rPr>
          <w:rFonts w:ascii="Arial" w:hAnsi="Arial" w:cs="Arial"/>
          <w:color w:val="000000" w:themeColor="text1"/>
        </w:rPr>
        <w:t xml:space="preserve"> si los alegatos de la impugnante, no se encuentran respaldados, o no comportan alguno de los escenarios determinados por la Ley, no procede de modo alguno el Recurso de Revisión.</w:t>
      </w:r>
    </w:p>
    <w:p w14:paraId="02FDBA23" w14:textId="77777777" w:rsidR="00E626FF" w:rsidRPr="004B780D" w:rsidRDefault="00E626FF" w:rsidP="00E626FF">
      <w:pPr>
        <w:pStyle w:val="NormalWeb"/>
        <w:spacing w:before="0" w:beforeAutospacing="0" w:after="0" w:afterAutospacing="0" w:line="276" w:lineRule="auto"/>
        <w:jc w:val="both"/>
        <w:rPr>
          <w:rFonts w:ascii="Arial" w:hAnsi="Arial" w:cs="Arial"/>
          <w:color w:val="000000" w:themeColor="text1"/>
        </w:rPr>
      </w:pPr>
    </w:p>
    <w:p w14:paraId="5ADA8E74" w14:textId="77777777" w:rsidR="00E626FF" w:rsidRPr="007768F4" w:rsidRDefault="00E626FF" w:rsidP="00E626FF">
      <w:pPr>
        <w:pStyle w:val="NormalWeb"/>
        <w:spacing w:before="0" w:beforeAutospacing="0" w:after="0" w:afterAutospacing="0"/>
        <w:ind w:left="851" w:right="567" w:hanging="284"/>
        <w:jc w:val="both"/>
        <w:rPr>
          <w:rFonts w:ascii="Arial" w:hAnsi="Arial" w:cs="Arial"/>
          <w:i/>
          <w:color w:val="000000" w:themeColor="text1"/>
          <w:sz w:val="22"/>
          <w:szCs w:val="22"/>
        </w:rPr>
      </w:pPr>
      <w:r w:rsidRPr="007768F4">
        <w:rPr>
          <w:rFonts w:ascii="Arial" w:hAnsi="Arial" w:cs="Arial"/>
          <w:i/>
          <w:color w:val="000000" w:themeColor="text1"/>
          <w:sz w:val="22"/>
          <w:szCs w:val="22"/>
        </w:rPr>
        <w:t>“Artículo 353 de la Ley General de la Administración Pública:</w:t>
      </w:r>
    </w:p>
    <w:p w14:paraId="0D97EBC3" w14:textId="77777777" w:rsidR="00E626FF" w:rsidRPr="007768F4" w:rsidRDefault="00E626FF" w:rsidP="00E626FF">
      <w:pPr>
        <w:pStyle w:val="NormalWeb"/>
        <w:spacing w:before="0" w:beforeAutospacing="0" w:after="0" w:afterAutospacing="0"/>
        <w:ind w:left="851" w:right="567" w:hanging="284"/>
        <w:jc w:val="both"/>
        <w:rPr>
          <w:rFonts w:ascii="Arial" w:hAnsi="Arial" w:cs="Arial"/>
          <w:i/>
          <w:color w:val="000000" w:themeColor="text1"/>
          <w:sz w:val="22"/>
          <w:szCs w:val="22"/>
        </w:rPr>
      </w:pPr>
      <w:r w:rsidRPr="007768F4">
        <w:rPr>
          <w:rFonts w:ascii="Arial" w:hAnsi="Arial" w:cs="Arial"/>
          <w:i/>
          <w:color w:val="000000" w:themeColor="text1"/>
          <w:sz w:val="22"/>
          <w:szCs w:val="22"/>
        </w:rPr>
        <w:t xml:space="preserve"> </w:t>
      </w:r>
    </w:p>
    <w:p w14:paraId="183C4660" w14:textId="77777777" w:rsidR="00E626FF" w:rsidRPr="007768F4" w:rsidRDefault="00E626FF" w:rsidP="00E626FF">
      <w:pPr>
        <w:pStyle w:val="NormalWeb"/>
        <w:numPr>
          <w:ilvl w:val="0"/>
          <w:numId w:val="48"/>
        </w:numPr>
        <w:spacing w:before="0" w:beforeAutospacing="0" w:after="0" w:afterAutospacing="0"/>
        <w:ind w:left="851" w:right="567" w:hanging="284"/>
        <w:jc w:val="both"/>
        <w:rPr>
          <w:rFonts w:ascii="Arial" w:hAnsi="Arial" w:cs="Arial"/>
          <w:i/>
          <w:color w:val="000000" w:themeColor="text1"/>
          <w:sz w:val="22"/>
          <w:szCs w:val="22"/>
        </w:rPr>
      </w:pPr>
      <w:r w:rsidRPr="007768F4">
        <w:rPr>
          <w:rFonts w:ascii="Arial" w:hAnsi="Arial" w:cs="Arial"/>
          <w:i/>
          <w:color w:val="000000" w:themeColor="text1"/>
          <w:sz w:val="22"/>
          <w:szCs w:val="22"/>
        </w:rPr>
        <w:t xml:space="preserve">Podrá interponerse recurso de revisión ante el jerarca de la respectiva Administración contra aquellos actos finales firmes en que concurra alguna de las circunstancias siguientes: </w:t>
      </w:r>
    </w:p>
    <w:p w14:paraId="5B647CA2" w14:textId="77777777" w:rsidR="00E626FF" w:rsidRPr="007768F4" w:rsidRDefault="00E626FF" w:rsidP="00E626FF">
      <w:pPr>
        <w:pStyle w:val="NormalWeb"/>
        <w:spacing w:before="0" w:beforeAutospacing="0" w:after="0" w:afterAutospacing="0"/>
        <w:ind w:left="851" w:right="567" w:hanging="284"/>
        <w:jc w:val="both"/>
        <w:rPr>
          <w:rFonts w:ascii="Arial" w:hAnsi="Arial" w:cs="Arial"/>
          <w:i/>
          <w:color w:val="000000" w:themeColor="text1"/>
          <w:sz w:val="22"/>
          <w:szCs w:val="22"/>
        </w:rPr>
      </w:pPr>
    </w:p>
    <w:p w14:paraId="390E2FB0" w14:textId="77777777" w:rsidR="00E626FF" w:rsidRPr="007768F4" w:rsidRDefault="00E626FF" w:rsidP="00E626FF">
      <w:pPr>
        <w:pStyle w:val="NormalWeb"/>
        <w:spacing w:before="0" w:beforeAutospacing="0" w:after="0" w:afterAutospacing="0"/>
        <w:ind w:left="851" w:right="567" w:hanging="284"/>
        <w:jc w:val="both"/>
        <w:rPr>
          <w:rFonts w:ascii="Arial" w:hAnsi="Arial" w:cs="Arial"/>
          <w:i/>
          <w:color w:val="000000" w:themeColor="text1"/>
          <w:sz w:val="22"/>
          <w:szCs w:val="22"/>
        </w:rPr>
      </w:pPr>
      <w:r w:rsidRPr="007768F4">
        <w:rPr>
          <w:rFonts w:ascii="Arial" w:hAnsi="Arial" w:cs="Arial"/>
          <w:i/>
          <w:color w:val="000000" w:themeColor="text1"/>
          <w:sz w:val="22"/>
          <w:szCs w:val="22"/>
        </w:rPr>
        <w:t xml:space="preserve">a) Cuando al dictarlos se hubiere incurrido en manifiesto error de hecho que aparezca de los propios documentos incorporados al expediente; </w:t>
      </w:r>
    </w:p>
    <w:p w14:paraId="70484ECC" w14:textId="77777777" w:rsidR="00E626FF" w:rsidRPr="007768F4" w:rsidRDefault="00E626FF" w:rsidP="00E626FF">
      <w:pPr>
        <w:pStyle w:val="NormalWeb"/>
        <w:spacing w:before="0" w:beforeAutospacing="0" w:after="0" w:afterAutospacing="0"/>
        <w:ind w:left="851" w:right="567" w:hanging="284"/>
        <w:jc w:val="both"/>
        <w:rPr>
          <w:rFonts w:ascii="Arial" w:hAnsi="Arial" w:cs="Arial"/>
          <w:i/>
          <w:color w:val="000000" w:themeColor="text1"/>
          <w:sz w:val="22"/>
          <w:szCs w:val="22"/>
        </w:rPr>
      </w:pPr>
      <w:r w:rsidRPr="007768F4">
        <w:rPr>
          <w:rFonts w:ascii="Arial" w:hAnsi="Arial" w:cs="Arial"/>
          <w:i/>
          <w:color w:val="000000" w:themeColor="text1"/>
          <w:sz w:val="22"/>
          <w:szCs w:val="22"/>
        </w:rPr>
        <w:lastRenderedPageBreak/>
        <w:t xml:space="preserve">b) Cuando aparezcan documentos de valor esencial para la resolución del asunto, ignorados al dictarse la resolución o de imposible aportación entonces al expediente; </w:t>
      </w:r>
    </w:p>
    <w:p w14:paraId="2103DC7A" w14:textId="77777777" w:rsidR="00E626FF" w:rsidRPr="007768F4" w:rsidRDefault="00E626FF" w:rsidP="00E626FF">
      <w:pPr>
        <w:pStyle w:val="NormalWeb"/>
        <w:spacing w:before="0" w:beforeAutospacing="0" w:after="0" w:afterAutospacing="0"/>
        <w:ind w:left="851" w:right="567" w:hanging="284"/>
        <w:jc w:val="both"/>
        <w:rPr>
          <w:rFonts w:ascii="Arial" w:hAnsi="Arial" w:cs="Arial"/>
          <w:i/>
          <w:color w:val="000000" w:themeColor="text1"/>
          <w:sz w:val="22"/>
          <w:szCs w:val="22"/>
        </w:rPr>
      </w:pPr>
      <w:r w:rsidRPr="007768F4">
        <w:rPr>
          <w:rFonts w:ascii="Arial" w:hAnsi="Arial" w:cs="Arial"/>
          <w:i/>
          <w:color w:val="000000" w:themeColor="text1"/>
          <w:sz w:val="22"/>
          <w:szCs w:val="22"/>
        </w:rPr>
        <w:t xml:space="preserve">c) Cuando en el acto hayan influido esencialmente documentos o testimonios declarados falsos por sentencia judicial firme anterior o posterior del acto, siempre que, en el primer caso, el interesado desconociera la declaración de falsedad; y </w:t>
      </w:r>
    </w:p>
    <w:p w14:paraId="2C2DEB3F" w14:textId="77777777" w:rsidR="00E626FF" w:rsidRPr="004B780D" w:rsidRDefault="00E626FF" w:rsidP="00E626FF">
      <w:pPr>
        <w:pStyle w:val="NormalWeb"/>
        <w:spacing w:before="0" w:beforeAutospacing="0" w:after="0" w:afterAutospacing="0"/>
        <w:ind w:left="851" w:right="567" w:hanging="284"/>
        <w:jc w:val="both"/>
        <w:rPr>
          <w:rFonts w:ascii="Arial" w:hAnsi="Arial" w:cs="Arial"/>
          <w:i/>
          <w:color w:val="000000" w:themeColor="text1"/>
        </w:rPr>
      </w:pPr>
      <w:r w:rsidRPr="007768F4">
        <w:rPr>
          <w:rFonts w:ascii="Arial" w:hAnsi="Arial" w:cs="Arial"/>
          <w:i/>
          <w:iCs/>
          <w:color w:val="000000" w:themeColor="text1"/>
          <w:sz w:val="22"/>
          <w:szCs w:val="22"/>
        </w:rPr>
        <w:t>d) Cuando el acto se hubiera dictado como consecuencia de prevaricato, cohecho, violencia u otra maquinación fraudulenta y se haya declarado así en virtud de sentencia judicial."</w:t>
      </w:r>
      <w:r w:rsidRPr="004B780D">
        <w:rPr>
          <w:rFonts w:ascii="Arial" w:hAnsi="Arial" w:cs="Arial"/>
          <w:i/>
          <w:iCs/>
          <w:color w:val="000000" w:themeColor="text1"/>
        </w:rPr>
        <w:t xml:space="preserve"> </w:t>
      </w:r>
    </w:p>
    <w:p w14:paraId="78A688D4" w14:textId="77777777" w:rsidR="00E626FF" w:rsidRPr="004B780D" w:rsidRDefault="00E626FF" w:rsidP="00E626FF">
      <w:pPr>
        <w:pStyle w:val="NormalWeb"/>
        <w:spacing w:before="0" w:beforeAutospacing="0" w:after="0" w:afterAutospacing="0" w:line="276" w:lineRule="auto"/>
        <w:jc w:val="both"/>
        <w:rPr>
          <w:rFonts w:ascii="Arial" w:hAnsi="Arial" w:cs="Arial"/>
          <w:color w:val="000000" w:themeColor="text1"/>
        </w:rPr>
      </w:pPr>
    </w:p>
    <w:p w14:paraId="27DC2F05" w14:textId="77777777" w:rsidR="00E626FF" w:rsidRDefault="00E626FF" w:rsidP="00E626FF">
      <w:pPr>
        <w:pStyle w:val="NormalWeb"/>
        <w:spacing w:before="0" w:beforeAutospacing="0" w:after="0" w:afterAutospacing="0" w:line="276" w:lineRule="auto"/>
        <w:jc w:val="both"/>
        <w:rPr>
          <w:rFonts w:ascii="Arial" w:hAnsi="Arial" w:cs="Arial"/>
          <w:color w:val="000000" w:themeColor="text1"/>
          <w:sz w:val="22"/>
          <w:szCs w:val="22"/>
        </w:rPr>
      </w:pPr>
      <w:r w:rsidRPr="004B780D">
        <w:rPr>
          <w:rFonts w:ascii="Arial" w:hAnsi="Arial" w:cs="Arial"/>
          <w:color w:val="000000" w:themeColor="text1"/>
        </w:rPr>
        <w:t xml:space="preserve">Del artículo anterior se evidencia, con absoluta precisión que el Recurso de Revisión, tal como se indicó en líneas supra, única y exclusivamente procede, </w:t>
      </w:r>
      <w:r w:rsidRPr="00AD273E">
        <w:rPr>
          <w:rFonts w:ascii="Arial" w:hAnsi="Arial" w:cs="Arial"/>
          <w:color w:val="000000" w:themeColor="text1"/>
        </w:rPr>
        <w:t>cuando en la especie, concurran uno o más supuestos de los indicados taxativamente por el Legislador en el cuerpo normativo referido.</w:t>
      </w:r>
      <w:r w:rsidRPr="004B780D">
        <w:rPr>
          <w:rFonts w:ascii="Arial" w:hAnsi="Arial" w:cs="Arial"/>
          <w:color w:val="000000" w:themeColor="text1"/>
          <w:sz w:val="22"/>
          <w:szCs w:val="22"/>
        </w:rPr>
        <w:t xml:space="preserve"> </w:t>
      </w:r>
    </w:p>
    <w:p w14:paraId="45048BFD" w14:textId="77777777" w:rsidR="00E626FF" w:rsidRDefault="00E626FF" w:rsidP="00E626FF">
      <w:pPr>
        <w:pStyle w:val="NormalWeb"/>
        <w:spacing w:before="0" w:beforeAutospacing="0" w:after="0" w:afterAutospacing="0" w:line="276" w:lineRule="auto"/>
        <w:jc w:val="both"/>
        <w:rPr>
          <w:rFonts w:ascii="Arial" w:hAnsi="Arial" w:cs="Arial"/>
          <w:color w:val="000000" w:themeColor="text1"/>
        </w:rPr>
      </w:pPr>
    </w:p>
    <w:p w14:paraId="5A7B3316" w14:textId="6DE202DF" w:rsidR="00E626FF" w:rsidRPr="004B780D" w:rsidRDefault="00E626FF" w:rsidP="00E626FF">
      <w:pPr>
        <w:pStyle w:val="NormalWeb"/>
        <w:spacing w:before="0" w:beforeAutospacing="0" w:after="0" w:afterAutospacing="0" w:line="276" w:lineRule="auto"/>
        <w:jc w:val="both"/>
        <w:rPr>
          <w:rFonts w:ascii="Arial" w:hAnsi="Arial" w:cs="Arial"/>
          <w:color w:val="000000" w:themeColor="text1"/>
        </w:rPr>
      </w:pPr>
      <w:r w:rsidRPr="004B780D">
        <w:rPr>
          <w:rFonts w:ascii="Arial" w:hAnsi="Arial" w:cs="Arial"/>
          <w:color w:val="000000" w:themeColor="text1"/>
        </w:rPr>
        <w:t xml:space="preserve">Al respecto ha señalado el Doctor Eduardo Ortiz </w:t>
      </w:r>
      <w:proofErr w:type="spellStart"/>
      <w:r w:rsidRPr="004B780D">
        <w:rPr>
          <w:rFonts w:ascii="Arial" w:hAnsi="Arial" w:cs="Arial"/>
          <w:color w:val="000000" w:themeColor="text1"/>
        </w:rPr>
        <w:t>Ortiz</w:t>
      </w:r>
      <w:proofErr w:type="spellEnd"/>
      <w:r w:rsidR="00A32A1A" w:rsidRPr="0055482C">
        <w:rPr>
          <w:rFonts w:ascii="Arial" w:hAnsi="Arial" w:cs="Arial"/>
          <w:color w:val="000000" w:themeColor="text1"/>
        </w:rPr>
        <w:t>,</w:t>
      </w:r>
      <w:r w:rsidRPr="004B780D">
        <w:rPr>
          <w:rFonts w:ascii="Arial" w:hAnsi="Arial" w:cs="Arial"/>
          <w:color w:val="000000" w:themeColor="text1"/>
        </w:rPr>
        <w:t xml:space="preserve"> lo siguiente: </w:t>
      </w:r>
    </w:p>
    <w:p w14:paraId="4363CC73" w14:textId="77777777" w:rsidR="00E626FF" w:rsidRPr="004B780D" w:rsidRDefault="00E626FF" w:rsidP="00E626FF">
      <w:pPr>
        <w:pStyle w:val="NormalWeb"/>
        <w:spacing w:before="0" w:beforeAutospacing="0" w:after="0" w:afterAutospacing="0" w:line="276" w:lineRule="auto"/>
        <w:jc w:val="both"/>
        <w:rPr>
          <w:rFonts w:ascii="Arial" w:hAnsi="Arial" w:cs="Arial"/>
          <w:color w:val="000000" w:themeColor="text1"/>
        </w:rPr>
      </w:pPr>
    </w:p>
    <w:p w14:paraId="66A74279" w14:textId="77777777" w:rsidR="00E626FF" w:rsidRPr="004B780D" w:rsidRDefault="00E626FF" w:rsidP="00E626FF">
      <w:pPr>
        <w:pStyle w:val="NormalWeb"/>
        <w:spacing w:before="0" w:beforeAutospacing="0" w:after="0" w:afterAutospacing="0"/>
        <w:ind w:left="567" w:right="567"/>
        <w:jc w:val="both"/>
        <w:rPr>
          <w:rFonts w:ascii="Arial" w:hAnsi="Arial" w:cs="Arial"/>
          <w:i/>
          <w:color w:val="C45911" w:themeColor="accent2" w:themeShade="BF"/>
          <w:sz w:val="22"/>
          <w:szCs w:val="22"/>
        </w:rPr>
      </w:pPr>
      <w:r w:rsidRPr="004B780D">
        <w:rPr>
          <w:rFonts w:ascii="Arial" w:hAnsi="Arial" w:cs="Arial"/>
          <w:i/>
          <w:iCs/>
          <w:color w:val="000000" w:themeColor="text1"/>
          <w:sz w:val="22"/>
          <w:szCs w:val="22"/>
        </w:rPr>
        <w:t xml:space="preserve">“Los recursos extraordinarios son los que sólo pueden tener lugar, motivos tasados por ley y perfectamente precisados. En términos tales que cuando no se dan esos motivos, no es posible establecer esos recursos. El recurso de revisión siempre ha sido extraordinario tanto en lo judicial como en lo administrativo porque sólo cabe, como el de Casación, por motivos taxativamente fijados por ley. Fuera de los casos previstos no hay posibilidad de recurso de revisión </w:t>
      </w:r>
      <w:proofErr w:type="spellStart"/>
      <w:r w:rsidRPr="004B780D">
        <w:rPr>
          <w:rFonts w:ascii="Arial" w:hAnsi="Arial" w:cs="Arial"/>
          <w:i/>
          <w:iCs/>
          <w:color w:val="000000" w:themeColor="text1"/>
          <w:sz w:val="22"/>
          <w:szCs w:val="22"/>
        </w:rPr>
        <w:t>aún</w:t>
      </w:r>
      <w:proofErr w:type="spellEnd"/>
      <w:r w:rsidRPr="004B780D">
        <w:rPr>
          <w:rFonts w:ascii="Arial" w:hAnsi="Arial" w:cs="Arial"/>
          <w:i/>
          <w:iCs/>
          <w:color w:val="000000" w:themeColor="text1"/>
          <w:sz w:val="22"/>
          <w:szCs w:val="22"/>
        </w:rPr>
        <w:t xml:space="preserve"> cuando pueda haber la conciencia clara de que ha habido una infracción grave. Si no encaja dentro de las hipótesis previstas no hay posibilidad de recurso de revisión. (…)”. (QUIRÓS CORONADO Roberto, </w:t>
      </w:r>
      <w:r w:rsidRPr="004B780D">
        <w:rPr>
          <w:rFonts w:ascii="Arial" w:hAnsi="Arial" w:cs="Arial"/>
          <w:i/>
          <w:iCs/>
          <w:color w:val="000000" w:themeColor="text1"/>
          <w:sz w:val="22"/>
          <w:szCs w:val="22"/>
          <w:u w:val="single"/>
        </w:rPr>
        <w:t>Ley General de la Administración Pública concordada y anotada con el debate legislativo y la jurisprudencia constitucional</w:t>
      </w:r>
      <w:r w:rsidRPr="004B780D">
        <w:rPr>
          <w:rFonts w:ascii="Arial" w:hAnsi="Arial" w:cs="Arial"/>
          <w:i/>
          <w:iCs/>
          <w:color w:val="000000" w:themeColor="text1"/>
          <w:sz w:val="22"/>
          <w:szCs w:val="22"/>
        </w:rPr>
        <w:t xml:space="preserve">, Editorial ASELEX S.A., San José, Costa Rica, 1996, pág. 407). </w:t>
      </w:r>
    </w:p>
    <w:p w14:paraId="39AE0EF9" w14:textId="77777777" w:rsidR="00E626FF" w:rsidRDefault="00E626FF" w:rsidP="00E626FF">
      <w:pPr>
        <w:spacing w:line="276" w:lineRule="auto"/>
        <w:jc w:val="both"/>
        <w:rPr>
          <w:rFonts w:ascii="Arial" w:hAnsi="Arial" w:cs="Arial"/>
          <w:color w:val="000000" w:themeColor="text1"/>
        </w:rPr>
      </w:pPr>
    </w:p>
    <w:p w14:paraId="65813953" w14:textId="77777777" w:rsidR="00E626FF" w:rsidRDefault="00E626FF" w:rsidP="00E626FF">
      <w:pPr>
        <w:spacing w:line="276" w:lineRule="auto"/>
        <w:jc w:val="both"/>
        <w:rPr>
          <w:rFonts w:ascii="Arial" w:hAnsi="Arial" w:cs="Arial"/>
          <w:color w:val="000000" w:themeColor="text1"/>
        </w:rPr>
      </w:pPr>
      <w:r>
        <w:rPr>
          <w:rFonts w:ascii="Arial" w:hAnsi="Arial" w:cs="Arial"/>
          <w:color w:val="000000" w:themeColor="text1"/>
        </w:rPr>
        <w:t xml:space="preserve">Adicionalmente y conforme a lo establecido en el </w:t>
      </w:r>
      <w:r w:rsidRPr="0055482C">
        <w:rPr>
          <w:rFonts w:ascii="Arial" w:hAnsi="Arial" w:cs="Arial"/>
          <w:color w:val="000000" w:themeColor="text1"/>
        </w:rPr>
        <w:t>a</w:t>
      </w:r>
      <w:r>
        <w:rPr>
          <w:rFonts w:ascii="Arial" w:hAnsi="Arial" w:cs="Arial"/>
          <w:color w:val="000000" w:themeColor="text1"/>
        </w:rPr>
        <w:t>rtículo 354 de la Ley General de la Administración Pública, para el análisis de la admisibilidad por razones del plazo se regulan los siguientes términos:</w:t>
      </w:r>
    </w:p>
    <w:p w14:paraId="2981214F" w14:textId="77777777" w:rsidR="00E626FF" w:rsidRDefault="00E626FF" w:rsidP="00E626FF">
      <w:pPr>
        <w:spacing w:line="276" w:lineRule="auto"/>
        <w:jc w:val="both"/>
        <w:rPr>
          <w:rFonts w:ascii="Arial" w:hAnsi="Arial" w:cs="Arial"/>
          <w:color w:val="000000" w:themeColor="text1"/>
        </w:rPr>
      </w:pPr>
    </w:p>
    <w:p w14:paraId="59E7ACB6" w14:textId="77777777" w:rsidR="00E626FF" w:rsidRPr="00AD273E"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r w:rsidRPr="00AD273E">
        <w:rPr>
          <w:rFonts w:ascii="Arial" w:hAnsi="Arial" w:cs="Arial"/>
          <w:i/>
          <w:iCs/>
          <w:color w:val="000000" w:themeColor="text1"/>
          <w:spacing w:val="-2"/>
          <w:sz w:val="22"/>
          <w:szCs w:val="22"/>
        </w:rPr>
        <w:t>“Artículo 354.- El recurso de revisión deberá interponerse:</w:t>
      </w:r>
    </w:p>
    <w:p w14:paraId="27D9BA3B" w14:textId="77777777" w:rsidR="00E626FF" w:rsidRPr="00AD273E"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p>
    <w:p w14:paraId="66CA236D" w14:textId="77777777" w:rsidR="00E626FF" w:rsidRPr="00AD273E"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r w:rsidRPr="00AD273E">
        <w:rPr>
          <w:rFonts w:ascii="Arial" w:hAnsi="Arial" w:cs="Arial"/>
          <w:i/>
          <w:iCs/>
          <w:color w:val="000000" w:themeColor="text1"/>
          <w:spacing w:val="-2"/>
          <w:sz w:val="22"/>
          <w:szCs w:val="22"/>
        </w:rPr>
        <w:t xml:space="preserve">a) En el caso primero del artículo anterior, dentro del año siguiente a la notificación del acto impugnado;       </w:t>
      </w:r>
    </w:p>
    <w:p w14:paraId="73BDFD10" w14:textId="77777777" w:rsidR="00E626FF" w:rsidRPr="00AD273E"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r w:rsidRPr="00AD273E">
        <w:rPr>
          <w:rFonts w:ascii="Arial" w:hAnsi="Arial" w:cs="Arial"/>
          <w:i/>
          <w:iCs/>
          <w:color w:val="000000" w:themeColor="text1"/>
          <w:spacing w:val="-2"/>
          <w:sz w:val="22"/>
          <w:szCs w:val="22"/>
        </w:rPr>
        <w:t xml:space="preserve">b) En el caso segundo, dentro de los tres meses contados desde el descubrimiento de los documentos o desde la posibilidad de aportarlos; y  </w:t>
      </w:r>
    </w:p>
    <w:p w14:paraId="5AA2414D" w14:textId="77777777" w:rsidR="00E626FF" w:rsidRDefault="00E626FF" w:rsidP="00E626FF">
      <w:pPr>
        <w:kinsoku w:val="0"/>
        <w:overflowPunct w:val="0"/>
        <w:ind w:left="567" w:right="567"/>
        <w:jc w:val="both"/>
        <w:textAlignment w:val="baseline"/>
        <w:rPr>
          <w:rFonts w:ascii="Arial" w:hAnsi="Arial" w:cs="Arial"/>
          <w:color w:val="000000" w:themeColor="text1"/>
          <w:spacing w:val="-2"/>
          <w:sz w:val="22"/>
          <w:szCs w:val="22"/>
        </w:rPr>
      </w:pPr>
      <w:r w:rsidRPr="00AD273E">
        <w:rPr>
          <w:rFonts w:ascii="Arial" w:hAnsi="Arial" w:cs="Arial"/>
          <w:i/>
          <w:iCs/>
          <w:color w:val="000000" w:themeColor="text1"/>
          <w:spacing w:val="-2"/>
          <w:sz w:val="22"/>
          <w:szCs w:val="22"/>
        </w:rPr>
        <w:lastRenderedPageBreak/>
        <w:t>c) En los demás casos, dentro del año posterior al conocimiento de la sentencia firme que los funde.”</w:t>
      </w:r>
    </w:p>
    <w:p w14:paraId="1DB015CB" w14:textId="77777777" w:rsidR="00E626FF" w:rsidRPr="00AD273E" w:rsidRDefault="00E626FF" w:rsidP="00E626FF">
      <w:pPr>
        <w:kinsoku w:val="0"/>
        <w:overflowPunct w:val="0"/>
        <w:spacing w:line="276" w:lineRule="auto"/>
        <w:jc w:val="both"/>
        <w:textAlignment w:val="baseline"/>
        <w:rPr>
          <w:rFonts w:ascii="Arial" w:hAnsi="Arial" w:cs="Arial"/>
          <w:color w:val="000000" w:themeColor="text1"/>
          <w:spacing w:val="-2"/>
        </w:rPr>
      </w:pPr>
    </w:p>
    <w:p w14:paraId="0740D907" w14:textId="12952538" w:rsidR="00E626FF" w:rsidRPr="00AD273E" w:rsidRDefault="00E626FF" w:rsidP="00E626FF">
      <w:pPr>
        <w:kinsoku w:val="0"/>
        <w:overflowPunct w:val="0"/>
        <w:spacing w:line="276" w:lineRule="auto"/>
        <w:jc w:val="both"/>
        <w:textAlignment w:val="baseline"/>
        <w:rPr>
          <w:rFonts w:ascii="Arial" w:hAnsi="Arial" w:cs="Arial"/>
          <w:color w:val="000000" w:themeColor="text1"/>
          <w:spacing w:val="-2"/>
        </w:rPr>
      </w:pPr>
      <w:r w:rsidRPr="00AD273E">
        <w:rPr>
          <w:rFonts w:ascii="Arial" w:hAnsi="Arial" w:cs="Arial"/>
          <w:color w:val="000000" w:themeColor="text1"/>
          <w:spacing w:val="-2"/>
        </w:rPr>
        <w:t>Respecto a lo concerniente a la facultad revisora de este Tribunal Administrativo de Transporte, la Procuraduría General de la República, en el Dictamen C-157-2003 del 03 de junio de 2003</w:t>
      </w:r>
      <w:r w:rsidR="00A32A1A" w:rsidRPr="0055482C">
        <w:rPr>
          <w:rFonts w:ascii="Arial" w:hAnsi="Arial" w:cs="Arial"/>
          <w:spacing w:val="-2"/>
        </w:rPr>
        <w:t>,</w:t>
      </w:r>
      <w:r w:rsidRPr="0055482C">
        <w:rPr>
          <w:rFonts w:ascii="Arial" w:hAnsi="Arial" w:cs="Arial"/>
          <w:spacing w:val="-2"/>
        </w:rPr>
        <w:t xml:space="preserve"> </w:t>
      </w:r>
      <w:r w:rsidRPr="00AD273E">
        <w:rPr>
          <w:rFonts w:ascii="Arial" w:hAnsi="Arial" w:cs="Arial"/>
          <w:color w:val="000000" w:themeColor="text1"/>
          <w:spacing w:val="-2"/>
        </w:rPr>
        <w:t>determinó que corresponde a este órgano proceder con el conocimiento y resolución de del recurso extraordinario de revisión interpuesto en contra de sus propias resoluciones, a efectos de evitar desvirtuar la desconcentración máxima operada en su favor. En lo que interesa, señala dicho órgano superior consultivo de la Administración Pública lo siguiente:</w:t>
      </w:r>
    </w:p>
    <w:p w14:paraId="5DD29192" w14:textId="77777777" w:rsidR="00E626FF" w:rsidRPr="00AD273E" w:rsidRDefault="00E626FF" w:rsidP="00E626FF">
      <w:pPr>
        <w:kinsoku w:val="0"/>
        <w:overflowPunct w:val="0"/>
        <w:spacing w:line="276" w:lineRule="auto"/>
        <w:jc w:val="both"/>
        <w:textAlignment w:val="baseline"/>
        <w:rPr>
          <w:rFonts w:ascii="Arial" w:hAnsi="Arial" w:cs="Arial"/>
          <w:color w:val="000000" w:themeColor="text1"/>
          <w:spacing w:val="-2"/>
        </w:rPr>
      </w:pPr>
    </w:p>
    <w:p w14:paraId="7227786F" w14:textId="77777777" w:rsidR="00E626FF" w:rsidRPr="004422B7"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r w:rsidRPr="004422B7">
        <w:rPr>
          <w:rFonts w:ascii="Arial" w:hAnsi="Arial" w:cs="Arial"/>
          <w:i/>
          <w:iCs/>
          <w:color w:val="000000" w:themeColor="text1"/>
          <w:spacing w:val="-2"/>
          <w:sz w:val="22"/>
          <w:szCs w:val="22"/>
        </w:rPr>
        <w:t>“(…)</w:t>
      </w:r>
      <w:r>
        <w:rPr>
          <w:rFonts w:ascii="Arial" w:hAnsi="Arial" w:cs="Arial"/>
          <w:i/>
          <w:iCs/>
          <w:color w:val="000000" w:themeColor="text1"/>
          <w:spacing w:val="-2"/>
          <w:sz w:val="22"/>
          <w:szCs w:val="22"/>
        </w:rPr>
        <w:t xml:space="preserve"> </w:t>
      </w:r>
      <w:r w:rsidRPr="004422B7">
        <w:rPr>
          <w:rFonts w:ascii="Arial" w:hAnsi="Arial" w:cs="Arial"/>
          <w:i/>
          <w:iCs/>
          <w:color w:val="000000" w:themeColor="text1"/>
          <w:spacing w:val="-2"/>
          <w:sz w:val="22"/>
          <w:szCs w:val="22"/>
        </w:rPr>
        <w:t>En consecuencia,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14:paraId="6F4437D4" w14:textId="77777777" w:rsidR="00E626FF" w:rsidRPr="004422B7"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r w:rsidRPr="004422B7">
        <w:rPr>
          <w:rFonts w:ascii="Arial" w:hAnsi="Arial" w:cs="Arial"/>
          <w:i/>
          <w:iCs/>
          <w:color w:val="000000" w:themeColor="text1"/>
          <w:spacing w:val="-2"/>
          <w:sz w:val="22"/>
          <w:szCs w:val="22"/>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w:t>
      </w:r>
      <w:r w:rsidRPr="004422B7">
        <w:rPr>
          <w:rFonts w:ascii="Arial" w:hAnsi="Arial" w:cs="Arial"/>
          <w:i/>
          <w:iCs/>
          <w:color w:val="000000" w:themeColor="text1"/>
          <w:spacing w:val="-2"/>
          <w:sz w:val="22"/>
          <w:szCs w:val="22"/>
          <w:u w:val="single"/>
        </w:rPr>
        <w:t>el recurso en cuestión tendría que ser conocido por el mismo órgano desconcentrado.</w:t>
      </w:r>
    </w:p>
    <w:p w14:paraId="271EA373" w14:textId="77777777" w:rsidR="00E626FF"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p>
    <w:p w14:paraId="5D7127C0" w14:textId="77777777" w:rsidR="00E626FF" w:rsidRPr="004422B7" w:rsidRDefault="00E626FF" w:rsidP="00E626FF">
      <w:pPr>
        <w:kinsoku w:val="0"/>
        <w:overflowPunct w:val="0"/>
        <w:ind w:left="567" w:right="567"/>
        <w:jc w:val="both"/>
        <w:textAlignment w:val="baseline"/>
        <w:rPr>
          <w:rFonts w:ascii="Arial" w:hAnsi="Arial" w:cs="Arial"/>
          <w:i/>
          <w:iCs/>
          <w:color w:val="000000" w:themeColor="text1"/>
          <w:spacing w:val="-2"/>
          <w:sz w:val="22"/>
          <w:szCs w:val="22"/>
          <w:u w:val="single"/>
        </w:rPr>
      </w:pPr>
      <w:r w:rsidRPr="004422B7">
        <w:rPr>
          <w:rFonts w:ascii="Arial" w:hAnsi="Arial" w:cs="Arial"/>
          <w:i/>
          <w:iCs/>
          <w:color w:val="000000" w:themeColor="text1"/>
          <w:spacing w:val="-2"/>
          <w:sz w:val="22"/>
          <w:szCs w:val="22"/>
        </w:rPr>
        <w:t xml:space="preserve">En apoyo de lo anterior cabría señalar al menos dos razones. En primer término, recordemos que, en tratándose de la desconcentración máxima, las normas de competencia son de aplicación extendida a favor del órgano desconcentrado. En consecuencia, en caso de duda respecto al órgano competente para conocer de los recursos de revisión, </w:t>
      </w:r>
      <w:r w:rsidRPr="004422B7">
        <w:rPr>
          <w:rFonts w:ascii="Arial" w:hAnsi="Arial" w:cs="Arial"/>
          <w:i/>
          <w:iCs/>
          <w:color w:val="000000" w:themeColor="text1"/>
          <w:spacing w:val="-2"/>
          <w:sz w:val="22"/>
          <w:szCs w:val="22"/>
          <w:u w:val="single"/>
        </w:rPr>
        <w:t xml:space="preserve">debemos concluir que corresponde al respectivo órgano desconcentrado. </w:t>
      </w:r>
    </w:p>
    <w:p w14:paraId="590EDAB3" w14:textId="77777777" w:rsidR="00E626FF"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p>
    <w:p w14:paraId="29E8D8B9" w14:textId="77777777" w:rsidR="00E626FF" w:rsidRPr="005C7BF1" w:rsidRDefault="00E626FF" w:rsidP="00E626FF">
      <w:pPr>
        <w:kinsoku w:val="0"/>
        <w:overflowPunct w:val="0"/>
        <w:ind w:left="567" w:right="567"/>
        <w:jc w:val="both"/>
        <w:textAlignment w:val="baseline"/>
        <w:rPr>
          <w:rFonts w:ascii="Arial" w:hAnsi="Arial" w:cs="Arial"/>
          <w:i/>
          <w:iCs/>
          <w:color w:val="000000" w:themeColor="text1"/>
          <w:spacing w:val="-2"/>
          <w:sz w:val="22"/>
          <w:szCs w:val="22"/>
        </w:rPr>
      </w:pPr>
      <w:r w:rsidRPr="004422B7">
        <w:rPr>
          <w:rFonts w:ascii="Arial" w:hAnsi="Arial" w:cs="Arial"/>
          <w:i/>
          <w:iCs/>
          <w:color w:val="000000" w:themeColor="text1"/>
          <w:spacing w:val="-2"/>
          <w:sz w:val="22"/>
          <w:szCs w:val="22"/>
        </w:rPr>
        <w:t xml:space="preserve">En segundo lugar, el ordenamiento jurídico en general, y las leyes en particular, debe interpretarse armónicamente, de manera que una competencia que ha sido desconcentrada a favor de un determinado órgano técnico, para que ésta resuelva lo que </w:t>
      </w:r>
      <w:proofErr w:type="gramStart"/>
      <w:r w:rsidRPr="004422B7">
        <w:rPr>
          <w:rFonts w:ascii="Arial" w:hAnsi="Arial" w:cs="Arial"/>
          <w:i/>
          <w:iCs/>
          <w:color w:val="000000" w:themeColor="text1"/>
          <w:spacing w:val="-2"/>
          <w:sz w:val="22"/>
          <w:szCs w:val="22"/>
        </w:rPr>
        <w:t>corresponda</w:t>
      </w:r>
      <w:proofErr w:type="gramEnd"/>
      <w:r w:rsidRPr="004422B7">
        <w:rPr>
          <w:rFonts w:ascii="Arial" w:hAnsi="Arial" w:cs="Arial"/>
          <w:i/>
          <w:iCs/>
          <w:color w:val="000000" w:themeColor="text1"/>
          <w:spacing w:val="-2"/>
          <w:sz w:val="22"/>
          <w:szCs w:val="22"/>
        </w:rPr>
        <w:t xml:space="preserve"> en definitiva, no puede dejarse sin efecto, permitiendo que el jerarca la conozca, aun en los supuestos de excepción que permiten la interposición del recurso extraordinario de revisión. Recordemos, precisamente, que uno de los rasgos que identifican la desconcentración administrativa es que el jerarca no puede revisar la conducta del inferior, de oficio ni a instancia de parte (artículo 83, inciso 2) numeral b) LGAP</w:t>
      </w:r>
      <w:proofErr w:type="gramStart"/>
      <w:r w:rsidRPr="004422B7">
        <w:rPr>
          <w:rFonts w:ascii="Arial" w:hAnsi="Arial" w:cs="Arial"/>
          <w:i/>
          <w:iCs/>
          <w:color w:val="000000" w:themeColor="text1"/>
          <w:spacing w:val="-2"/>
          <w:sz w:val="22"/>
          <w:szCs w:val="22"/>
        </w:rPr>
        <w:t>).(</w:t>
      </w:r>
      <w:proofErr w:type="gramEnd"/>
      <w:r w:rsidRPr="004422B7">
        <w:rPr>
          <w:rFonts w:ascii="Arial" w:hAnsi="Arial" w:cs="Arial"/>
          <w:i/>
          <w:iCs/>
          <w:color w:val="000000" w:themeColor="text1"/>
          <w:spacing w:val="-2"/>
          <w:sz w:val="22"/>
          <w:szCs w:val="22"/>
        </w:rPr>
        <w:t>…)”</w:t>
      </w:r>
      <w:r w:rsidRPr="004422B7">
        <w:rPr>
          <w:rFonts w:ascii="Arial" w:hAnsi="Arial" w:cs="Arial"/>
          <w:color w:val="000000" w:themeColor="text1"/>
          <w:spacing w:val="-2"/>
          <w:sz w:val="22"/>
          <w:szCs w:val="22"/>
        </w:rPr>
        <w:t xml:space="preserve"> (El resaltado no es de su original)</w:t>
      </w:r>
    </w:p>
    <w:p w14:paraId="64CF06EC" w14:textId="77777777" w:rsidR="00E626FF" w:rsidRPr="00335584" w:rsidRDefault="00E626FF" w:rsidP="00E626FF">
      <w:pPr>
        <w:kinsoku w:val="0"/>
        <w:overflowPunct w:val="0"/>
        <w:spacing w:line="288" w:lineRule="auto"/>
        <w:ind w:left="567" w:right="567"/>
        <w:jc w:val="both"/>
        <w:textAlignment w:val="baseline"/>
        <w:rPr>
          <w:rFonts w:ascii="HendersonSansW00-BasicLight" w:hAnsi="HendersonSansW00-BasicLight"/>
          <w:color w:val="000000" w:themeColor="text1"/>
          <w:spacing w:val="-2"/>
          <w:sz w:val="22"/>
          <w:szCs w:val="22"/>
        </w:rPr>
      </w:pPr>
    </w:p>
    <w:p w14:paraId="75498424" w14:textId="6597BA6F" w:rsidR="00E626FF" w:rsidRPr="005C7BF1" w:rsidRDefault="00E626FF" w:rsidP="00E626FF">
      <w:pPr>
        <w:kinsoku w:val="0"/>
        <w:overflowPunct w:val="0"/>
        <w:spacing w:line="276" w:lineRule="auto"/>
        <w:jc w:val="both"/>
        <w:textAlignment w:val="baseline"/>
        <w:rPr>
          <w:rFonts w:ascii="Arial" w:hAnsi="Arial" w:cs="Arial"/>
          <w:color w:val="000000" w:themeColor="text1"/>
          <w:spacing w:val="-2"/>
        </w:rPr>
      </w:pPr>
      <w:r>
        <w:rPr>
          <w:rFonts w:ascii="Arial" w:hAnsi="Arial" w:cs="Arial"/>
          <w:color w:val="000000" w:themeColor="text1"/>
          <w:spacing w:val="-2"/>
        </w:rPr>
        <w:t>Por lo tanto, q</w:t>
      </w:r>
      <w:r w:rsidRPr="005C7BF1">
        <w:rPr>
          <w:rFonts w:ascii="Arial" w:hAnsi="Arial" w:cs="Arial"/>
          <w:color w:val="000000" w:themeColor="text1"/>
          <w:spacing w:val="-2"/>
        </w:rPr>
        <w:t>ueda clar</w:t>
      </w:r>
      <w:r>
        <w:rPr>
          <w:rFonts w:ascii="Arial" w:hAnsi="Arial" w:cs="Arial"/>
          <w:color w:val="000000" w:themeColor="text1"/>
          <w:spacing w:val="-2"/>
        </w:rPr>
        <w:t>a</w:t>
      </w:r>
      <w:r w:rsidRPr="005C7BF1">
        <w:rPr>
          <w:rFonts w:ascii="Arial" w:hAnsi="Arial" w:cs="Arial"/>
          <w:color w:val="000000" w:themeColor="text1"/>
          <w:spacing w:val="-2"/>
        </w:rPr>
        <w:t xml:space="preserve"> la </w:t>
      </w:r>
      <w:r w:rsidR="0055482C">
        <w:rPr>
          <w:rFonts w:ascii="Arial" w:hAnsi="Arial" w:cs="Arial"/>
          <w:color w:val="000000" w:themeColor="text1"/>
          <w:spacing w:val="-2"/>
        </w:rPr>
        <w:t>competencia</w:t>
      </w:r>
      <w:r w:rsidRPr="005C7BF1">
        <w:rPr>
          <w:rFonts w:ascii="Arial" w:hAnsi="Arial" w:cs="Arial"/>
          <w:color w:val="000000" w:themeColor="text1"/>
          <w:spacing w:val="-2"/>
        </w:rPr>
        <w:t xml:space="preserve"> de este Tribunal en cuanto al conocimiento y resolución de la presente acción recursiva</w:t>
      </w:r>
      <w:r w:rsidR="00292CF3">
        <w:rPr>
          <w:rFonts w:ascii="Arial" w:hAnsi="Arial" w:cs="Arial"/>
          <w:color w:val="000000" w:themeColor="text1"/>
          <w:spacing w:val="-2"/>
        </w:rPr>
        <w:t xml:space="preserve"> y se procede</w:t>
      </w:r>
      <w:r w:rsidRPr="005C7BF1">
        <w:rPr>
          <w:rFonts w:ascii="Arial" w:hAnsi="Arial" w:cs="Arial"/>
          <w:color w:val="000000" w:themeColor="text1"/>
          <w:spacing w:val="-2"/>
        </w:rPr>
        <w:t xml:space="preserve"> con </w:t>
      </w:r>
      <w:r>
        <w:rPr>
          <w:rFonts w:ascii="Arial" w:hAnsi="Arial" w:cs="Arial"/>
          <w:color w:val="000000" w:themeColor="text1"/>
          <w:spacing w:val="-2"/>
        </w:rPr>
        <w:t xml:space="preserve">el </w:t>
      </w:r>
      <w:r w:rsidRPr="005C7BF1">
        <w:rPr>
          <w:rFonts w:ascii="Arial" w:hAnsi="Arial" w:cs="Arial"/>
          <w:color w:val="000000" w:themeColor="text1"/>
          <w:spacing w:val="-2"/>
        </w:rPr>
        <w:t xml:space="preserve">análisis de los </w:t>
      </w:r>
      <w:r w:rsidRPr="005C7BF1">
        <w:rPr>
          <w:rFonts w:ascii="Arial" w:hAnsi="Arial" w:cs="Arial"/>
          <w:color w:val="000000" w:themeColor="text1"/>
          <w:spacing w:val="-2"/>
        </w:rPr>
        <w:lastRenderedPageBreak/>
        <w:t xml:space="preserve">argumentos esbozados en dicho recurso a la luz de los presupuestos regulados en el </w:t>
      </w:r>
      <w:r w:rsidRPr="005C7BF1">
        <w:rPr>
          <w:rFonts w:ascii="Arial" w:hAnsi="Arial" w:cs="Arial"/>
          <w:color w:val="000000" w:themeColor="text1"/>
          <w:spacing w:val="2"/>
        </w:rPr>
        <w:t xml:space="preserve">artículo 353 de la Ley General de la Administración Pública (LGAP), </w:t>
      </w:r>
      <w:r>
        <w:rPr>
          <w:rFonts w:ascii="Arial" w:hAnsi="Arial" w:cs="Arial"/>
          <w:color w:val="000000" w:themeColor="text1"/>
          <w:spacing w:val="2"/>
        </w:rPr>
        <w:t xml:space="preserve">aclarando que la recurrente no </w:t>
      </w:r>
      <w:r w:rsidRPr="005C7BF1">
        <w:rPr>
          <w:rFonts w:ascii="Arial" w:hAnsi="Arial" w:cs="Arial"/>
          <w:color w:val="000000" w:themeColor="text1"/>
          <w:spacing w:val="2"/>
        </w:rPr>
        <w:t xml:space="preserve">indica en cuál causal sustenta </w:t>
      </w:r>
      <w:r w:rsidR="00292CF3">
        <w:rPr>
          <w:rFonts w:ascii="Arial" w:hAnsi="Arial" w:cs="Arial"/>
          <w:color w:val="000000" w:themeColor="text1"/>
          <w:spacing w:val="2"/>
        </w:rPr>
        <w:t>su</w:t>
      </w:r>
      <w:r w:rsidRPr="005C7BF1">
        <w:rPr>
          <w:rFonts w:ascii="Arial" w:hAnsi="Arial" w:cs="Arial"/>
          <w:color w:val="000000" w:themeColor="text1"/>
          <w:spacing w:val="2"/>
        </w:rPr>
        <w:t xml:space="preserve"> acción</w:t>
      </w:r>
      <w:r w:rsidR="00292CF3">
        <w:rPr>
          <w:rFonts w:ascii="Arial" w:hAnsi="Arial" w:cs="Arial"/>
          <w:color w:val="000000" w:themeColor="text1"/>
          <w:spacing w:val="2"/>
        </w:rPr>
        <w:t>.</w:t>
      </w:r>
      <w:r w:rsidRPr="005C7BF1">
        <w:rPr>
          <w:rFonts w:ascii="Arial" w:hAnsi="Arial" w:cs="Arial"/>
          <w:color w:val="000000" w:themeColor="text1"/>
          <w:spacing w:val="2"/>
        </w:rPr>
        <w:t xml:space="preserve"> </w:t>
      </w:r>
    </w:p>
    <w:p w14:paraId="205F5550" w14:textId="77777777" w:rsidR="00E626FF" w:rsidRPr="005C7BF1" w:rsidRDefault="00E626FF" w:rsidP="00E626FF">
      <w:pPr>
        <w:spacing w:line="276" w:lineRule="auto"/>
        <w:jc w:val="both"/>
        <w:rPr>
          <w:rFonts w:ascii="Arial" w:hAnsi="Arial" w:cs="Arial"/>
          <w:color w:val="000000" w:themeColor="text1"/>
        </w:rPr>
      </w:pPr>
    </w:p>
    <w:p w14:paraId="045897D6" w14:textId="77777777" w:rsidR="00E626FF" w:rsidRPr="00AF48F9" w:rsidRDefault="00E626FF" w:rsidP="00E626FF">
      <w:pPr>
        <w:spacing w:line="276" w:lineRule="auto"/>
        <w:jc w:val="both"/>
        <w:rPr>
          <w:rFonts w:ascii="Arial" w:hAnsi="Arial" w:cs="Arial"/>
          <w:color w:val="C45911" w:themeColor="accent2" w:themeShade="BF"/>
        </w:rPr>
      </w:pPr>
      <w:r w:rsidRPr="004B780D">
        <w:rPr>
          <w:rFonts w:ascii="Arial" w:hAnsi="Arial" w:cs="Arial"/>
          <w:color w:val="000000" w:themeColor="text1"/>
        </w:rPr>
        <w:t xml:space="preserve">En el caso de estudio, </w:t>
      </w:r>
      <w:r w:rsidRPr="004422B7">
        <w:rPr>
          <w:rFonts w:ascii="Arial" w:hAnsi="Arial" w:cs="Arial"/>
          <w:color w:val="000000" w:themeColor="text1"/>
        </w:rPr>
        <w:t xml:space="preserve">la empresa recurrente fundamenta su Recurso de Revisión, al </w:t>
      </w:r>
      <w:r>
        <w:rPr>
          <w:rFonts w:ascii="Arial" w:hAnsi="Arial" w:cs="Arial"/>
          <w:color w:val="000000" w:themeColor="text1"/>
        </w:rPr>
        <w:t>indicar</w:t>
      </w:r>
      <w:r w:rsidRPr="004422B7">
        <w:rPr>
          <w:rFonts w:ascii="Arial" w:hAnsi="Arial" w:cs="Arial"/>
          <w:color w:val="000000" w:themeColor="text1"/>
        </w:rPr>
        <w:t xml:space="preserve"> que “</w:t>
      </w:r>
      <w:r w:rsidRPr="004422B7">
        <w:rPr>
          <w:rFonts w:ascii="Arial" w:hAnsi="Arial" w:cs="Arial"/>
          <w:i/>
          <w:iCs/>
        </w:rPr>
        <w:t xml:space="preserve">se omite el conocimiento congruente y razonado de situaciones de ilegalidad específicamente planteadas, y se excede el ámbito de control, más </w:t>
      </w:r>
      <w:r w:rsidRPr="004422B7">
        <w:rPr>
          <w:rFonts w:ascii="Arial" w:hAnsi="Arial" w:cs="Arial"/>
          <w:i/>
          <w:iCs/>
          <w:color w:val="000000" w:themeColor="text1"/>
        </w:rPr>
        <w:t xml:space="preserve">allá de la </w:t>
      </w:r>
      <w:r w:rsidRPr="002B05C9">
        <w:rPr>
          <w:rFonts w:ascii="Arial" w:hAnsi="Arial" w:cs="Arial"/>
          <w:i/>
          <w:iCs/>
          <w:color w:val="000000" w:themeColor="text1"/>
        </w:rPr>
        <w:t>legalidad del acto recurrido</w:t>
      </w:r>
      <w:r w:rsidRPr="002B05C9">
        <w:rPr>
          <w:rFonts w:ascii="Arial" w:hAnsi="Arial" w:cs="Arial"/>
          <w:color w:val="000000" w:themeColor="text1"/>
        </w:rPr>
        <w:t>”, revisados minuciosamente los argumentos presentados y contrastados con cada una de las causales, este Tribunal observa que ninguno de los argumentos encuadra dentro de las causales taxativas del numeral 353 de la Ley General de la Administración Pública, ni tampoco aporta elementos probatorios a valorar por este Tribunal, que acrediten sus alegatos.</w:t>
      </w:r>
    </w:p>
    <w:p w14:paraId="55C5A1F1" w14:textId="77777777" w:rsidR="00E626FF" w:rsidRPr="00AF48F9" w:rsidRDefault="00E626FF" w:rsidP="00E626FF">
      <w:pPr>
        <w:spacing w:line="276" w:lineRule="auto"/>
        <w:jc w:val="both"/>
        <w:rPr>
          <w:rFonts w:ascii="Arial" w:hAnsi="Arial" w:cs="Arial"/>
          <w:color w:val="C45911" w:themeColor="accent2" w:themeShade="BF"/>
        </w:rPr>
      </w:pPr>
    </w:p>
    <w:p w14:paraId="19E2730B" w14:textId="77777777" w:rsidR="00E626FF" w:rsidRPr="00D260B2" w:rsidRDefault="00E626FF" w:rsidP="00E626FF">
      <w:pPr>
        <w:pStyle w:val="Style9"/>
        <w:numPr>
          <w:ilvl w:val="0"/>
          <w:numId w:val="40"/>
        </w:numPr>
        <w:tabs>
          <w:tab w:val="left" w:pos="426"/>
        </w:tabs>
        <w:kinsoku w:val="0"/>
        <w:autoSpaceDE/>
        <w:autoSpaceDN/>
        <w:spacing w:before="0" w:line="276" w:lineRule="auto"/>
        <w:ind w:left="0" w:right="0" w:firstLine="0"/>
        <w:rPr>
          <w:rFonts w:ascii="Arial" w:hAnsi="Arial" w:cs="Arial"/>
          <w:b/>
          <w:bCs/>
          <w:color w:val="000000" w:themeColor="text1"/>
          <w:spacing w:val="-2"/>
          <w:sz w:val="24"/>
          <w:szCs w:val="24"/>
          <w:lang w:val="es-CR"/>
        </w:rPr>
      </w:pPr>
      <w:r w:rsidRPr="00D260B2">
        <w:rPr>
          <w:rFonts w:ascii="Arial" w:hAnsi="Arial" w:cs="Arial"/>
          <w:b/>
          <w:bCs/>
          <w:color w:val="000000" w:themeColor="text1"/>
          <w:spacing w:val="-2"/>
          <w:sz w:val="24"/>
          <w:szCs w:val="24"/>
          <w:lang w:val="es-CR"/>
        </w:rPr>
        <w:t>Análisis del caso concreto en relación a la causal “Cuando al dictarlos se hubiere incurrido en manifiesto error de hecho que aparezca de los propios documentos incorporados al expediente”.</w:t>
      </w:r>
    </w:p>
    <w:p w14:paraId="1F643455" w14:textId="77777777" w:rsidR="00E626FF" w:rsidRPr="00AF48F9" w:rsidRDefault="00E626FF" w:rsidP="00E626FF">
      <w:pPr>
        <w:kinsoku w:val="0"/>
        <w:overflowPunct w:val="0"/>
        <w:spacing w:line="276" w:lineRule="auto"/>
        <w:jc w:val="both"/>
        <w:textAlignment w:val="baseline"/>
        <w:rPr>
          <w:rFonts w:ascii="Arial" w:hAnsi="Arial" w:cs="Arial"/>
          <w:color w:val="C45911" w:themeColor="accent2" w:themeShade="BF"/>
          <w:spacing w:val="2"/>
        </w:rPr>
      </w:pPr>
    </w:p>
    <w:p w14:paraId="6238515B" w14:textId="2D18EDBA" w:rsidR="00E626FF" w:rsidRDefault="00E626FF" w:rsidP="00E626FF">
      <w:pPr>
        <w:pStyle w:val="paragraph"/>
        <w:spacing w:before="0" w:beforeAutospacing="0" w:after="0" w:afterAutospacing="0" w:line="276" w:lineRule="auto"/>
        <w:jc w:val="both"/>
        <w:textAlignment w:val="baseline"/>
        <w:rPr>
          <w:rFonts w:ascii="Arial" w:hAnsi="Arial" w:cs="Arial"/>
          <w:i/>
          <w:iCs/>
          <w:sz w:val="22"/>
          <w:szCs w:val="22"/>
        </w:rPr>
      </w:pPr>
      <w:r w:rsidRPr="005C7BF1">
        <w:rPr>
          <w:rFonts w:ascii="Arial" w:hAnsi="Arial" w:cs="Arial"/>
          <w:color w:val="000000" w:themeColor="text1"/>
          <w:spacing w:val="2"/>
        </w:rPr>
        <w:t xml:space="preserve">La empresa recurrente, alega entre otros aspectos que </w:t>
      </w:r>
      <w:r w:rsidRPr="002B05C9">
        <w:rPr>
          <w:rFonts w:ascii="Arial" w:hAnsi="Arial" w:cs="Arial"/>
          <w:i/>
          <w:iCs/>
          <w:sz w:val="22"/>
          <w:szCs w:val="22"/>
        </w:rPr>
        <w:t xml:space="preserve">se sometió en conocimiento apelativo el análisis de la existencia de diversos vicios de nulidad por ilegalidades presentes en la conformación del acto administrativo contenido en el </w:t>
      </w:r>
      <w:r w:rsidRPr="00A81B84">
        <w:rPr>
          <w:rFonts w:ascii="Arial" w:hAnsi="Arial" w:cs="Arial"/>
          <w:i/>
          <w:iCs/>
          <w:sz w:val="22"/>
          <w:szCs w:val="22"/>
          <w:u w:val="single"/>
        </w:rPr>
        <w:t>Artículo 6.4 de la Sesión 47-2024, emitido por la Junta Directiva del Consejo de Transporte Público</w:t>
      </w:r>
      <w:r w:rsidRPr="002B05C9">
        <w:rPr>
          <w:rFonts w:ascii="Arial" w:hAnsi="Arial" w:cs="Arial"/>
          <w:i/>
          <w:iCs/>
          <w:sz w:val="22"/>
          <w:szCs w:val="22"/>
        </w:rPr>
        <w:t xml:space="preserve">, </w:t>
      </w:r>
      <w:r w:rsidRPr="00A81B84">
        <w:rPr>
          <w:rFonts w:ascii="Arial" w:hAnsi="Arial" w:cs="Arial"/>
          <w:i/>
          <w:iCs/>
          <w:sz w:val="22"/>
          <w:szCs w:val="22"/>
          <w:u w:val="single"/>
        </w:rPr>
        <w:t>porque se retrotrae similar determinación de fondo, tomada en el Artículo 7.13 de la Sesión Ordinaria 15-2023, anulada por Resolución TAT-4172-2024</w:t>
      </w:r>
      <w:r w:rsidRPr="002B05C9">
        <w:rPr>
          <w:rFonts w:ascii="Arial" w:hAnsi="Arial" w:cs="Arial"/>
          <w:i/>
          <w:iCs/>
          <w:sz w:val="22"/>
          <w:szCs w:val="22"/>
        </w:rPr>
        <w:t>, donde en conocimiento de los informes CTP-AJ-OF-2023-0423, CTP-DT-DIC-INF-0303-2023 y CTP-DT-DIC-INF-0320-2024, rendidos por los órganos internos de ese Consejo se concluye el procedimiento administrativo sustentado en la comprobación de los supuestos cargos establecidos, en el Artículo 3.3 de la Sesión Ordinaria 44-2022 del 5 de octubre de 2022, emitido por la Junta Directiva del Consejo de Transporte Público, así como instrumentalizar medida de sustitución empresarial acordada en dicho acto administrativo, y la cancelación operativa de B</w:t>
      </w:r>
      <w:r w:rsidR="008A4DEA">
        <w:rPr>
          <w:rFonts w:ascii="Arial" w:hAnsi="Arial" w:cs="Arial"/>
          <w:i/>
          <w:iCs/>
          <w:sz w:val="22"/>
          <w:szCs w:val="22"/>
        </w:rPr>
        <w:t>.H.</w:t>
      </w:r>
      <w:r w:rsidRPr="002B05C9">
        <w:rPr>
          <w:rFonts w:ascii="Arial" w:hAnsi="Arial" w:cs="Arial"/>
          <w:i/>
          <w:iCs/>
          <w:sz w:val="22"/>
          <w:szCs w:val="22"/>
        </w:rPr>
        <w:t xml:space="preserve">S.A, en la ruta </w:t>
      </w:r>
      <w:r w:rsidR="008A4DEA">
        <w:rPr>
          <w:rFonts w:ascii="Arial" w:hAnsi="Arial" w:cs="Arial"/>
          <w:i/>
          <w:iCs/>
          <w:sz w:val="22"/>
          <w:szCs w:val="22"/>
        </w:rPr>
        <w:t>0</w:t>
      </w:r>
      <w:r w:rsidRPr="002B05C9">
        <w:rPr>
          <w:rFonts w:ascii="Arial" w:hAnsi="Arial" w:cs="Arial"/>
          <w:i/>
          <w:iCs/>
          <w:sz w:val="22"/>
          <w:szCs w:val="22"/>
        </w:rPr>
        <w:t>00</w:t>
      </w:r>
      <w:r w:rsidR="008A4DEA">
        <w:rPr>
          <w:rFonts w:ascii="Arial" w:hAnsi="Arial" w:cs="Arial"/>
          <w:i/>
          <w:iCs/>
          <w:sz w:val="22"/>
          <w:szCs w:val="22"/>
        </w:rPr>
        <w:t xml:space="preserve"> </w:t>
      </w:r>
      <w:r w:rsidRPr="002B05C9">
        <w:rPr>
          <w:rFonts w:ascii="Arial" w:hAnsi="Arial" w:cs="Arial"/>
          <w:i/>
          <w:iCs/>
          <w:sz w:val="22"/>
          <w:szCs w:val="22"/>
        </w:rPr>
        <w:t>BS, y la sustitución y otorgamiento de los servicios a la empresa T</w:t>
      </w:r>
      <w:r w:rsidR="008A4DEA">
        <w:rPr>
          <w:rFonts w:ascii="Arial" w:hAnsi="Arial" w:cs="Arial"/>
          <w:i/>
          <w:iCs/>
          <w:sz w:val="22"/>
          <w:szCs w:val="22"/>
        </w:rPr>
        <w:t>.</w:t>
      </w:r>
      <w:r w:rsidRPr="002B05C9">
        <w:rPr>
          <w:rFonts w:ascii="Arial" w:hAnsi="Arial" w:cs="Arial"/>
          <w:i/>
          <w:iCs/>
          <w:sz w:val="22"/>
          <w:szCs w:val="22"/>
        </w:rPr>
        <w:t>; al estimarse haberse demostrado la existencia de "supuestos", incumplimientos atribuidos a su representada, originados en instrucción encomendada por esa Junta Directiva mediante el Artículo 3.3 de la Sesión Ordinaria del 44-2022 del 5 de octubre de 2022</w:t>
      </w:r>
      <w:r>
        <w:rPr>
          <w:rFonts w:ascii="Arial" w:hAnsi="Arial" w:cs="Arial"/>
        </w:rPr>
        <w:t xml:space="preserve">.  Agrega la empresa que la apelación se presentó por haberse dado un  </w:t>
      </w:r>
      <w:r w:rsidRPr="00A81B84">
        <w:rPr>
          <w:rFonts w:ascii="Arial" w:eastAsia="Courier New" w:hAnsi="Arial" w:cs="Arial"/>
          <w:i/>
          <w:iCs/>
          <w:sz w:val="22"/>
          <w:szCs w:val="22"/>
        </w:rPr>
        <w:t xml:space="preserve">incorrecto, </w:t>
      </w:r>
      <w:r w:rsidRPr="00A81B84">
        <w:rPr>
          <w:rFonts w:ascii="Arial" w:hAnsi="Arial" w:cs="Arial"/>
          <w:i/>
          <w:iCs/>
          <w:sz w:val="22"/>
          <w:szCs w:val="22"/>
        </w:rPr>
        <w:t xml:space="preserve">inoportuno e improcedente desarrollo y sustanciación de los informes que sirvieron de fundamentación de lo actuado; la existencia de un grave vicio originario de nulidad — absoluta, evidente y manifiesta-, directamente relacionado con la falta de consistencia y congruencia jurídica de la continuidad del procedimiento administrativo y la aplicación de la medida cautelar </w:t>
      </w:r>
      <w:r w:rsidRPr="00A81B84">
        <w:rPr>
          <w:rFonts w:ascii="Arial" w:hAnsi="Arial" w:cs="Arial"/>
          <w:i/>
          <w:iCs/>
          <w:sz w:val="22"/>
          <w:szCs w:val="22"/>
        </w:rPr>
        <w:lastRenderedPageBreak/>
        <w:t xml:space="preserve">dispuesta, que finalmente generase los informes </w:t>
      </w:r>
      <w:proofErr w:type="spellStart"/>
      <w:r w:rsidRPr="00A81B84">
        <w:rPr>
          <w:rFonts w:ascii="Arial" w:hAnsi="Arial" w:cs="Arial"/>
          <w:i/>
          <w:iCs/>
          <w:sz w:val="22"/>
          <w:szCs w:val="22"/>
        </w:rPr>
        <w:t>recomendativos</w:t>
      </w:r>
      <w:proofErr w:type="spellEnd"/>
      <w:r w:rsidRPr="00A81B84">
        <w:rPr>
          <w:rFonts w:ascii="Arial" w:hAnsi="Arial" w:cs="Arial"/>
          <w:i/>
          <w:iCs/>
          <w:sz w:val="22"/>
          <w:szCs w:val="22"/>
        </w:rPr>
        <w:t xml:space="preserve"> CTP-AJ-OF-2023-0423, CTP-DT-DIC-INF-0303-2023 y CTP-DT-DIC-INF-0320-2024, que sirvieron de sustento del acuerdo que es impugnado.</w:t>
      </w:r>
      <w:r>
        <w:rPr>
          <w:rFonts w:ascii="Arial" w:hAnsi="Arial" w:cs="Arial"/>
          <w:i/>
          <w:iCs/>
          <w:sz w:val="22"/>
          <w:szCs w:val="22"/>
        </w:rPr>
        <w:t xml:space="preserve"> </w:t>
      </w:r>
      <w:r w:rsidRPr="002B05C9">
        <w:rPr>
          <w:rFonts w:ascii="Arial" w:hAnsi="Arial" w:cs="Arial"/>
          <w:i/>
          <w:iCs/>
          <w:sz w:val="22"/>
          <w:szCs w:val="22"/>
        </w:rPr>
        <w:t xml:space="preserve">Refieren que como consecuencia directa del incorrecto, inoportuno e improcedente origen, desarrollo y sustanciación de las actuaciones de contenido </w:t>
      </w:r>
      <w:proofErr w:type="spellStart"/>
      <w:r w:rsidRPr="002B05C9">
        <w:rPr>
          <w:rFonts w:ascii="Arial" w:hAnsi="Arial" w:cs="Arial"/>
          <w:i/>
          <w:iCs/>
          <w:sz w:val="22"/>
          <w:szCs w:val="22"/>
        </w:rPr>
        <w:t>recomendativo</w:t>
      </w:r>
      <w:proofErr w:type="spellEnd"/>
      <w:r w:rsidRPr="002B05C9">
        <w:rPr>
          <w:rFonts w:ascii="Arial" w:hAnsi="Arial" w:cs="Arial"/>
          <w:i/>
          <w:iCs/>
          <w:sz w:val="22"/>
          <w:szCs w:val="22"/>
        </w:rPr>
        <w:t xml:space="preserve"> desplegadas en los informes CTP-AJ-OF-2023-0423, CTP-DT-DIC-INF-0303-2023 y CTP-DT-DIC-INF-0320-2024, que han servido de fundamentación y motivación de la actuación llevada a conociendo de fondo en grado apelativo el Tribunal, sea el </w:t>
      </w:r>
      <w:r w:rsidRPr="00CD1E32">
        <w:rPr>
          <w:rFonts w:ascii="Arial" w:hAnsi="Arial" w:cs="Arial"/>
          <w:b/>
          <w:bCs/>
          <w:i/>
          <w:iCs/>
          <w:sz w:val="22"/>
          <w:szCs w:val="22"/>
        </w:rPr>
        <w:t>Artículo 6.4 de la Sesión Ordinaria 47-2024</w:t>
      </w:r>
      <w:r w:rsidRPr="002B05C9">
        <w:rPr>
          <w:rFonts w:ascii="Arial" w:hAnsi="Arial" w:cs="Arial"/>
          <w:i/>
          <w:iCs/>
          <w:sz w:val="22"/>
          <w:szCs w:val="22"/>
        </w:rPr>
        <w:t>. Del cual alega no se ha producido análisis y discernimiento coherente y razonado alguno por parte del Tribunal Administrativo de Transporte, tal ha sido así, formal y expresamente expuesto y solicitado.</w:t>
      </w:r>
    </w:p>
    <w:p w14:paraId="2595FDE8" w14:textId="77777777" w:rsidR="00E626FF" w:rsidRDefault="00E626FF" w:rsidP="00E626FF">
      <w:pPr>
        <w:pStyle w:val="paragraph"/>
        <w:spacing w:before="0" w:beforeAutospacing="0" w:after="0" w:afterAutospacing="0" w:line="276" w:lineRule="auto"/>
        <w:jc w:val="both"/>
        <w:textAlignment w:val="baseline"/>
        <w:rPr>
          <w:rFonts w:ascii="Arial" w:hAnsi="Arial" w:cs="Arial"/>
        </w:rPr>
      </w:pPr>
    </w:p>
    <w:p w14:paraId="063A6BB3" w14:textId="663A8338" w:rsidR="00E626FF" w:rsidRDefault="00E626FF" w:rsidP="00E626FF">
      <w:pPr>
        <w:pStyle w:val="paragraph"/>
        <w:spacing w:before="0" w:beforeAutospacing="0" w:after="0" w:afterAutospacing="0" w:line="276" w:lineRule="auto"/>
        <w:jc w:val="both"/>
        <w:textAlignment w:val="baseline"/>
        <w:rPr>
          <w:rFonts w:ascii="Arial" w:hAnsi="Arial" w:cs="Arial"/>
          <w:i/>
          <w:iCs/>
          <w:sz w:val="22"/>
          <w:szCs w:val="22"/>
        </w:rPr>
      </w:pPr>
      <w:r>
        <w:rPr>
          <w:rFonts w:ascii="Arial" w:hAnsi="Arial" w:cs="Arial"/>
        </w:rPr>
        <w:t>A su vez insisten en que</w:t>
      </w:r>
      <w:r w:rsidR="00A32A1A" w:rsidRPr="00A85065">
        <w:rPr>
          <w:rFonts w:ascii="Arial" w:hAnsi="Arial" w:cs="Arial"/>
        </w:rPr>
        <w:t>,</w:t>
      </w:r>
      <w:r>
        <w:rPr>
          <w:rFonts w:ascii="Arial" w:hAnsi="Arial" w:cs="Arial"/>
        </w:rPr>
        <w:t xml:space="preserve"> </w:t>
      </w:r>
      <w:r w:rsidRPr="00A81B84">
        <w:rPr>
          <w:rFonts w:ascii="Arial" w:hAnsi="Arial" w:cs="Arial"/>
          <w:i/>
          <w:iCs/>
          <w:sz w:val="22"/>
          <w:szCs w:val="22"/>
          <w:u w:val="single"/>
        </w:rPr>
        <w:t xml:space="preserve">el alegato de fondo de su reclamo; no es la falta de demostración de omisiones en la prestación del servicio de la Ruta No. </w:t>
      </w:r>
      <w:r w:rsidR="008A4DEA">
        <w:rPr>
          <w:rFonts w:ascii="Arial" w:hAnsi="Arial" w:cs="Arial"/>
          <w:i/>
          <w:iCs/>
          <w:sz w:val="22"/>
          <w:szCs w:val="22"/>
          <w:u w:val="single"/>
        </w:rPr>
        <w:t>0</w:t>
      </w:r>
      <w:r w:rsidRPr="00A81B84">
        <w:rPr>
          <w:rFonts w:ascii="Arial" w:hAnsi="Arial" w:cs="Arial"/>
          <w:i/>
          <w:iCs/>
          <w:sz w:val="22"/>
          <w:szCs w:val="22"/>
          <w:u w:val="single"/>
        </w:rPr>
        <w:t>00</w:t>
      </w:r>
      <w:r w:rsidR="008A4DEA">
        <w:rPr>
          <w:rFonts w:ascii="Arial" w:hAnsi="Arial" w:cs="Arial"/>
          <w:i/>
          <w:iCs/>
          <w:sz w:val="22"/>
          <w:szCs w:val="22"/>
          <w:u w:val="single"/>
        </w:rPr>
        <w:t xml:space="preserve"> </w:t>
      </w:r>
      <w:r w:rsidRPr="00A81B84">
        <w:rPr>
          <w:rFonts w:ascii="Arial" w:hAnsi="Arial" w:cs="Arial"/>
          <w:i/>
          <w:iCs/>
          <w:sz w:val="22"/>
          <w:szCs w:val="22"/>
          <w:u w:val="single"/>
        </w:rPr>
        <w:t>BS, que no se dejase prestar el servicio a pesar de la Pandemia, o que no se ejerciera el derecho de defensa en la audiencia que conllevo el procedimiento administrativo desarrollado por la Administración, o simplemente que la Junta Directiva de ese Consejo determinó que se realizaran más estudios, solicitando informe a la Dirección de Planificación Sectorial del MOPT;</w:t>
      </w:r>
      <w:r w:rsidRPr="00A81B84">
        <w:rPr>
          <w:rFonts w:ascii="Arial" w:hAnsi="Arial" w:cs="Arial"/>
          <w:i/>
          <w:iCs/>
          <w:sz w:val="22"/>
          <w:szCs w:val="22"/>
        </w:rPr>
        <w:t xml:space="preserve"> </w:t>
      </w:r>
      <w:r w:rsidRPr="009B0B19">
        <w:rPr>
          <w:rFonts w:ascii="Arial" w:hAnsi="Arial" w:cs="Arial"/>
        </w:rPr>
        <w:t xml:space="preserve">sino que </w:t>
      </w:r>
      <w:r w:rsidRPr="00A81B84">
        <w:rPr>
          <w:rFonts w:ascii="Arial" w:hAnsi="Arial" w:cs="Arial"/>
          <w:i/>
          <w:iCs/>
          <w:sz w:val="22"/>
          <w:szCs w:val="22"/>
          <w:u w:val="single"/>
        </w:rPr>
        <w:t xml:space="preserve">ha sido que ante los alcances determinativos establecidos como relevantes e indispensables precisamente establecidos para poder resolver la legítima procedencia o no, de esta causa, ha sido que su representada, procedió a realizar la exposición de aspectos contextuales acaecidos, directamente asociados y relacionados con los presupuestos de fuerza mayor y caso fortuito que a raíz de la Pandemia del </w:t>
      </w:r>
      <w:proofErr w:type="spellStart"/>
      <w:r w:rsidRPr="00A81B84">
        <w:rPr>
          <w:rFonts w:ascii="Arial" w:hAnsi="Arial" w:cs="Arial"/>
          <w:i/>
          <w:iCs/>
          <w:sz w:val="22"/>
          <w:szCs w:val="22"/>
          <w:u w:val="single"/>
        </w:rPr>
        <w:t>Covid</w:t>
      </w:r>
      <w:proofErr w:type="spellEnd"/>
      <w:r w:rsidRPr="00A81B84">
        <w:rPr>
          <w:rFonts w:ascii="Arial" w:hAnsi="Arial" w:cs="Arial"/>
          <w:i/>
          <w:iCs/>
          <w:sz w:val="22"/>
          <w:szCs w:val="22"/>
          <w:u w:val="single"/>
        </w:rPr>
        <w:t xml:space="preserve"> 19</w:t>
      </w:r>
      <w:r w:rsidRPr="00A81B84">
        <w:rPr>
          <w:rFonts w:ascii="Arial" w:hAnsi="Arial" w:cs="Arial"/>
          <w:i/>
          <w:iCs/>
          <w:sz w:val="22"/>
          <w:szCs w:val="22"/>
        </w:rPr>
        <w:t xml:space="preserve">, se han producido y ya han sido aceptados como de relevante valoración respecto a las modificaciones de los sistemas operativos desarrollados en la actividad del transporte público por la propia Junta Directiva. Se realizó manifestación sobre la rendición y existencia del informe valorativo solicitado por la Junta Directiva del Consejo de Transporte Público a la Secretaria de Planificación Sectorial del MOPT, donde se dirimen precisamente, los aspectos determinativos, específicamente solicitados y dispuestos como necesarios y fundamentales, a efecto de poder justipreciar, que el sistema operativo que efectivamente era desarrollado por su representada en la Ruta No. </w:t>
      </w:r>
      <w:r w:rsidR="008A4DEA">
        <w:rPr>
          <w:rFonts w:ascii="Arial" w:hAnsi="Arial" w:cs="Arial"/>
          <w:i/>
          <w:iCs/>
          <w:sz w:val="22"/>
          <w:szCs w:val="22"/>
        </w:rPr>
        <w:t>0</w:t>
      </w:r>
      <w:r w:rsidRPr="00A81B84">
        <w:rPr>
          <w:rFonts w:ascii="Arial" w:hAnsi="Arial" w:cs="Arial"/>
          <w:i/>
          <w:iCs/>
          <w:sz w:val="22"/>
          <w:szCs w:val="22"/>
        </w:rPr>
        <w:t>00</w:t>
      </w:r>
      <w:r w:rsidR="008A4DEA">
        <w:rPr>
          <w:rFonts w:ascii="Arial" w:hAnsi="Arial" w:cs="Arial"/>
          <w:i/>
          <w:iCs/>
          <w:sz w:val="22"/>
          <w:szCs w:val="22"/>
        </w:rPr>
        <w:t xml:space="preserve"> </w:t>
      </w:r>
      <w:r w:rsidRPr="00A81B84">
        <w:rPr>
          <w:rFonts w:ascii="Arial" w:hAnsi="Arial" w:cs="Arial"/>
          <w:i/>
          <w:iCs/>
          <w:sz w:val="22"/>
          <w:szCs w:val="22"/>
        </w:rPr>
        <w:t xml:space="preserve">BS, se encontraba afecto por las condiciones de fuerza mayor generadas por el fenómeno de la Pandemia del </w:t>
      </w:r>
      <w:proofErr w:type="spellStart"/>
      <w:r w:rsidRPr="00A81B84">
        <w:rPr>
          <w:rFonts w:ascii="Arial" w:hAnsi="Arial" w:cs="Arial"/>
          <w:i/>
          <w:iCs/>
          <w:sz w:val="22"/>
          <w:szCs w:val="22"/>
        </w:rPr>
        <w:t>Covid</w:t>
      </w:r>
      <w:proofErr w:type="spellEnd"/>
      <w:r w:rsidRPr="00A81B84">
        <w:rPr>
          <w:rFonts w:ascii="Arial" w:hAnsi="Arial" w:cs="Arial"/>
          <w:i/>
          <w:iCs/>
          <w:sz w:val="22"/>
          <w:szCs w:val="22"/>
        </w:rPr>
        <w:t xml:space="preserve"> 19, y que imperaba un adecuado resguardo a las necesidades de oferta y demanda de servicios que presenta el interés público de los usuarios.</w:t>
      </w:r>
    </w:p>
    <w:p w14:paraId="0A427145" w14:textId="77777777" w:rsidR="00E626FF" w:rsidRDefault="00E626FF" w:rsidP="00E626FF">
      <w:pPr>
        <w:pStyle w:val="paragraph"/>
        <w:spacing w:before="0" w:beforeAutospacing="0" w:after="0" w:afterAutospacing="0" w:line="276" w:lineRule="auto"/>
        <w:jc w:val="both"/>
        <w:textAlignment w:val="baseline"/>
        <w:rPr>
          <w:rFonts w:ascii="Arial" w:hAnsi="Arial" w:cs="Arial"/>
        </w:rPr>
      </w:pPr>
    </w:p>
    <w:p w14:paraId="3200233B" w14:textId="146F77F9" w:rsidR="00E626FF" w:rsidRDefault="00E626FF" w:rsidP="00E626FF">
      <w:pPr>
        <w:pStyle w:val="paragraph"/>
        <w:spacing w:before="0" w:beforeAutospacing="0" w:after="0" w:afterAutospacing="0" w:line="276" w:lineRule="auto"/>
        <w:jc w:val="both"/>
        <w:textAlignment w:val="baseline"/>
        <w:rPr>
          <w:rFonts w:ascii="Arial" w:hAnsi="Arial" w:cs="Arial"/>
          <w:i/>
          <w:iCs/>
          <w:sz w:val="22"/>
          <w:szCs w:val="22"/>
        </w:rPr>
      </w:pPr>
      <w:r>
        <w:rPr>
          <w:rFonts w:ascii="Arial" w:hAnsi="Arial" w:cs="Arial"/>
        </w:rPr>
        <w:t>Reiteran que</w:t>
      </w:r>
      <w:r w:rsidR="00A32A1A" w:rsidRPr="00A85065">
        <w:rPr>
          <w:rFonts w:ascii="Arial" w:hAnsi="Arial" w:cs="Arial"/>
        </w:rPr>
        <w:t>,</w:t>
      </w:r>
      <w:r>
        <w:rPr>
          <w:rFonts w:ascii="Arial" w:hAnsi="Arial" w:cs="Arial"/>
        </w:rPr>
        <w:t xml:space="preserve"> </w:t>
      </w:r>
      <w:r>
        <w:rPr>
          <w:rFonts w:ascii="Arial" w:hAnsi="Arial" w:cs="Arial"/>
          <w:i/>
          <w:iCs/>
          <w:sz w:val="22"/>
          <w:szCs w:val="22"/>
        </w:rPr>
        <w:t>al</w:t>
      </w:r>
      <w:r w:rsidRPr="002B05C9">
        <w:rPr>
          <w:rFonts w:ascii="Arial" w:hAnsi="Arial" w:cs="Arial"/>
          <w:i/>
          <w:iCs/>
          <w:sz w:val="22"/>
          <w:szCs w:val="22"/>
        </w:rPr>
        <w:t>egan la imposibilidad jurídica de otorgar mayores derechos operativos a la empresa T</w:t>
      </w:r>
      <w:r w:rsidR="008A4DEA">
        <w:rPr>
          <w:rFonts w:ascii="Arial" w:hAnsi="Arial" w:cs="Arial"/>
          <w:i/>
          <w:iCs/>
          <w:sz w:val="22"/>
          <w:szCs w:val="22"/>
        </w:rPr>
        <w:t>.</w:t>
      </w:r>
      <w:r w:rsidRPr="002B05C9">
        <w:rPr>
          <w:rFonts w:ascii="Arial" w:hAnsi="Arial" w:cs="Arial"/>
          <w:i/>
          <w:iCs/>
          <w:sz w:val="22"/>
          <w:szCs w:val="22"/>
        </w:rPr>
        <w:t xml:space="preserve">, por violación del artículo 11 de la Ley 3503, indicando que se expuso y planteó al Tribunal, de modo complementario y subsidiario a lo ya expuesto, la existencia de un grave vicio originario de nulidad respecto a la autorización de la ruta </w:t>
      </w:r>
      <w:r w:rsidR="008A4DEA">
        <w:rPr>
          <w:rFonts w:ascii="Arial" w:hAnsi="Arial" w:cs="Arial"/>
          <w:i/>
          <w:iCs/>
          <w:sz w:val="22"/>
          <w:szCs w:val="22"/>
        </w:rPr>
        <w:t>000</w:t>
      </w:r>
      <w:r w:rsidRPr="002B05C9">
        <w:rPr>
          <w:rFonts w:ascii="Arial" w:hAnsi="Arial" w:cs="Arial"/>
          <w:i/>
          <w:iCs/>
          <w:sz w:val="22"/>
          <w:szCs w:val="22"/>
        </w:rPr>
        <w:t xml:space="preserve"> Y VIC, que se quería adicionar a la empresa T</w:t>
      </w:r>
      <w:r w:rsidR="008A4DEA">
        <w:rPr>
          <w:rFonts w:ascii="Arial" w:hAnsi="Arial" w:cs="Arial"/>
          <w:i/>
          <w:iCs/>
          <w:sz w:val="22"/>
          <w:szCs w:val="22"/>
        </w:rPr>
        <w:t>.</w:t>
      </w:r>
      <w:r w:rsidRPr="002B05C9">
        <w:rPr>
          <w:rFonts w:ascii="Arial" w:hAnsi="Arial" w:cs="Arial"/>
          <w:i/>
          <w:iCs/>
          <w:sz w:val="22"/>
          <w:szCs w:val="22"/>
        </w:rPr>
        <w:t xml:space="preserve">, por superarse con ello, el número de derechos </w:t>
      </w:r>
      <w:r w:rsidRPr="002B05C9">
        <w:rPr>
          <w:rFonts w:ascii="Arial" w:hAnsi="Arial" w:cs="Arial"/>
          <w:i/>
          <w:iCs/>
          <w:sz w:val="22"/>
          <w:szCs w:val="22"/>
        </w:rPr>
        <w:lastRenderedPageBreak/>
        <w:t>prohibitivos establecidos legalmente en esta materia por el artículo 11 de la Ley 3503, pues conforme lo definido en la Ley, y lo determinado por la Procuraduría General de la República, en Dictamen Vinculante externado bajo el número No. C-254-2001 del 21 de setiembre de 2001, existe un límite infranqueable de otorgamiento de líneas de servicio que es posibles de ser autorizado, correspondiente a dos derechos operativos por persona física o jurídica</w:t>
      </w:r>
      <w:r>
        <w:rPr>
          <w:rFonts w:ascii="Arial" w:hAnsi="Arial" w:cs="Arial"/>
          <w:i/>
          <w:iCs/>
          <w:sz w:val="22"/>
          <w:szCs w:val="22"/>
        </w:rPr>
        <w:t>, y a</w:t>
      </w:r>
      <w:r w:rsidRPr="002B05C9">
        <w:rPr>
          <w:rFonts w:ascii="Arial" w:hAnsi="Arial" w:cs="Arial"/>
          <w:i/>
          <w:iCs/>
          <w:sz w:val="22"/>
          <w:szCs w:val="22"/>
        </w:rPr>
        <w:t>rgumentan que este único hecho jurídico, por sí solo, es determinante en advertir, que la empresa T</w:t>
      </w:r>
      <w:r w:rsidR="008A4DEA">
        <w:rPr>
          <w:rFonts w:ascii="Arial" w:hAnsi="Arial" w:cs="Arial"/>
          <w:i/>
          <w:iCs/>
          <w:sz w:val="22"/>
          <w:szCs w:val="22"/>
        </w:rPr>
        <w:t>.</w:t>
      </w:r>
      <w:r w:rsidRPr="002B05C9">
        <w:rPr>
          <w:rFonts w:ascii="Arial" w:hAnsi="Arial" w:cs="Arial"/>
          <w:i/>
          <w:iCs/>
          <w:sz w:val="22"/>
          <w:szCs w:val="22"/>
        </w:rPr>
        <w:t xml:space="preserve"> supera el límite de autorizaciones legalmente permitida en materia de Transporte Público, y expone sin mayor desgaste de análisis jurídico, otra nulidad respecto a una nueva autorización de servicios operativos, como lo es el que quiere y pretende ser agregado por las autoridades emisoras del Artículo 6.4, de la Sesión Ordinaria 47-2024 de la Junta Directiva del Consejo de Transporte Público, que resulta de sometimiento al análisis de legalidad de ese Tribunal.</w:t>
      </w:r>
    </w:p>
    <w:p w14:paraId="4A546CFE" w14:textId="77777777" w:rsidR="00E626FF" w:rsidRDefault="00E626FF" w:rsidP="00E626FF">
      <w:pPr>
        <w:pStyle w:val="paragraph"/>
        <w:spacing w:before="0" w:beforeAutospacing="0" w:after="0" w:afterAutospacing="0" w:line="276" w:lineRule="auto"/>
        <w:jc w:val="both"/>
        <w:textAlignment w:val="baseline"/>
        <w:rPr>
          <w:rFonts w:ascii="Arial" w:hAnsi="Arial" w:cs="Arial"/>
          <w:i/>
          <w:iCs/>
          <w:sz w:val="22"/>
          <w:szCs w:val="22"/>
        </w:rPr>
      </w:pPr>
    </w:p>
    <w:p w14:paraId="23E62EF5" w14:textId="62C822CD" w:rsidR="00E626FF" w:rsidRPr="00666593" w:rsidRDefault="00E626FF" w:rsidP="00E626FF">
      <w:pPr>
        <w:pStyle w:val="paragraph"/>
        <w:spacing w:before="0" w:beforeAutospacing="0" w:after="0" w:afterAutospacing="0" w:line="276" w:lineRule="auto"/>
        <w:jc w:val="both"/>
        <w:textAlignment w:val="baseline"/>
        <w:rPr>
          <w:rFonts w:ascii="Arial" w:hAnsi="Arial" w:cs="Arial"/>
        </w:rPr>
      </w:pPr>
      <w:r w:rsidRPr="009B0B19">
        <w:rPr>
          <w:rFonts w:ascii="Arial" w:hAnsi="Arial" w:cs="Arial"/>
        </w:rPr>
        <w:t>Respecto de las afirmaciones, indicadas en la acción recursiva presentada por la empresa B</w:t>
      </w:r>
      <w:r w:rsidR="008A4DEA">
        <w:rPr>
          <w:rFonts w:ascii="Arial" w:hAnsi="Arial" w:cs="Arial"/>
        </w:rPr>
        <w:t>.H.</w:t>
      </w:r>
      <w:r w:rsidRPr="009B0B19">
        <w:rPr>
          <w:rFonts w:ascii="Arial" w:hAnsi="Arial" w:cs="Arial"/>
        </w:rPr>
        <w:t xml:space="preserve">S.A., es menester retomar la petitoria de su </w:t>
      </w:r>
      <w:r w:rsidRPr="00666593">
        <w:rPr>
          <w:rFonts w:ascii="Arial" w:hAnsi="Arial" w:cs="Arial"/>
          <w:b/>
          <w:bCs/>
        </w:rPr>
        <w:t>Recurso de Apelación e Incidentes de Nulidad y solicitud cautelar suspensiva especial, contra el Acuerdo 6.4 de la Sesión Ordinaria 47-2024 del 28 de noviembre de 2024</w:t>
      </w:r>
      <w:r w:rsidRPr="00666593">
        <w:rPr>
          <w:rFonts w:ascii="Arial" w:hAnsi="Arial" w:cs="Arial"/>
        </w:rPr>
        <w:t xml:space="preserve">, presentado ante este Tribunal Administrativo de Transporte el </w:t>
      </w:r>
      <w:r w:rsidRPr="00666593">
        <w:rPr>
          <w:rFonts w:ascii="Arial" w:hAnsi="Arial" w:cs="Arial"/>
          <w:b/>
          <w:bCs/>
        </w:rPr>
        <w:t>16 de diciembre de 2024</w:t>
      </w:r>
      <w:r w:rsidRPr="00666593">
        <w:rPr>
          <w:rFonts w:ascii="Arial" w:hAnsi="Arial" w:cs="Arial"/>
        </w:rPr>
        <w:t>, en el cual peticionó en lo conducente lo siguiente:</w:t>
      </w:r>
    </w:p>
    <w:p w14:paraId="50A428F2" w14:textId="77777777" w:rsidR="00E626FF" w:rsidRPr="00666593" w:rsidRDefault="00E626FF" w:rsidP="00E626FF">
      <w:pPr>
        <w:pStyle w:val="paragraph"/>
        <w:spacing w:before="0" w:beforeAutospacing="0" w:after="0" w:afterAutospacing="0" w:line="276" w:lineRule="auto"/>
        <w:jc w:val="both"/>
        <w:textAlignment w:val="baseline"/>
        <w:rPr>
          <w:rFonts w:ascii="Arial" w:hAnsi="Arial" w:cs="Arial"/>
        </w:rPr>
      </w:pPr>
    </w:p>
    <w:p w14:paraId="44C3B1BE" w14:textId="77777777" w:rsidR="00E626FF" w:rsidRPr="00D86ED9" w:rsidRDefault="00E626FF" w:rsidP="00E626FF">
      <w:pPr>
        <w:pStyle w:val="paragraph"/>
        <w:spacing w:before="0" w:beforeAutospacing="0" w:after="0" w:afterAutospacing="0"/>
        <w:ind w:left="567" w:right="567"/>
        <w:jc w:val="center"/>
        <w:textAlignment w:val="baseline"/>
        <w:rPr>
          <w:rFonts w:ascii="Arial" w:hAnsi="Arial" w:cs="Arial"/>
          <w:i/>
          <w:iCs/>
        </w:rPr>
      </w:pPr>
      <w:r w:rsidRPr="00D86ED9">
        <w:rPr>
          <w:rFonts w:ascii="Arial" w:hAnsi="Arial" w:cs="Arial"/>
          <w:i/>
          <w:iCs/>
        </w:rPr>
        <w:t>“(…)</w:t>
      </w:r>
      <w:r>
        <w:rPr>
          <w:rFonts w:ascii="Arial" w:hAnsi="Arial" w:cs="Arial"/>
          <w:i/>
          <w:iCs/>
        </w:rPr>
        <w:t xml:space="preserve"> </w:t>
      </w:r>
      <w:r w:rsidRPr="00D86ED9">
        <w:rPr>
          <w:rFonts w:ascii="Arial" w:hAnsi="Arial" w:cs="Arial"/>
          <w:b/>
          <w:bCs/>
          <w:i/>
          <w:iCs/>
          <w:sz w:val="22"/>
          <w:szCs w:val="22"/>
        </w:rPr>
        <w:t>CONCLUSION Y PETITORIA:</w:t>
      </w:r>
    </w:p>
    <w:p w14:paraId="22869A18" w14:textId="77777777" w:rsidR="00E626FF" w:rsidRPr="00D86ED9" w:rsidRDefault="00E626FF" w:rsidP="00E626FF">
      <w:pPr>
        <w:ind w:left="567" w:right="567"/>
        <w:jc w:val="both"/>
        <w:rPr>
          <w:rFonts w:ascii="Arial" w:hAnsi="Arial" w:cs="Arial"/>
          <w:i/>
          <w:iCs/>
          <w:sz w:val="22"/>
          <w:szCs w:val="22"/>
        </w:rPr>
      </w:pPr>
    </w:p>
    <w:p w14:paraId="20D25CEB" w14:textId="544D32AA" w:rsidR="00E626FF" w:rsidRPr="00D86ED9" w:rsidRDefault="00E626FF" w:rsidP="00E626FF">
      <w:pPr>
        <w:ind w:left="567" w:right="567"/>
        <w:jc w:val="both"/>
        <w:rPr>
          <w:rFonts w:ascii="Arial" w:hAnsi="Arial" w:cs="Arial"/>
          <w:i/>
          <w:iCs/>
          <w:sz w:val="22"/>
          <w:szCs w:val="22"/>
        </w:rPr>
      </w:pPr>
      <w:r w:rsidRPr="00D86ED9">
        <w:rPr>
          <w:rFonts w:ascii="Arial" w:hAnsi="Arial" w:cs="Arial"/>
          <w:i/>
          <w:iCs/>
          <w:sz w:val="22"/>
          <w:szCs w:val="22"/>
        </w:rPr>
        <w:t xml:space="preserve">Con fundamento en todo lo expuesto, se solicita acoger en todos sus extremos los recursos e incidencias presentada, contra el artículo 6.4, de la Sesión </w:t>
      </w:r>
      <w:r w:rsidRPr="002444A5">
        <w:rPr>
          <w:rFonts w:ascii="Arial" w:hAnsi="Arial" w:cs="Arial"/>
          <w:i/>
          <w:iCs/>
          <w:sz w:val="22"/>
          <w:szCs w:val="22"/>
        </w:rPr>
        <w:t>4</w:t>
      </w:r>
      <w:r w:rsidR="006A657C" w:rsidRPr="002444A5">
        <w:rPr>
          <w:rFonts w:ascii="Arial" w:hAnsi="Arial" w:cs="Arial"/>
          <w:i/>
          <w:iCs/>
          <w:sz w:val="22"/>
          <w:szCs w:val="22"/>
        </w:rPr>
        <w:t xml:space="preserve"> (Sic)</w:t>
      </w:r>
      <w:r w:rsidRPr="002444A5">
        <w:rPr>
          <w:rFonts w:ascii="Arial" w:hAnsi="Arial" w:cs="Arial"/>
          <w:i/>
          <w:iCs/>
          <w:sz w:val="22"/>
          <w:szCs w:val="22"/>
        </w:rPr>
        <w:t>-</w:t>
      </w:r>
      <w:r w:rsidRPr="00D86ED9">
        <w:rPr>
          <w:rFonts w:ascii="Arial" w:hAnsi="Arial" w:cs="Arial"/>
          <w:i/>
          <w:iCs/>
          <w:sz w:val="22"/>
          <w:szCs w:val="22"/>
        </w:rPr>
        <w:t xml:space="preserve">2024, por encontrarnos ante una actuación que por contravenir de frente una ley prohibitiva resultar absolutamente nula, </w:t>
      </w:r>
      <w:proofErr w:type="gramStart"/>
      <w:r w:rsidRPr="00D86ED9">
        <w:rPr>
          <w:rFonts w:ascii="Arial" w:hAnsi="Arial" w:cs="Arial"/>
          <w:i/>
          <w:iCs/>
          <w:sz w:val="22"/>
          <w:szCs w:val="22"/>
        </w:rPr>
        <w:t>y</w:t>
      </w:r>
      <w:proofErr w:type="gramEnd"/>
      <w:r w:rsidRPr="00D86ED9">
        <w:rPr>
          <w:rFonts w:ascii="Arial" w:hAnsi="Arial" w:cs="Arial"/>
          <w:i/>
          <w:iCs/>
          <w:sz w:val="22"/>
          <w:szCs w:val="22"/>
        </w:rPr>
        <w:t xml:space="preserve"> en consecuencia, ante esa ilegitimidad, lo dispuesto en ese acto, no puede ni debe ser ejecutado.</w:t>
      </w:r>
    </w:p>
    <w:p w14:paraId="414360D0" w14:textId="77777777" w:rsidR="00E626FF" w:rsidRPr="00D86ED9" w:rsidRDefault="00E626FF" w:rsidP="00E626FF">
      <w:pPr>
        <w:ind w:left="567" w:right="567"/>
        <w:jc w:val="both"/>
        <w:rPr>
          <w:rFonts w:ascii="Arial" w:hAnsi="Arial" w:cs="Arial"/>
          <w:i/>
          <w:iCs/>
          <w:sz w:val="22"/>
          <w:szCs w:val="22"/>
        </w:rPr>
      </w:pPr>
    </w:p>
    <w:p w14:paraId="50E5E34E" w14:textId="77777777" w:rsidR="00E626FF" w:rsidRPr="00D86ED9" w:rsidRDefault="00E626FF" w:rsidP="00E626FF">
      <w:pPr>
        <w:ind w:left="567" w:right="567"/>
        <w:jc w:val="both"/>
        <w:rPr>
          <w:rFonts w:ascii="Arial" w:hAnsi="Arial" w:cs="Arial"/>
          <w:b/>
          <w:bCs/>
          <w:i/>
          <w:iCs/>
          <w:sz w:val="22"/>
          <w:szCs w:val="22"/>
        </w:rPr>
      </w:pPr>
      <w:r w:rsidRPr="00D86ED9">
        <w:rPr>
          <w:rFonts w:ascii="Arial" w:hAnsi="Arial" w:cs="Arial"/>
          <w:i/>
          <w:iCs/>
          <w:sz w:val="22"/>
          <w:szCs w:val="22"/>
        </w:rPr>
        <w:t xml:space="preserve">Actuación, que, en de ser ejecutada, producirá graves consecuencias en grado de responsabilidad Administrativa, Civil y Penal, a todos y cada uno de los miembros de esa Junta Directiva, </w:t>
      </w:r>
      <w:r w:rsidRPr="00D86ED9">
        <w:rPr>
          <w:rFonts w:ascii="Arial" w:hAnsi="Arial" w:cs="Arial"/>
          <w:b/>
          <w:bCs/>
          <w:i/>
          <w:iCs/>
          <w:sz w:val="22"/>
          <w:szCs w:val="22"/>
          <w:u w:val="single" w:color="000000"/>
        </w:rPr>
        <w:t xml:space="preserve">e igualmente </w:t>
      </w:r>
      <w:r w:rsidRPr="00D86ED9">
        <w:rPr>
          <w:rFonts w:ascii="Arial" w:hAnsi="Arial" w:cs="Arial"/>
          <w:b/>
          <w:bCs/>
          <w:i/>
          <w:iCs/>
          <w:noProof/>
          <w:sz w:val="22"/>
          <w:szCs w:val="22"/>
        </w:rPr>
        <w:drawing>
          <wp:inline distT="0" distB="0" distL="0" distR="0" wp14:anchorId="2DFEF0BA" wp14:editId="2865DC00">
            <wp:extent cx="6096" cy="9147"/>
            <wp:effectExtent l="0" t="0" r="0" b="0"/>
            <wp:docPr id="1864" name="Picture 1864"/>
            <wp:cNvGraphicFramePr/>
            <a:graphic xmlns:a="http://schemas.openxmlformats.org/drawingml/2006/main">
              <a:graphicData uri="http://schemas.openxmlformats.org/drawingml/2006/picture">
                <pic:pic xmlns:pic="http://schemas.openxmlformats.org/drawingml/2006/picture">
                  <pic:nvPicPr>
                    <pic:cNvPr id="1864" name="Picture 1864"/>
                    <pic:cNvPicPr/>
                  </pic:nvPicPr>
                  <pic:blipFill>
                    <a:blip r:embed="rId9"/>
                    <a:stretch>
                      <a:fillRect/>
                    </a:stretch>
                  </pic:blipFill>
                  <pic:spPr>
                    <a:xfrm>
                      <a:off x="0" y="0"/>
                      <a:ext cx="6096" cy="9147"/>
                    </a:xfrm>
                    <a:prstGeom prst="rect">
                      <a:avLst/>
                    </a:prstGeom>
                  </pic:spPr>
                </pic:pic>
              </a:graphicData>
            </a:graphic>
          </wp:inline>
        </w:drawing>
      </w:r>
      <w:r w:rsidRPr="00D86ED9">
        <w:rPr>
          <w:rFonts w:ascii="Arial" w:hAnsi="Arial" w:cs="Arial"/>
          <w:b/>
          <w:bCs/>
          <w:i/>
          <w:iCs/>
          <w:sz w:val="22"/>
          <w:szCs w:val="22"/>
          <w:u w:val="single" w:color="000000"/>
        </w:rPr>
        <w:t>al funcionario que proceda a obedecer y cumplir la concreta orden de sustitución operativa empresarial que se ha producido.</w:t>
      </w:r>
    </w:p>
    <w:p w14:paraId="1E4DF5B7" w14:textId="77777777" w:rsidR="00E626FF" w:rsidRPr="00D86ED9" w:rsidRDefault="00E626FF" w:rsidP="00E626FF">
      <w:pPr>
        <w:tabs>
          <w:tab w:val="center" w:pos="2575"/>
          <w:tab w:val="center" w:pos="7315"/>
        </w:tabs>
        <w:ind w:left="567" w:right="567"/>
        <w:jc w:val="both"/>
        <w:rPr>
          <w:rFonts w:ascii="Arial" w:hAnsi="Arial" w:cs="Arial"/>
          <w:i/>
          <w:iCs/>
          <w:sz w:val="22"/>
          <w:szCs w:val="22"/>
        </w:rPr>
      </w:pPr>
      <w:r w:rsidRPr="00D86ED9">
        <w:rPr>
          <w:rFonts w:ascii="Arial" w:hAnsi="Arial" w:cs="Arial"/>
          <w:i/>
          <w:iCs/>
          <w:sz w:val="22"/>
          <w:szCs w:val="22"/>
        </w:rPr>
        <w:tab/>
      </w:r>
    </w:p>
    <w:p w14:paraId="2FD820CF" w14:textId="77777777" w:rsidR="00E626FF" w:rsidRPr="00D86ED9" w:rsidRDefault="00E626FF" w:rsidP="00E626FF">
      <w:pPr>
        <w:ind w:left="567" w:right="567"/>
        <w:jc w:val="both"/>
        <w:rPr>
          <w:rFonts w:ascii="Arial" w:hAnsi="Arial" w:cs="Arial"/>
          <w:i/>
          <w:iCs/>
          <w:sz w:val="22"/>
          <w:szCs w:val="22"/>
        </w:rPr>
      </w:pPr>
      <w:r w:rsidRPr="00D86ED9">
        <w:rPr>
          <w:rFonts w:ascii="Arial" w:hAnsi="Arial" w:cs="Arial"/>
          <w:i/>
          <w:iCs/>
          <w:sz w:val="22"/>
          <w:szCs w:val="22"/>
        </w:rPr>
        <w:t xml:space="preserve">Actuación, que, por no encontrarse firme, al ser oportunamente impugnada por nuestra representada, utilizando los remedios procesales establecidas por el derecho, </w:t>
      </w:r>
      <w:proofErr w:type="gramStart"/>
      <w:r w:rsidRPr="00D86ED9">
        <w:rPr>
          <w:rFonts w:ascii="Arial" w:hAnsi="Arial" w:cs="Arial"/>
          <w:i/>
          <w:iCs/>
          <w:sz w:val="22"/>
          <w:szCs w:val="22"/>
        </w:rPr>
        <w:t>l</w:t>
      </w:r>
      <w:r>
        <w:rPr>
          <w:rFonts w:ascii="Arial" w:hAnsi="Arial" w:cs="Arial"/>
          <w:i/>
          <w:iCs/>
          <w:sz w:val="22"/>
          <w:szCs w:val="22"/>
        </w:rPr>
        <w:t>e</w:t>
      </w:r>
      <w:proofErr w:type="gramEnd"/>
      <w:r w:rsidRPr="00D86ED9">
        <w:rPr>
          <w:rFonts w:ascii="Arial" w:hAnsi="Arial" w:cs="Arial"/>
          <w:i/>
          <w:iCs/>
          <w:sz w:val="22"/>
          <w:szCs w:val="22"/>
        </w:rPr>
        <w:t xml:space="preserve"> permite a sus autoridades su INMEDIATAMENTE</w:t>
      </w:r>
      <w:r w:rsidRPr="00D86ED9">
        <w:rPr>
          <w:rFonts w:ascii="Arial" w:hAnsi="Arial" w:cs="Arial"/>
          <w:i/>
          <w:iCs/>
          <w:sz w:val="22"/>
          <w:szCs w:val="22"/>
          <w:u w:val="single" w:color="000000"/>
        </w:rPr>
        <w:t xml:space="preserve"> </w:t>
      </w:r>
      <w:r w:rsidRPr="00D86ED9">
        <w:rPr>
          <w:rFonts w:ascii="Arial" w:hAnsi="Arial" w:cs="Arial"/>
          <w:b/>
          <w:bCs/>
          <w:i/>
          <w:iCs/>
          <w:sz w:val="22"/>
          <w:szCs w:val="22"/>
          <w:u w:val="single" w:color="000000"/>
        </w:rPr>
        <w:t>ELIMINACIÓN</w:t>
      </w:r>
      <w:r w:rsidRPr="00D86ED9">
        <w:rPr>
          <w:rFonts w:ascii="Arial" w:hAnsi="Arial" w:cs="Arial"/>
          <w:i/>
          <w:iCs/>
          <w:sz w:val="22"/>
          <w:szCs w:val="22"/>
          <w:u w:val="single" w:color="000000"/>
        </w:rPr>
        <w:t>, DEJANDOLA SIN EFECTO Y VALOR ALGUNO.</w:t>
      </w:r>
    </w:p>
    <w:p w14:paraId="116F68F0" w14:textId="77777777" w:rsidR="00E626FF" w:rsidRPr="00D86ED9" w:rsidRDefault="00E626FF" w:rsidP="00E626FF">
      <w:pPr>
        <w:ind w:left="567" w:right="567"/>
        <w:jc w:val="both"/>
        <w:rPr>
          <w:rFonts w:ascii="Arial" w:hAnsi="Arial" w:cs="Arial"/>
          <w:i/>
          <w:iCs/>
          <w:sz w:val="22"/>
          <w:szCs w:val="22"/>
        </w:rPr>
      </w:pPr>
    </w:p>
    <w:p w14:paraId="7A197A74" w14:textId="77777777" w:rsidR="00E626FF" w:rsidRPr="00D86ED9" w:rsidRDefault="00E626FF" w:rsidP="00E626FF">
      <w:pPr>
        <w:ind w:left="567" w:right="567"/>
        <w:jc w:val="both"/>
        <w:rPr>
          <w:rFonts w:ascii="Arial" w:hAnsi="Arial" w:cs="Arial"/>
          <w:i/>
          <w:iCs/>
          <w:sz w:val="22"/>
          <w:szCs w:val="22"/>
        </w:rPr>
      </w:pPr>
      <w:r w:rsidRPr="00D86ED9">
        <w:rPr>
          <w:rFonts w:ascii="Arial" w:hAnsi="Arial" w:cs="Arial"/>
          <w:i/>
          <w:iCs/>
          <w:sz w:val="22"/>
          <w:szCs w:val="22"/>
        </w:rPr>
        <w:t>Respetuosamente, se solicita:</w:t>
      </w:r>
      <w:r w:rsidRPr="00D86ED9">
        <w:rPr>
          <w:rFonts w:ascii="Arial" w:hAnsi="Arial" w:cs="Arial"/>
          <w:b/>
          <w:bCs/>
          <w:i/>
          <w:iCs/>
          <w:sz w:val="22"/>
          <w:szCs w:val="22"/>
        </w:rPr>
        <w:t xml:space="preserve"> </w:t>
      </w:r>
      <w:r w:rsidRPr="00D86ED9">
        <w:rPr>
          <w:rFonts w:ascii="Arial" w:hAnsi="Arial" w:cs="Arial"/>
          <w:b/>
          <w:bCs/>
          <w:i/>
          <w:iCs/>
          <w:sz w:val="22"/>
          <w:szCs w:val="22"/>
          <w:u w:val="single" w:color="000000"/>
        </w:rPr>
        <w:t>QUE DE PREVIO Y ESPECIAL PRONUNCIAMIENTO SE ACOJA EL INCIDENTE DE SUSPENSION DEL RESPECTIVO ACTO</w:t>
      </w:r>
      <w:r w:rsidRPr="00D86ED9">
        <w:rPr>
          <w:rFonts w:ascii="Arial" w:hAnsi="Arial" w:cs="Arial"/>
          <w:i/>
          <w:iCs/>
          <w:sz w:val="22"/>
          <w:szCs w:val="22"/>
          <w:u w:val="single" w:color="000000"/>
        </w:rPr>
        <w:t>,</w:t>
      </w:r>
      <w:r w:rsidRPr="00D86ED9">
        <w:rPr>
          <w:rFonts w:ascii="Arial" w:hAnsi="Arial" w:cs="Arial"/>
          <w:i/>
          <w:iCs/>
          <w:sz w:val="22"/>
          <w:szCs w:val="22"/>
        </w:rPr>
        <w:t xml:space="preserve"> no solo por la ilegalidad y arbitrariedad de la conducta </w:t>
      </w:r>
      <w:r w:rsidRPr="00D86ED9">
        <w:rPr>
          <w:rFonts w:ascii="Arial" w:hAnsi="Arial" w:cs="Arial"/>
          <w:i/>
          <w:iCs/>
          <w:sz w:val="22"/>
          <w:szCs w:val="22"/>
        </w:rPr>
        <w:lastRenderedPageBreak/>
        <w:t xml:space="preserve">aquí expresamente resaltada y los efectos y responsabilidades que ello puede generar personalmente sobre sus autoridades, ante una improcedente ejecución, sino y ante todo; porque como se determina de forma OBJETIVA Y SIN INTERMEDIARIOS INDESEADOS - respecto a la toma de una determinación apegada a la transparencia, al debido proceso y a la verdad real de los hechos, según lo expresamente constatado y determinado en el </w:t>
      </w:r>
      <w:r w:rsidRPr="00D86ED9">
        <w:rPr>
          <w:rFonts w:ascii="Arial" w:hAnsi="Arial" w:cs="Arial"/>
          <w:b/>
          <w:bCs/>
          <w:i/>
          <w:iCs/>
          <w:sz w:val="22"/>
          <w:szCs w:val="22"/>
        </w:rPr>
        <w:t>Oficio SPS-2022-878 del 08 de diciembre de 2022, de la Dirección de Planificación Sectorial</w:t>
      </w:r>
      <w:r w:rsidRPr="00D86ED9">
        <w:rPr>
          <w:rFonts w:ascii="Arial" w:hAnsi="Arial" w:cs="Arial"/>
          <w:i/>
          <w:iCs/>
          <w:sz w:val="22"/>
          <w:szCs w:val="22"/>
        </w:rPr>
        <w:t xml:space="preserve">, que fuera </w:t>
      </w:r>
      <w:r w:rsidRPr="00D86ED9">
        <w:rPr>
          <w:rFonts w:ascii="Arial" w:hAnsi="Arial" w:cs="Arial"/>
          <w:b/>
          <w:bCs/>
          <w:i/>
          <w:iCs/>
          <w:sz w:val="22"/>
          <w:szCs w:val="22"/>
          <w:u w:val="single" w:color="000000"/>
        </w:rPr>
        <w:t>solicitado expresamente por sus propias autoridades y que no ha sido objeto de conocimiento, análisis y discernimiento ese documento oficial</w:t>
      </w:r>
      <w:r w:rsidRPr="00D86ED9">
        <w:rPr>
          <w:rFonts w:ascii="Arial" w:hAnsi="Arial" w:cs="Arial"/>
          <w:i/>
          <w:iCs/>
          <w:sz w:val="22"/>
          <w:szCs w:val="22"/>
        </w:rPr>
        <w:t xml:space="preserve"> </w:t>
      </w:r>
      <w:r w:rsidRPr="00D86ED9">
        <w:rPr>
          <w:rFonts w:ascii="Arial" w:hAnsi="Arial" w:cs="Arial"/>
          <w:b/>
          <w:bCs/>
          <w:i/>
          <w:iCs/>
          <w:sz w:val="22"/>
          <w:szCs w:val="22"/>
        </w:rPr>
        <w:t>es particularmente</w:t>
      </w:r>
      <w:r w:rsidRPr="00D86ED9">
        <w:rPr>
          <w:rFonts w:ascii="Arial" w:hAnsi="Arial" w:cs="Arial"/>
          <w:i/>
          <w:iCs/>
          <w:sz w:val="22"/>
          <w:szCs w:val="22"/>
        </w:rPr>
        <w:t xml:space="preserve"> claro en determinar; a) Que no se configuran situaciones de incumplimiento alguno, que puedan ser real y razonablemente reprochadas a nuestra representada en ocasión de la prestación de los servicios desarrollados en la ruta autorizada y, b) Que por el contrario; </w:t>
      </w:r>
      <w:r w:rsidRPr="00D86ED9">
        <w:rPr>
          <w:rFonts w:ascii="Arial" w:hAnsi="Arial" w:cs="Arial"/>
          <w:b/>
          <w:bCs/>
          <w:i/>
          <w:iCs/>
          <w:sz w:val="22"/>
          <w:szCs w:val="22"/>
          <w:u w:val="single"/>
        </w:rPr>
        <w:t xml:space="preserve">en ese único estudio existente respecto a la medición de la oferta y demanda de servicios brindada en la ruta Heredia-San </w:t>
      </w:r>
      <w:r w:rsidRPr="00D86ED9">
        <w:rPr>
          <w:rFonts w:ascii="Arial" w:hAnsi="Arial" w:cs="Arial"/>
          <w:b/>
          <w:bCs/>
          <w:i/>
          <w:iCs/>
          <w:noProof/>
          <w:sz w:val="22"/>
          <w:szCs w:val="22"/>
          <w:u w:val="single"/>
        </w:rPr>
        <w:t>José</w:t>
      </w:r>
      <w:r w:rsidRPr="00D86ED9">
        <w:rPr>
          <w:rFonts w:ascii="Arial" w:hAnsi="Arial" w:cs="Arial"/>
          <w:i/>
          <w:iCs/>
          <w:noProof/>
          <w:sz w:val="22"/>
          <w:szCs w:val="22"/>
        </w:rPr>
        <w:t xml:space="preserve"> (cuyos</w:t>
      </w:r>
      <w:r w:rsidRPr="00D86ED9">
        <w:rPr>
          <w:rFonts w:ascii="Arial" w:hAnsi="Arial" w:cs="Arial"/>
          <w:i/>
          <w:iCs/>
          <w:sz w:val="22"/>
          <w:szCs w:val="22"/>
        </w:rPr>
        <w:t xml:space="preserve"> elementos de contenido no han sido objeto de medición por los informes de ese Consejo), solo se establece que el servicios (sic) de transporte realizado, dentro de las especiales condiciones operativas generadas por la Pandemia, </w:t>
      </w:r>
      <w:r w:rsidRPr="00D86ED9">
        <w:rPr>
          <w:rFonts w:ascii="Arial" w:hAnsi="Arial" w:cs="Arial"/>
          <w:b/>
          <w:bCs/>
          <w:i/>
          <w:iCs/>
          <w:sz w:val="22"/>
          <w:szCs w:val="22"/>
          <w:u w:val="single" w:color="000000"/>
        </w:rPr>
        <w:t>no presenta demandas insatisfechas, y en consecuencia resultan consistente con las efectivas necesidades que demanda el interés público de nuestros usuarios.</w:t>
      </w:r>
      <w:r w:rsidRPr="00D86ED9">
        <w:rPr>
          <w:rFonts w:ascii="Arial" w:hAnsi="Arial" w:cs="Arial"/>
          <w:i/>
          <w:iCs/>
          <w:sz w:val="22"/>
          <w:szCs w:val="22"/>
        </w:rPr>
        <w:t xml:space="preserve"> Constatándose, igualmente, que respecto a las supuestas obligaciones con la CCSS no se producen incumplimientos, y que, dados los efectos y consecuencias generadas por el fenómeno de la Pandemia, - </w:t>
      </w:r>
      <w:r w:rsidRPr="00D86ED9">
        <w:rPr>
          <w:rFonts w:ascii="Arial" w:hAnsi="Arial" w:cs="Arial"/>
          <w:b/>
          <w:bCs/>
          <w:i/>
          <w:iCs/>
          <w:sz w:val="22"/>
          <w:szCs w:val="22"/>
        </w:rPr>
        <w:t>realidad innegable que ha sido desconocida y negada de analizar para con nuestra representada por los informes de ese Consejo</w:t>
      </w:r>
      <w:r w:rsidRPr="00D86ED9">
        <w:rPr>
          <w:rFonts w:ascii="Arial" w:hAnsi="Arial" w:cs="Arial"/>
          <w:i/>
          <w:iCs/>
          <w:sz w:val="22"/>
          <w:szCs w:val="22"/>
        </w:rPr>
        <w:t>- se acepte lo recomendado, en el siguiente sentido:</w:t>
      </w:r>
    </w:p>
    <w:p w14:paraId="3E7BA7FB" w14:textId="77777777" w:rsidR="00E626FF" w:rsidRPr="00294A3C" w:rsidRDefault="00E626FF" w:rsidP="00E626FF">
      <w:pPr>
        <w:jc w:val="both"/>
        <w:rPr>
          <w:i/>
          <w:iCs/>
          <w:sz w:val="22"/>
          <w:szCs w:val="22"/>
        </w:rPr>
      </w:pPr>
    </w:p>
    <w:p w14:paraId="28E81B22" w14:textId="77777777" w:rsidR="00E626FF" w:rsidRPr="00294A3C" w:rsidRDefault="00E626FF" w:rsidP="00E626FF">
      <w:pPr>
        <w:ind w:left="567" w:right="567"/>
        <w:rPr>
          <w:i/>
          <w:iCs/>
          <w:sz w:val="22"/>
          <w:szCs w:val="22"/>
        </w:rPr>
      </w:pPr>
      <w:r w:rsidRPr="00294A3C">
        <w:rPr>
          <w:i/>
          <w:iCs/>
          <w:sz w:val="22"/>
          <w:szCs w:val="22"/>
        </w:rPr>
        <w:t>“CCSS</w:t>
      </w:r>
    </w:p>
    <w:p w14:paraId="6B659DBF" w14:textId="77777777" w:rsidR="00E626FF" w:rsidRPr="00D86ED9" w:rsidRDefault="00E626FF" w:rsidP="00E626FF">
      <w:pPr>
        <w:ind w:left="567" w:right="567"/>
        <w:jc w:val="both"/>
        <w:rPr>
          <w:rFonts w:ascii="Arial" w:hAnsi="Arial" w:cs="Arial"/>
          <w:i/>
          <w:iCs/>
          <w:sz w:val="22"/>
          <w:szCs w:val="22"/>
        </w:rPr>
      </w:pPr>
    </w:p>
    <w:p w14:paraId="3461A3A5" w14:textId="77777777" w:rsidR="00E626FF" w:rsidRPr="00D86ED9" w:rsidRDefault="00E626FF" w:rsidP="00E626FF">
      <w:pPr>
        <w:ind w:left="567" w:right="567"/>
        <w:jc w:val="both"/>
        <w:rPr>
          <w:rFonts w:ascii="Arial" w:hAnsi="Arial" w:cs="Arial"/>
          <w:i/>
          <w:iCs/>
          <w:szCs w:val="22"/>
        </w:rPr>
      </w:pPr>
      <w:r w:rsidRPr="00D86ED9">
        <w:rPr>
          <w:rFonts w:ascii="Arial" w:hAnsi="Arial" w:cs="Arial"/>
          <w:i/>
          <w:iCs/>
          <w:sz w:val="22"/>
          <w:szCs w:val="22"/>
        </w:rPr>
        <w:t>De la consulta en la página web de la Caja Costarricense de Seguro Social, realizada el día 23 de noviembre de 2022, se encuentra que la empresa está al día con dicha institución".</w:t>
      </w:r>
    </w:p>
    <w:p w14:paraId="20CFC324" w14:textId="77777777" w:rsidR="00E626FF" w:rsidRPr="00D86ED9" w:rsidRDefault="00E626FF" w:rsidP="00E626FF">
      <w:pPr>
        <w:ind w:left="567" w:right="567"/>
        <w:jc w:val="both"/>
        <w:rPr>
          <w:rFonts w:ascii="Arial" w:hAnsi="Arial" w:cs="Arial"/>
          <w:i/>
          <w:iCs/>
          <w:sz w:val="22"/>
          <w:szCs w:val="22"/>
        </w:rPr>
      </w:pPr>
    </w:p>
    <w:p w14:paraId="5D7DF985" w14:textId="77777777" w:rsidR="00E626FF" w:rsidRPr="00D86ED9" w:rsidRDefault="00E626FF" w:rsidP="00E626FF">
      <w:pPr>
        <w:ind w:left="851" w:right="851"/>
        <w:jc w:val="both"/>
        <w:rPr>
          <w:rFonts w:ascii="Arial" w:hAnsi="Arial" w:cs="Arial"/>
          <w:b/>
          <w:bCs/>
          <w:i/>
          <w:iCs/>
          <w:sz w:val="20"/>
          <w:szCs w:val="20"/>
          <w:u w:val="single"/>
        </w:rPr>
      </w:pPr>
      <w:r w:rsidRPr="00D86ED9">
        <w:rPr>
          <w:rFonts w:ascii="Arial" w:hAnsi="Arial" w:cs="Arial"/>
          <w:b/>
          <w:bCs/>
          <w:i/>
          <w:iCs/>
          <w:sz w:val="20"/>
          <w:szCs w:val="20"/>
          <w:u w:val="single"/>
        </w:rPr>
        <w:t>Recomendación</w:t>
      </w:r>
    </w:p>
    <w:p w14:paraId="44DA3B0F" w14:textId="77777777" w:rsidR="00E626FF" w:rsidRPr="00D86ED9" w:rsidRDefault="00E626FF" w:rsidP="00E626FF">
      <w:pPr>
        <w:ind w:left="851" w:right="851"/>
        <w:jc w:val="both"/>
        <w:rPr>
          <w:rFonts w:ascii="Arial" w:hAnsi="Arial" w:cs="Arial"/>
          <w:i/>
          <w:iCs/>
          <w:sz w:val="20"/>
          <w:szCs w:val="20"/>
          <w:u w:val="single"/>
        </w:rPr>
      </w:pPr>
    </w:p>
    <w:p w14:paraId="03187CD4" w14:textId="77777777" w:rsidR="00E626FF" w:rsidRPr="00D86ED9" w:rsidRDefault="00E626FF" w:rsidP="00E626FF">
      <w:pPr>
        <w:ind w:left="851" w:right="851"/>
        <w:jc w:val="both"/>
        <w:rPr>
          <w:rFonts w:ascii="Arial" w:hAnsi="Arial" w:cs="Arial"/>
          <w:i/>
          <w:iCs/>
          <w:sz w:val="20"/>
          <w:szCs w:val="20"/>
        </w:rPr>
      </w:pPr>
      <w:r w:rsidRPr="00D86ED9">
        <w:rPr>
          <w:rFonts w:ascii="Arial" w:hAnsi="Arial" w:cs="Arial"/>
          <w:i/>
          <w:iCs/>
          <w:sz w:val="20"/>
          <w:szCs w:val="20"/>
        </w:rPr>
        <w:t xml:space="preserve">En virtud de que en los conteos realizados no se observó una demanda insatisfecha del servicio, y que el esquema operativo vigente fue aprobado antes de la pandemia se recomienda a la Junta Directiva brindar a la empresa la oportunidad de acogerse acuerdo 70/30 (dado que la actual administración de dicha empresa no estuvo presente cuando se </w:t>
      </w:r>
      <w:r w:rsidRPr="00D86ED9">
        <w:rPr>
          <w:rFonts w:ascii="Arial" w:hAnsi="Arial" w:cs="Arial"/>
          <w:i/>
          <w:iCs/>
          <w:noProof/>
          <w:sz w:val="20"/>
          <w:szCs w:val="20"/>
        </w:rPr>
        <w:drawing>
          <wp:inline distT="0" distB="0" distL="0" distR="0" wp14:anchorId="66B5A9F7" wp14:editId="62464AE2">
            <wp:extent cx="6096" cy="6098"/>
            <wp:effectExtent l="0" t="0" r="0" b="0"/>
            <wp:docPr id="2421" name="Picture 2421"/>
            <wp:cNvGraphicFramePr/>
            <a:graphic xmlns:a="http://schemas.openxmlformats.org/drawingml/2006/main">
              <a:graphicData uri="http://schemas.openxmlformats.org/drawingml/2006/picture">
                <pic:pic xmlns:pic="http://schemas.openxmlformats.org/drawingml/2006/picture">
                  <pic:nvPicPr>
                    <pic:cNvPr id="2421" name="Picture 2421"/>
                    <pic:cNvPicPr/>
                  </pic:nvPicPr>
                  <pic:blipFill>
                    <a:blip r:embed="rId10"/>
                    <a:stretch>
                      <a:fillRect/>
                    </a:stretch>
                  </pic:blipFill>
                  <pic:spPr>
                    <a:xfrm>
                      <a:off x="0" y="0"/>
                      <a:ext cx="6096" cy="6098"/>
                    </a:xfrm>
                    <a:prstGeom prst="rect">
                      <a:avLst/>
                    </a:prstGeom>
                  </pic:spPr>
                </pic:pic>
              </a:graphicData>
            </a:graphic>
          </wp:inline>
        </w:drawing>
      </w:r>
      <w:r w:rsidRPr="00D86ED9">
        <w:rPr>
          <w:rFonts w:ascii="Arial" w:hAnsi="Arial" w:cs="Arial"/>
          <w:i/>
          <w:iCs/>
          <w:sz w:val="20"/>
          <w:szCs w:val="20"/>
        </w:rPr>
        <w:t>aprobó dicha reducción). Para lo cual, la empresa deberá comprobar que posee el 70% de sus unidades en condiciones para operar (34 unidades), ya que en campo solo se observaron 25, y que pueden ofrecer una frecuencia de 21 viajes/hora en los periodos pico, y 9 viajes/hora los periodos valle, respetando las primeras y últimas salidas en cada sentido. Esto mientras se actualizan las condiciones de dicho sector en el marco del proyecto de Sectorización.</w:t>
      </w:r>
    </w:p>
    <w:p w14:paraId="5D798457" w14:textId="77777777" w:rsidR="00E626FF" w:rsidRPr="00D86ED9" w:rsidRDefault="00E626FF" w:rsidP="00E626FF">
      <w:pPr>
        <w:spacing w:line="480" w:lineRule="auto"/>
        <w:ind w:left="567" w:right="567"/>
        <w:jc w:val="both"/>
        <w:rPr>
          <w:rFonts w:ascii="Arial" w:hAnsi="Arial" w:cs="Arial"/>
          <w:i/>
          <w:iCs/>
          <w:sz w:val="22"/>
          <w:szCs w:val="22"/>
        </w:rPr>
      </w:pPr>
      <w:r w:rsidRPr="00D86ED9">
        <w:rPr>
          <w:rFonts w:ascii="Arial" w:hAnsi="Arial" w:cs="Arial"/>
          <w:i/>
          <w:iCs/>
          <w:sz w:val="22"/>
          <w:szCs w:val="22"/>
        </w:rPr>
        <w:t>…”</w:t>
      </w:r>
    </w:p>
    <w:p w14:paraId="19D6E7B5" w14:textId="77777777" w:rsidR="00E626FF" w:rsidRPr="00D86ED9" w:rsidRDefault="00E626FF" w:rsidP="00E626FF">
      <w:pPr>
        <w:ind w:left="567" w:right="567"/>
        <w:jc w:val="both"/>
        <w:rPr>
          <w:rFonts w:ascii="Arial" w:hAnsi="Arial" w:cs="Arial"/>
          <w:i/>
          <w:iCs/>
          <w:szCs w:val="22"/>
        </w:rPr>
      </w:pPr>
      <w:r w:rsidRPr="00D86ED9">
        <w:rPr>
          <w:rFonts w:ascii="Arial" w:hAnsi="Arial" w:cs="Arial"/>
          <w:i/>
          <w:iCs/>
          <w:sz w:val="22"/>
          <w:szCs w:val="22"/>
        </w:rPr>
        <w:lastRenderedPageBreak/>
        <w:t>Readecuación de servicios que en diferentes momentos ha sido solicitada a ese Consejo, y que pende de ser conocida y resuelta por esa Junta Directiva. De lo que se aporta copia.</w:t>
      </w:r>
    </w:p>
    <w:p w14:paraId="6483DD06" w14:textId="77777777" w:rsidR="00E626FF" w:rsidRPr="00D86ED9" w:rsidRDefault="00E626FF" w:rsidP="00E626FF">
      <w:pPr>
        <w:ind w:left="567" w:right="567"/>
        <w:jc w:val="both"/>
        <w:rPr>
          <w:rFonts w:ascii="Arial" w:hAnsi="Arial" w:cs="Arial"/>
          <w:i/>
          <w:iCs/>
          <w:sz w:val="22"/>
          <w:szCs w:val="22"/>
        </w:rPr>
      </w:pPr>
    </w:p>
    <w:p w14:paraId="31C319F4" w14:textId="77777777" w:rsidR="00E626FF" w:rsidRPr="00D86ED9" w:rsidRDefault="00E626FF" w:rsidP="00E626FF">
      <w:pPr>
        <w:ind w:left="567" w:right="567"/>
        <w:jc w:val="both"/>
        <w:rPr>
          <w:rFonts w:ascii="Arial" w:hAnsi="Arial" w:cs="Arial"/>
          <w:i/>
          <w:iCs/>
          <w:szCs w:val="22"/>
          <w:u w:val="single" w:color="000000"/>
        </w:rPr>
      </w:pPr>
      <w:r w:rsidRPr="00D86ED9">
        <w:rPr>
          <w:rFonts w:ascii="Arial" w:hAnsi="Arial" w:cs="Arial"/>
          <w:i/>
          <w:iCs/>
          <w:sz w:val="22"/>
          <w:szCs w:val="22"/>
        </w:rPr>
        <w:t xml:space="preserve">Pero además, porque de ser ejecutada esta acción, evidentemente arbitraria por ilegitima, al infringir ordenes legales y constitucionales, </w:t>
      </w:r>
      <w:r w:rsidRPr="00D86ED9">
        <w:rPr>
          <w:rFonts w:ascii="Arial" w:hAnsi="Arial" w:cs="Arial"/>
          <w:b/>
          <w:bCs/>
          <w:i/>
          <w:iCs/>
          <w:sz w:val="22"/>
          <w:szCs w:val="22"/>
        </w:rPr>
        <w:t>que indudablemente acarearía graves daños y perjuicios de imposible o difícil reparación a nuestra representada, a muchos trabajadores, familias, actividades comerciales, entidades financieras y muchas otras personas y empresas directa e indirectamente vinculadas con la actividad económica de prestación de servicios que ha venido desarrollando nuestra empresa, que impactarían perjudicialmente en la población de la provincia de Heredia</w:t>
      </w:r>
      <w:r w:rsidRPr="00D86ED9">
        <w:rPr>
          <w:rFonts w:ascii="Arial" w:hAnsi="Arial" w:cs="Arial"/>
          <w:i/>
          <w:iCs/>
          <w:sz w:val="22"/>
          <w:szCs w:val="22"/>
        </w:rPr>
        <w:t xml:space="preserve">. Situación que finalmente, </w:t>
      </w:r>
      <w:r w:rsidRPr="00D86ED9">
        <w:rPr>
          <w:rFonts w:ascii="Arial" w:hAnsi="Arial" w:cs="Arial"/>
          <w:i/>
          <w:iCs/>
          <w:szCs w:val="22"/>
        </w:rPr>
        <w:t>l</w:t>
      </w:r>
      <w:r w:rsidRPr="00D86ED9">
        <w:rPr>
          <w:rFonts w:ascii="Arial" w:hAnsi="Arial" w:cs="Arial"/>
          <w:i/>
          <w:iCs/>
          <w:sz w:val="22"/>
          <w:szCs w:val="22"/>
        </w:rPr>
        <w:t>amentable</w:t>
      </w:r>
      <w:r w:rsidRPr="00D86ED9">
        <w:rPr>
          <w:rFonts w:ascii="Arial" w:hAnsi="Arial" w:cs="Arial"/>
          <w:i/>
          <w:iCs/>
          <w:szCs w:val="22"/>
        </w:rPr>
        <w:t>men</w:t>
      </w:r>
      <w:r w:rsidRPr="00D86ED9">
        <w:rPr>
          <w:rFonts w:ascii="Arial" w:hAnsi="Arial" w:cs="Arial"/>
          <w:i/>
          <w:iCs/>
          <w:sz w:val="22"/>
          <w:szCs w:val="22"/>
        </w:rPr>
        <w:t xml:space="preserve">te nos obligaría a establecer las correspondientes acciones legales, en el </w:t>
      </w:r>
      <w:r w:rsidRPr="00D86ED9">
        <w:rPr>
          <w:rFonts w:ascii="Arial" w:hAnsi="Arial" w:cs="Arial"/>
          <w:i/>
          <w:iCs/>
          <w:sz w:val="22"/>
          <w:szCs w:val="22"/>
          <w:u w:val="single" w:color="000000"/>
        </w:rPr>
        <w:t>ámbito administrativo, contencioso administrativo y</w:t>
      </w:r>
      <w:r w:rsidRPr="00D86ED9">
        <w:rPr>
          <w:rFonts w:ascii="Arial" w:hAnsi="Arial" w:cs="Arial"/>
          <w:i/>
          <w:iCs/>
          <w:szCs w:val="22"/>
          <w:u w:val="single" w:color="000000"/>
        </w:rPr>
        <w:t xml:space="preserve"> constitucional</w:t>
      </w:r>
      <w:r w:rsidRPr="00D86ED9">
        <w:rPr>
          <w:rFonts w:ascii="Arial" w:hAnsi="Arial" w:cs="Arial"/>
          <w:i/>
          <w:iCs/>
          <w:sz w:val="22"/>
          <w:szCs w:val="22"/>
          <w:u w:val="single" w:color="000000"/>
        </w:rPr>
        <w:t xml:space="preserve"> en relación </w:t>
      </w:r>
      <w:r w:rsidRPr="00D86ED9">
        <w:rPr>
          <w:rFonts w:ascii="Arial" w:hAnsi="Arial" w:cs="Arial"/>
          <w:i/>
          <w:iCs/>
          <w:szCs w:val="22"/>
          <w:u w:val="single" w:color="000000"/>
        </w:rPr>
        <w:t>con</w:t>
      </w:r>
      <w:r w:rsidRPr="00D86ED9">
        <w:rPr>
          <w:rFonts w:ascii="Arial" w:hAnsi="Arial" w:cs="Arial"/>
          <w:i/>
          <w:iCs/>
          <w:sz w:val="22"/>
          <w:szCs w:val="22"/>
          <w:u w:val="single" w:color="000000"/>
        </w:rPr>
        <w:t xml:space="preserve"> los </w:t>
      </w:r>
      <w:r w:rsidRPr="00D86ED9">
        <w:rPr>
          <w:rFonts w:ascii="Arial" w:hAnsi="Arial" w:cs="Arial"/>
          <w:i/>
          <w:iCs/>
          <w:szCs w:val="22"/>
          <w:u w:val="single" w:color="000000"/>
        </w:rPr>
        <w:t>v</w:t>
      </w:r>
      <w:r w:rsidRPr="00D86ED9">
        <w:rPr>
          <w:rFonts w:ascii="Arial" w:hAnsi="Arial" w:cs="Arial"/>
          <w:i/>
          <w:iCs/>
          <w:sz w:val="22"/>
          <w:szCs w:val="22"/>
          <w:u w:val="single" w:color="000000"/>
        </w:rPr>
        <w:t>ici</w:t>
      </w:r>
      <w:r w:rsidRPr="00D86ED9">
        <w:rPr>
          <w:rFonts w:ascii="Arial" w:hAnsi="Arial" w:cs="Arial"/>
          <w:i/>
          <w:iCs/>
          <w:szCs w:val="22"/>
          <w:u w:val="single" w:color="000000"/>
        </w:rPr>
        <w:t>os</w:t>
      </w:r>
      <w:r w:rsidRPr="00D86ED9">
        <w:rPr>
          <w:rFonts w:ascii="Arial" w:hAnsi="Arial" w:cs="Arial"/>
          <w:i/>
          <w:iCs/>
          <w:sz w:val="22"/>
          <w:szCs w:val="22"/>
          <w:u w:val="single" w:color="000000"/>
        </w:rPr>
        <w:t xml:space="preserve"> de legalidad y- constitucionalidad que </w:t>
      </w:r>
      <w:r w:rsidRPr="00D86ED9">
        <w:rPr>
          <w:rFonts w:ascii="Arial" w:hAnsi="Arial" w:cs="Arial"/>
          <w:i/>
          <w:iCs/>
          <w:szCs w:val="22"/>
          <w:u w:val="single" w:color="000000"/>
        </w:rPr>
        <w:t xml:space="preserve">presenta </w:t>
      </w:r>
      <w:r w:rsidRPr="00D86ED9">
        <w:rPr>
          <w:rFonts w:ascii="Arial" w:hAnsi="Arial" w:cs="Arial"/>
          <w:i/>
          <w:iCs/>
          <w:sz w:val="22"/>
          <w:szCs w:val="22"/>
          <w:u w:val="single" w:color="000000"/>
        </w:rPr>
        <w:t>esta perniciosa actuación, e igualmente interponer graves demandas por concepto de responsabilidad administrativa, civil, y penal, que se justificarían contra los respectivos agentes administrativos</w:t>
      </w:r>
      <w:r w:rsidRPr="00D86ED9">
        <w:rPr>
          <w:rFonts w:ascii="Arial" w:hAnsi="Arial" w:cs="Arial"/>
          <w:i/>
          <w:iCs/>
          <w:sz w:val="22"/>
          <w:szCs w:val="22"/>
        </w:rPr>
        <w:t xml:space="preserve">. Así como por los daños y perjuicios que corresponderían a la Administración que representan, y </w:t>
      </w:r>
      <w:r w:rsidRPr="00D86ED9">
        <w:rPr>
          <w:rFonts w:ascii="Arial" w:hAnsi="Arial" w:cs="Arial"/>
          <w:i/>
          <w:iCs/>
          <w:sz w:val="22"/>
          <w:szCs w:val="22"/>
          <w:u w:val="single"/>
        </w:rPr>
        <w:t>de ser necesario, llegando a instar en las sedes respectivas, la toma</w:t>
      </w:r>
      <w:r w:rsidRPr="00D86ED9">
        <w:rPr>
          <w:rFonts w:ascii="Arial" w:hAnsi="Arial" w:cs="Arial"/>
          <w:i/>
          <w:iCs/>
          <w:sz w:val="22"/>
          <w:szCs w:val="22"/>
          <w:u w:val="single" w:color="000000"/>
        </w:rPr>
        <w:t xml:space="preserve"> de los recaudos y garantías necesarias y pertinentes para hacer responder por los graves daños que pudiesen generarse.</w:t>
      </w:r>
    </w:p>
    <w:p w14:paraId="24C77943" w14:textId="77777777" w:rsidR="00E626FF" w:rsidRPr="00D86ED9" w:rsidRDefault="00E626FF" w:rsidP="00E626FF">
      <w:pPr>
        <w:ind w:left="567" w:right="567"/>
        <w:jc w:val="both"/>
        <w:rPr>
          <w:rFonts w:ascii="Arial" w:hAnsi="Arial" w:cs="Arial"/>
          <w:i/>
          <w:iCs/>
          <w:sz w:val="22"/>
          <w:szCs w:val="22"/>
        </w:rPr>
      </w:pPr>
    </w:p>
    <w:p w14:paraId="1383CE18" w14:textId="60C51E22" w:rsidR="00E626FF" w:rsidRPr="00D86ED9" w:rsidRDefault="00E626FF" w:rsidP="00E626FF">
      <w:pPr>
        <w:ind w:left="567" w:right="567"/>
        <w:jc w:val="both"/>
        <w:rPr>
          <w:rFonts w:ascii="Arial" w:hAnsi="Arial" w:cs="Arial"/>
          <w:b/>
          <w:bCs/>
          <w:i/>
          <w:iCs/>
          <w:sz w:val="22"/>
          <w:szCs w:val="22"/>
        </w:rPr>
      </w:pPr>
      <w:r w:rsidRPr="00D86ED9">
        <w:rPr>
          <w:rFonts w:ascii="Arial" w:hAnsi="Arial" w:cs="Arial"/>
          <w:i/>
          <w:iCs/>
          <w:sz w:val="22"/>
          <w:szCs w:val="22"/>
        </w:rPr>
        <w:t xml:space="preserve">En </w:t>
      </w:r>
      <w:proofErr w:type="gramStart"/>
      <w:r w:rsidRPr="00D86ED9">
        <w:rPr>
          <w:rFonts w:ascii="Arial" w:hAnsi="Arial" w:cs="Arial"/>
          <w:i/>
          <w:iCs/>
          <w:sz w:val="22"/>
          <w:szCs w:val="22"/>
        </w:rPr>
        <w:t>consecuencia</w:t>
      </w:r>
      <w:proofErr w:type="gramEnd"/>
      <w:r w:rsidRPr="00D86ED9">
        <w:rPr>
          <w:rFonts w:ascii="Arial" w:hAnsi="Arial" w:cs="Arial"/>
          <w:i/>
          <w:iCs/>
          <w:sz w:val="22"/>
          <w:szCs w:val="22"/>
        </w:rPr>
        <w:t xml:space="preserve"> con los hechos y circunstancias expuestas, </w:t>
      </w:r>
      <w:r w:rsidRPr="00D86ED9">
        <w:rPr>
          <w:rFonts w:ascii="Arial" w:hAnsi="Arial" w:cs="Arial"/>
          <w:b/>
          <w:bCs/>
          <w:i/>
          <w:iCs/>
          <w:sz w:val="22"/>
          <w:szCs w:val="22"/>
        </w:rPr>
        <w:t>se hace el especial ruego a sus autoridades, que adicionalmente, se tome verdadera conciencia la realidad de los aspectos de fondo presentados</w:t>
      </w:r>
      <w:r w:rsidRPr="00D86ED9">
        <w:rPr>
          <w:rFonts w:ascii="Arial" w:hAnsi="Arial" w:cs="Arial"/>
          <w:i/>
          <w:iCs/>
          <w:sz w:val="22"/>
          <w:szCs w:val="22"/>
        </w:rPr>
        <w:t xml:space="preserve">, </w:t>
      </w:r>
      <w:r w:rsidRPr="00D86ED9">
        <w:rPr>
          <w:rFonts w:ascii="Arial" w:hAnsi="Arial" w:cs="Arial"/>
          <w:i/>
          <w:iCs/>
          <w:sz w:val="22"/>
          <w:szCs w:val="22"/>
          <w:u w:val="single" w:color="000000"/>
        </w:rPr>
        <w:t xml:space="preserve">y de primera mano, sin intermediaros que hasta ahora les han desviado de observar la verdadera realidad presente en la operación de la RUTA </w:t>
      </w:r>
      <w:r w:rsidR="008A4DEA">
        <w:rPr>
          <w:rFonts w:ascii="Arial" w:hAnsi="Arial" w:cs="Arial"/>
          <w:i/>
          <w:iCs/>
          <w:sz w:val="22"/>
          <w:szCs w:val="22"/>
          <w:u w:val="single" w:color="000000"/>
        </w:rPr>
        <w:t>000</w:t>
      </w:r>
      <w:r w:rsidRPr="00D86ED9">
        <w:rPr>
          <w:rFonts w:ascii="Arial" w:hAnsi="Arial" w:cs="Arial"/>
          <w:i/>
          <w:iCs/>
          <w:sz w:val="22"/>
          <w:szCs w:val="22"/>
        </w:rPr>
        <w:t xml:space="preserve">. Observando las particularidades exposiciones manifestadas en la </w:t>
      </w:r>
      <w:r w:rsidRPr="00D86ED9">
        <w:rPr>
          <w:rFonts w:ascii="Arial" w:hAnsi="Arial" w:cs="Arial"/>
          <w:b/>
          <w:bCs/>
          <w:i/>
          <w:iCs/>
          <w:sz w:val="22"/>
          <w:szCs w:val="22"/>
          <w:u w:val="single" w:color="000000"/>
        </w:rPr>
        <w:t>introducción de este documento</w:t>
      </w:r>
      <w:r w:rsidRPr="00D86ED9">
        <w:rPr>
          <w:rFonts w:ascii="Arial" w:hAnsi="Arial" w:cs="Arial"/>
          <w:i/>
          <w:iCs/>
          <w:sz w:val="22"/>
          <w:szCs w:val="22"/>
        </w:rPr>
        <w:t xml:space="preserve">, así como las </w:t>
      </w:r>
      <w:r w:rsidRPr="00D86ED9">
        <w:rPr>
          <w:rFonts w:ascii="Arial" w:hAnsi="Arial" w:cs="Arial"/>
          <w:b/>
          <w:bCs/>
          <w:i/>
          <w:iCs/>
          <w:sz w:val="22"/>
          <w:szCs w:val="22"/>
          <w:u w:val="single" w:color="000000"/>
        </w:rPr>
        <w:t>observaciones de contenido expuestas en las líneas que anteceden</w:t>
      </w:r>
      <w:r w:rsidRPr="00D86ED9">
        <w:rPr>
          <w:rFonts w:ascii="Arial" w:hAnsi="Arial" w:cs="Arial"/>
          <w:i/>
          <w:iCs/>
          <w:sz w:val="22"/>
          <w:szCs w:val="22"/>
        </w:rPr>
        <w:t xml:space="preserve">, a desarrollar objetivamente </w:t>
      </w:r>
      <w:r w:rsidRPr="00D86ED9">
        <w:rPr>
          <w:rFonts w:ascii="Arial" w:hAnsi="Arial" w:cs="Arial"/>
          <w:i/>
          <w:iCs/>
          <w:sz w:val="22"/>
          <w:szCs w:val="22"/>
          <w:u w:val="single" w:color="000000"/>
        </w:rPr>
        <w:t xml:space="preserve">un comportamiento transparente </w:t>
      </w:r>
      <w:r w:rsidRPr="00D86ED9">
        <w:rPr>
          <w:rFonts w:ascii="Arial" w:hAnsi="Arial" w:cs="Arial"/>
          <w:i/>
          <w:iCs/>
          <w:szCs w:val="22"/>
          <w:u w:val="single" w:color="000000"/>
        </w:rPr>
        <w:t>y</w:t>
      </w:r>
      <w:r w:rsidRPr="00D86ED9">
        <w:rPr>
          <w:rFonts w:ascii="Arial" w:hAnsi="Arial" w:cs="Arial"/>
          <w:i/>
          <w:iCs/>
          <w:sz w:val="22"/>
          <w:szCs w:val="22"/>
          <w:u w:val="single" w:color="000000"/>
        </w:rPr>
        <w:t xml:space="preserve"> apegado a</w:t>
      </w:r>
      <w:r w:rsidRPr="00D86ED9">
        <w:rPr>
          <w:rFonts w:ascii="Arial" w:hAnsi="Arial" w:cs="Arial"/>
          <w:i/>
          <w:iCs/>
          <w:szCs w:val="22"/>
          <w:u w:val="single" w:color="000000"/>
        </w:rPr>
        <w:t>l</w:t>
      </w:r>
      <w:r w:rsidRPr="00D86ED9">
        <w:rPr>
          <w:rFonts w:ascii="Arial" w:hAnsi="Arial" w:cs="Arial"/>
          <w:i/>
          <w:iCs/>
          <w:sz w:val="22"/>
          <w:szCs w:val="22"/>
          <w:u w:val="single" w:color="000000"/>
        </w:rPr>
        <w:t xml:space="preserve"> debido proceso que asiste </w:t>
      </w:r>
      <w:r w:rsidRPr="00D86ED9">
        <w:rPr>
          <w:rFonts w:ascii="Arial" w:hAnsi="Arial" w:cs="Arial"/>
          <w:i/>
          <w:iCs/>
          <w:szCs w:val="22"/>
          <w:u w:val="single" w:color="000000"/>
        </w:rPr>
        <w:t>nuestra</w:t>
      </w:r>
      <w:r w:rsidRPr="00D86ED9">
        <w:rPr>
          <w:rFonts w:ascii="Arial" w:hAnsi="Arial" w:cs="Arial"/>
          <w:i/>
          <w:iCs/>
          <w:sz w:val="22"/>
          <w:szCs w:val="22"/>
          <w:u w:val="single" w:color="000000"/>
        </w:rPr>
        <w:t xml:space="preserve"> representada en torno a esta descontextualizada problemática</w:t>
      </w:r>
      <w:r w:rsidRPr="00D86ED9">
        <w:rPr>
          <w:rFonts w:ascii="Arial" w:hAnsi="Arial" w:cs="Arial"/>
          <w:b/>
          <w:bCs/>
          <w:i/>
          <w:iCs/>
          <w:sz w:val="22"/>
          <w:szCs w:val="22"/>
        </w:rPr>
        <w:t xml:space="preserve">, </w:t>
      </w:r>
      <w:r w:rsidRPr="00D86ED9">
        <w:rPr>
          <w:rFonts w:ascii="Arial" w:hAnsi="Arial" w:cs="Arial"/>
          <w:i/>
          <w:iCs/>
          <w:sz w:val="22"/>
          <w:szCs w:val="22"/>
        </w:rPr>
        <w:t xml:space="preserve">impuesta por los mandos medios de ese Consejo en sus sesgados informes, para direccionar el establecimiento de una empresa de su particular preferencia en la ruta </w:t>
      </w:r>
      <w:r w:rsidR="008A4DEA">
        <w:rPr>
          <w:rFonts w:ascii="Arial" w:hAnsi="Arial" w:cs="Arial"/>
          <w:i/>
          <w:iCs/>
          <w:sz w:val="22"/>
          <w:szCs w:val="22"/>
        </w:rPr>
        <w:t>000</w:t>
      </w:r>
      <w:r w:rsidRPr="00D86ED9">
        <w:rPr>
          <w:rFonts w:ascii="Arial" w:hAnsi="Arial" w:cs="Arial"/>
          <w:i/>
          <w:iCs/>
          <w:sz w:val="22"/>
          <w:szCs w:val="22"/>
        </w:rPr>
        <w:t>,</w:t>
      </w:r>
      <w:r w:rsidRPr="00D86ED9">
        <w:rPr>
          <w:rFonts w:ascii="Arial" w:hAnsi="Arial" w:cs="Arial"/>
          <w:b/>
          <w:bCs/>
          <w:i/>
          <w:iCs/>
          <w:sz w:val="22"/>
          <w:szCs w:val="22"/>
        </w:rPr>
        <w:t xml:space="preserve"> ocultando el estarse presentando e induciendo en ese vulgar empeño; </w:t>
      </w:r>
      <w:r w:rsidRPr="00D86ED9">
        <w:rPr>
          <w:rFonts w:ascii="Arial" w:hAnsi="Arial" w:cs="Arial"/>
          <w:b/>
          <w:bCs/>
          <w:i/>
          <w:iCs/>
          <w:sz w:val="22"/>
          <w:szCs w:val="22"/>
          <w:u w:val="single" w:color="000000"/>
        </w:rPr>
        <w:t>tanto una determinación jurídica prohibitiva por parte de sus autoridades</w:t>
      </w:r>
      <w:r w:rsidRPr="00D86ED9">
        <w:rPr>
          <w:rFonts w:ascii="Arial" w:hAnsi="Arial" w:cs="Arial"/>
          <w:b/>
          <w:bCs/>
          <w:i/>
          <w:iCs/>
          <w:sz w:val="22"/>
          <w:szCs w:val="22"/>
        </w:rPr>
        <w:t xml:space="preserve"> </w:t>
      </w:r>
      <w:r w:rsidRPr="00D86ED9">
        <w:rPr>
          <w:rFonts w:ascii="Arial" w:hAnsi="Arial" w:cs="Arial"/>
          <w:b/>
          <w:bCs/>
          <w:i/>
          <w:iCs/>
          <w:sz w:val="22"/>
          <w:szCs w:val="22"/>
          <w:u w:val="single" w:color="000000"/>
        </w:rPr>
        <w:t>como una realidad operativa una realidad operativa ficticia V descontextualizada</w:t>
      </w:r>
      <w:r w:rsidRPr="00D86ED9">
        <w:rPr>
          <w:rFonts w:ascii="Arial" w:hAnsi="Arial" w:cs="Arial"/>
          <w:b/>
          <w:bCs/>
          <w:i/>
          <w:iCs/>
          <w:sz w:val="22"/>
          <w:szCs w:val="22"/>
        </w:rPr>
        <w:t xml:space="preserve">. Realidad que esencialmente es correctamente apreciada en la exposición técnica—operativa presentada a sus autoridades en el estudio de oferta y demanda generado por el Oficio SPS-2022-878 del 08 de diciembre de 2022, solicitado por sus autoridades al Ministerio de Obras Públicas y Transportes, </w:t>
      </w:r>
      <w:r w:rsidRPr="00D86ED9">
        <w:rPr>
          <w:rFonts w:ascii="Arial" w:hAnsi="Arial" w:cs="Arial"/>
          <w:b/>
          <w:bCs/>
          <w:i/>
          <w:iCs/>
          <w:sz w:val="22"/>
          <w:szCs w:val="22"/>
          <w:u w:val="single" w:color="000000"/>
        </w:rPr>
        <w:t xml:space="preserve">precisamente para evitar la </w:t>
      </w:r>
      <w:r w:rsidRPr="00D86ED9">
        <w:rPr>
          <w:rFonts w:ascii="Arial" w:hAnsi="Arial" w:cs="Arial"/>
          <w:b/>
          <w:bCs/>
          <w:i/>
          <w:iCs/>
          <w:noProof/>
          <w:sz w:val="22"/>
          <w:szCs w:val="22"/>
        </w:rPr>
        <w:drawing>
          <wp:inline distT="0" distB="0" distL="0" distR="0" wp14:anchorId="3DB3BE5B" wp14:editId="339A855F">
            <wp:extent cx="3049" cy="9147"/>
            <wp:effectExtent l="0" t="0" r="0" b="0"/>
            <wp:docPr id="5618" name="Picture 5618"/>
            <wp:cNvGraphicFramePr/>
            <a:graphic xmlns:a="http://schemas.openxmlformats.org/drawingml/2006/main">
              <a:graphicData uri="http://schemas.openxmlformats.org/drawingml/2006/picture">
                <pic:pic xmlns:pic="http://schemas.openxmlformats.org/drawingml/2006/picture">
                  <pic:nvPicPr>
                    <pic:cNvPr id="5618" name="Picture 5618"/>
                    <pic:cNvPicPr/>
                  </pic:nvPicPr>
                  <pic:blipFill>
                    <a:blip r:embed="rId11"/>
                    <a:stretch>
                      <a:fillRect/>
                    </a:stretch>
                  </pic:blipFill>
                  <pic:spPr>
                    <a:xfrm>
                      <a:off x="0" y="0"/>
                      <a:ext cx="3049" cy="9147"/>
                    </a:xfrm>
                    <a:prstGeom prst="rect">
                      <a:avLst/>
                    </a:prstGeom>
                  </pic:spPr>
                </pic:pic>
              </a:graphicData>
            </a:graphic>
          </wp:inline>
        </w:drawing>
      </w:r>
      <w:r w:rsidRPr="00D86ED9">
        <w:rPr>
          <w:rFonts w:ascii="Arial" w:hAnsi="Arial" w:cs="Arial"/>
          <w:b/>
          <w:bCs/>
          <w:i/>
          <w:iCs/>
          <w:sz w:val="22"/>
          <w:szCs w:val="22"/>
          <w:u w:val="single" w:color="000000"/>
        </w:rPr>
        <w:t xml:space="preserve">poca transparencia que dichos </w:t>
      </w:r>
      <w:r w:rsidRPr="00D86ED9">
        <w:rPr>
          <w:rFonts w:ascii="Arial" w:hAnsi="Arial" w:cs="Arial"/>
          <w:b/>
          <w:bCs/>
          <w:i/>
          <w:iCs/>
          <w:sz w:val="22"/>
          <w:szCs w:val="22"/>
          <w:u w:val="single" w:color="000000"/>
        </w:rPr>
        <w:lastRenderedPageBreak/>
        <w:t>mandos medios han tenido en este expediente administrativo, en la situación de fondo que se discute en esta Litis.</w:t>
      </w:r>
    </w:p>
    <w:p w14:paraId="42861E86" w14:textId="77777777" w:rsidR="00E626FF" w:rsidRDefault="00E626FF" w:rsidP="00E626FF">
      <w:pPr>
        <w:ind w:left="567" w:right="567"/>
        <w:jc w:val="both"/>
        <w:rPr>
          <w:rFonts w:ascii="Arial" w:hAnsi="Arial" w:cs="Arial"/>
          <w:i/>
          <w:iCs/>
          <w:sz w:val="22"/>
          <w:szCs w:val="22"/>
        </w:rPr>
      </w:pPr>
    </w:p>
    <w:p w14:paraId="2E4DD02D" w14:textId="77777777" w:rsidR="00E626FF" w:rsidRPr="00D86ED9" w:rsidRDefault="00E626FF" w:rsidP="00E626FF">
      <w:pPr>
        <w:ind w:left="567" w:right="567"/>
        <w:jc w:val="both"/>
        <w:rPr>
          <w:rFonts w:ascii="Arial" w:hAnsi="Arial" w:cs="Arial"/>
          <w:i/>
          <w:iCs/>
          <w:szCs w:val="22"/>
        </w:rPr>
      </w:pPr>
      <w:r w:rsidRPr="00D86ED9">
        <w:rPr>
          <w:rFonts w:ascii="Arial" w:hAnsi="Arial" w:cs="Arial"/>
          <w:i/>
          <w:iCs/>
          <w:sz w:val="22"/>
          <w:szCs w:val="22"/>
        </w:rPr>
        <w:t>Y tener especialmente presente el analizar, otras intervenciones que sobre el fondo de esta situación se estarán presentando con mayores detalles por parte de nuestra representada, dentro y como parte de las acciones ordinarias que en la vía administrativa legalmente corresponden.</w:t>
      </w:r>
    </w:p>
    <w:p w14:paraId="7A380B7C" w14:textId="77777777" w:rsidR="00E626FF" w:rsidRPr="00D86ED9" w:rsidRDefault="00E626FF" w:rsidP="00E626FF">
      <w:pPr>
        <w:ind w:left="567" w:right="567"/>
        <w:jc w:val="both"/>
        <w:rPr>
          <w:rFonts w:ascii="Arial" w:hAnsi="Arial" w:cs="Arial"/>
          <w:i/>
          <w:iCs/>
          <w:sz w:val="22"/>
          <w:szCs w:val="22"/>
        </w:rPr>
      </w:pPr>
    </w:p>
    <w:p w14:paraId="531D9CA4" w14:textId="77777777" w:rsidR="00E626FF" w:rsidRPr="00D86ED9" w:rsidRDefault="00E626FF" w:rsidP="00E626FF">
      <w:pPr>
        <w:ind w:left="567" w:right="567"/>
        <w:jc w:val="both"/>
        <w:rPr>
          <w:rFonts w:ascii="Arial" w:hAnsi="Arial" w:cs="Arial"/>
          <w:i/>
          <w:iCs/>
          <w:sz w:val="22"/>
          <w:szCs w:val="22"/>
        </w:rPr>
      </w:pPr>
      <w:r w:rsidRPr="00D86ED9">
        <w:rPr>
          <w:rFonts w:ascii="Arial" w:hAnsi="Arial" w:cs="Arial"/>
          <w:i/>
          <w:iCs/>
          <w:sz w:val="22"/>
          <w:szCs w:val="22"/>
        </w:rPr>
        <w:t xml:space="preserve">Lo anterior, para que la resolución de fondo, a ser finalmente de su conocimiento, pueda ser sustanciada con la mayor objetividad, apego a la legalidad y a la efectiva realidad de los hechos; </w:t>
      </w:r>
      <w:r w:rsidRPr="00D86ED9">
        <w:rPr>
          <w:rFonts w:ascii="Arial" w:hAnsi="Arial" w:cs="Arial"/>
          <w:b/>
          <w:bCs/>
          <w:i/>
          <w:iCs/>
          <w:sz w:val="22"/>
          <w:szCs w:val="22"/>
          <w:u w:val="single" w:color="000000"/>
        </w:rPr>
        <w:t>resguardándose, el primordial interés que tenemos en común ambas partes: la efectiva y eficiente atención del interés público presente en la prestación de los servicios que realmente demanda nuestros usuarios dentro de la realidad actual de la ruta San José</w:t>
      </w:r>
      <w:r w:rsidRPr="00D86ED9">
        <w:rPr>
          <w:rFonts w:ascii="Arial" w:hAnsi="Arial" w:cs="Arial"/>
          <w:b/>
          <w:bCs/>
          <w:i/>
          <w:iCs/>
          <w:szCs w:val="22"/>
          <w:u w:val="single" w:color="000000"/>
        </w:rPr>
        <w:t>-</w:t>
      </w:r>
      <w:r w:rsidRPr="00D86ED9">
        <w:rPr>
          <w:rFonts w:ascii="Arial" w:hAnsi="Arial" w:cs="Arial"/>
          <w:b/>
          <w:bCs/>
          <w:i/>
          <w:iCs/>
          <w:sz w:val="22"/>
          <w:szCs w:val="22"/>
          <w:u w:val="single" w:color="000000"/>
        </w:rPr>
        <w:t>Heredia.</w:t>
      </w:r>
      <w:r w:rsidRPr="00D86ED9">
        <w:rPr>
          <w:rFonts w:ascii="Arial" w:hAnsi="Arial" w:cs="Arial"/>
          <w:b/>
          <w:bCs/>
          <w:i/>
          <w:iCs/>
          <w:sz w:val="22"/>
          <w:szCs w:val="22"/>
        </w:rPr>
        <w:t xml:space="preserve"> </w:t>
      </w:r>
      <w:r w:rsidRPr="00D86ED9">
        <w:rPr>
          <w:rFonts w:ascii="Arial" w:hAnsi="Arial" w:cs="Arial"/>
          <w:i/>
          <w:iCs/>
          <w:sz w:val="22"/>
          <w:szCs w:val="22"/>
        </w:rPr>
        <w:t xml:space="preserve">Cuyos servicios, indudablemente han sido permeados por los efectos de la Pandemia, y lo </w:t>
      </w:r>
      <w:r w:rsidRPr="00D86ED9">
        <w:rPr>
          <w:rFonts w:ascii="Arial" w:hAnsi="Arial" w:cs="Arial"/>
          <w:i/>
          <w:iCs/>
          <w:szCs w:val="22"/>
        </w:rPr>
        <w:t>cual</w:t>
      </w:r>
      <w:r w:rsidRPr="00D86ED9">
        <w:rPr>
          <w:rFonts w:ascii="Arial" w:hAnsi="Arial" w:cs="Arial"/>
          <w:i/>
          <w:iCs/>
          <w:sz w:val="22"/>
          <w:szCs w:val="22"/>
        </w:rPr>
        <w:t xml:space="preserve"> fue</w:t>
      </w:r>
      <w:r w:rsidRPr="00D86ED9">
        <w:rPr>
          <w:rFonts w:ascii="Arial" w:hAnsi="Arial" w:cs="Arial"/>
          <w:i/>
          <w:iCs/>
          <w:szCs w:val="22"/>
        </w:rPr>
        <w:t xml:space="preserve"> aceptado por ese Consejo</w:t>
      </w:r>
      <w:r w:rsidRPr="00D86ED9">
        <w:rPr>
          <w:rFonts w:ascii="Arial" w:hAnsi="Arial" w:cs="Arial"/>
          <w:i/>
          <w:iCs/>
          <w:sz w:val="22"/>
          <w:szCs w:val="22"/>
        </w:rPr>
        <w:t xml:space="preserve"> </w:t>
      </w:r>
      <w:r w:rsidRPr="00D86ED9">
        <w:rPr>
          <w:rFonts w:ascii="Arial" w:hAnsi="Arial" w:cs="Arial"/>
          <w:i/>
          <w:iCs/>
          <w:szCs w:val="22"/>
        </w:rPr>
        <w:t>en sendos acuerdos</w:t>
      </w:r>
      <w:r w:rsidRPr="00D86ED9">
        <w:rPr>
          <w:rFonts w:ascii="Arial" w:hAnsi="Arial" w:cs="Arial"/>
          <w:i/>
          <w:iCs/>
          <w:sz w:val="22"/>
          <w:szCs w:val="22"/>
        </w:rPr>
        <w:t xml:space="preserve"> administrativ</w:t>
      </w:r>
      <w:r w:rsidRPr="00D86ED9">
        <w:rPr>
          <w:rFonts w:ascii="Arial" w:hAnsi="Arial" w:cs="Arial"/>
          <w:i/>
          <w:iCs/>
          <w:szCs w:val="22"/>
        </w:rPr>
        <w:t>os</w:t>
      </w:r>
      <w:r w:rsidRPr="00D86ED9">
        <w:rPr>
          <w:rFonts w:ascii="Arial" w:hAnsi="Arial" w:cs="Arial"/>
          <w:i/>
          <w:iCs/>
          <w:sz w:val="22"/>
          <w:szCs w:val="22"/>
        </w:rPr>
        <w:t>,</w:t>
      </w:r>
      <w:r w:rsidRPr="00D86ED9">
        <w:rPr>
          <w:rFonts w:ascii="Arial" w:hAnsi="Arial" w:cs="Arial"/>
          <w:i/>
          <w:iCs/>
          <w:szCs w:val="22"/>
        </w:rPr>
        <w:t xml:space="preserve"> como una </w:t>
      </w:r>
      <w:r w:rsidRPr="00D86ED9">
        <w:rPr>
          <w:rFonts w:ascii="Arial" w:hAnsi="Arial" w:cs="Arial"/>
          <w:i/>
          <w:iCs/>
          <w:sz w:val="22"/>
          <w:szCs w:val="22"/>
        </w:rPr>
        <w:t>ad</w:t>
      </w:r>
      <w:r w:rsidRPr="00D86ED9">
        <w:rPr>
          <w:rFonts w:ascii="Arial" w:hAnsi="Arial" w:cs="Arial"/>
          <w:i/>
          <w:iCs/>
          <w:szCs w:val="22"/>
        </w:rPr>
        <w:t>ecuación operativa</w:t>
      </w:r>
      <w:r w:rsidRPr="00D86ED9">
        <w:rPr>
          <w:rFonts w:ascii="Arial" w:hAnsi="Arial" w:cs="Arial"/>
          <w:i/>
          <w:iCs/>
          <w:sz w:val="22"/>
          <w:szCs w:val="22"/>
        </w:rPr>
        <w:t xml:space="preserve"> urgente y necesaria en los sistemas de transporte, calificada como causa de FUERZA MAYOR. Condición </w:t>
      </w:r>
      <w:proofErr w:type="gramStart"/>
      <w:r w:rsidRPr="00D86ED9">
        <w:rPr>
          <w:rFonts w:ascii="Arial" w:hAnsi="Arial" w:cs="Arial"/>
          <w:i/>
          <w:iCs/>
          <w:sz w:val="22"/>
          <w:szCs w:val="22"/>
        </w:rPr>
        <w:t>que</w:t>
      </w:r>
      <w:proofErr w:type="gramEnd"/>
      <w:r w:rsidRPr="00D86ED9">
        <w:rPr>
          <w:rFonts w:ascii="Arial" w:hAnsi="Arial" w:cs="Arial"/>
          <w:i/>
          <w:iCs/>
          <w:sz w:val="22"/>
          <w:szCs w:val="22"/>
        </w:rPr>
        <w:t xml:space="preserve"> como tal, no resulta imputable a nuestra representada, resultando una consecuencia mediata y directa del grave fenómeno de Salud Pública ampliamente conocido.</w:t>
      </w:r>
      <w:r w:rsidRPr="00D86ED9">
        <w:rPr>
          <w:rFonts w:ascii="Arial" w:hAnsi="Arial" w:cs="Arial"/>
          <w:i/>
          <w:iCs/>
          <w:szCs w:val="22"/>
        </w:rPr>
        <w:t xml:space="preserve"> (…)”</w:t>
      </w:r>
    </w:p>
    <w:p w14:paraId="320F1E83" w14:textId="77777777" w:rsidR="00E626FF" w:rsidRDefault="00E626FF" w:rsidP="00E626FF">
      <w:pPr>
        <w:pStyle w:val="paragraph"/>
        <w:spacing w:before="0" w:beforeAutospacing="0" w:after="0" w:afterAutospacing="0" w:line="276" w:lineRule="auto"/>
        <w:jc w:val="both"/>
        <w:textAlignment w:val="baseline"/>
        <w:rPr>
          <w:rFonts w:ascii="Arial" w:hAnsi="Arial" w:cs="Arial"/>
        </w:rPr>
      </w:pPr>
    </w:p>
    <w:p w14:paraId="091266C1" w14:textId="77777777" w:rsidR="00E626FF" w:rsidRPr="009B0B19" w:rsidRDefault="00E626FF" w:rsidP="00E626FF">
      <w:pPr>
        <w:spacing w:line="276" w:lineRule="auto"/>
        <w:jc w:val="both"/>
        <w:rPr>
          <w:rFonts w:ascii="Arial" w:hAnsi="Arial" w:cs="Arial"/>
          <w:color w:val="000000" w:themeColor="text1"/>
        </w:rPr>
      </w:pPr>
      <w:r w:rsidRPr="009B0B19">
        <w:rPr>
          <w:rFonts w:ascii="Arial" w:hAnsi="Arial" w:cs="Arial"/>
          <w:color w:val="000000" w:themeColor="text1"/>
        </w:rPr>
        <w:t>En la especie y tal como se constata en la Resolución que se recurre, este Tribunal tuvo como probados los siguientes hechos</w:t>
      </w:r>
      <w:r>
        <w:rPr>
          <w:rFonts w:ascii="Arial" w:hAnsi="Arial" w:cs="Arial"/>
          <w:color w:val="000000" w:themeColor="text1"/>
        </w:rPr>
        <w:t xml:space="preserve"> de relevancia para el presente caso</w:t>
      </w:r>
      <w:r w:rsidRPr="009B0B19">
        <w:rPr>
          <w:rFonts w:ascii="Arial" w:hAnsi="Arial" w:cs="Arial"/>
          <w:color w:val="000000" w:themeColor="text1"/>
        </w:rPr>
        <w:t>:</w:t>
      </w:r>
    </w:p>
    <w:p w14:paraId="21FCA174" w14:textId="77777777" w:rsidR="00E626FF" w:rsidRDefault="00E626FF" w:rsidP="00E626FF">
      <w:pPr>
        <w:spacing w:line="276" w:lineRule="auto"/>
        <w:jc w:val="both"/>
        <w:rPr>
          <w:rFonts w:ascii="Arial" w:hAnsi="Arial" w:cs="Arial"/>
          <w:color w:val="C45911" w:themeColor="accent2" w:themeShade="BF"/>
        </w:rPr>
      </w:pPr>
    </w:p>
    <w:p w14:paraId="73CAA07A" w14:textId="07BD410D" w:rsidR="00E626FF" w:rsidRPr="00C01315" w:rsidRDefault="00E626FF" w:rsidP="00E626FF">
      <w:pPr>
        <w:spacing w:line="276" w:lineRule="auto"/>
        <w:ind w:left="567" w:right="567"/>
        <w:jc w:val="both"/>
        <w:rPr>
          <w:rFonts w:ascii="Arial" w:hAnsi="Arial" w:cs="Arial"/>
          <w:i/>
          <w:iCs/>
          <w:color w:val="000000" w:themeColor="text1"/>
          <w:sz w:val="22"/>
          <w:szCs w:val="22"/>
        </w:rPr>
      </w:pPr>
      <w:r w:rsidRPr="00C01315">
        <w:rPr>
          <w:rFonts w:ascii="Arial" w:hAnsi="Arial" w:cs="Arial"/>
          <w:i/>
          <w:iCs/>
          <w:color w:val="000000" w:themeColor="text1"/>
          <w:sz w:val="22"/>
          <w:szCs w:val="22"/>
        </w:rPr>
        <w:t>“</w:t>
      </w:r>
      <w:r>
        <w:rPr>
          <w:rFonts w:ascii="Arial" w:hAnsi="Arial" w:cs="Arial"/>
          <w:i/>
          <w:iCs/>
          <w:color w:val="000000" w:themeColor="text1"/>
          <w:sz w:val="22"/>
          <w:szCs w:val="22"/>
        </w:rPr>
        <w:t>[</w:t>
      </w:r>
      <w:r w:rsidRPr="00C01315">
        <w:rPr>
          <w:rFonts w:ascii="Arial" w:hAnsi="Arial" w:cs="Arial"/>
          <w:i/>
          <w:iCs/>
          <w:color w:val="000000" w:themeColor="text1"/>
          <w:sz w:val="22"/>
          <w:szCs w:val="22"/>
        </w:rPr>
        <w:t>…</w:t>
      </w:r>
      <w:r>
        <w:rPr>
          <w:rFonts w:ascii="Arial" w:hAnsi="Arial" w:cs="Arial"/>
          <w:i/>
          <w:iCs/>
          <w:color w:val="000000" w:themeColor="text1"/>
          <w:sz w:val="22"/>
          <w:szCs w:val="22"/>
        </w:rPr>
        <w:t xml:space="preserve">] </w:t>
      </w:r>
      <w:r w:rsidRPr="00C01315">
        <w:rPr>
          <w:rFonts w:ascii="Arial" w:hAnsi="Arial" w:cs="Arial"/>
          <w:b/>
          <w:bCs/>
          <w:i/>
          <w:iCs/>
          <w:color w:val="000000" w:themeColor="text1"/>
          <w:sz w:val="22"/>
          <w:szCs w:val="22"/>
        </w:rPr>
        <w:t>A).</w:t>
      </w:r>
      <w:r w:rsidRPr="00C01315">
        <w:rPr>
          <w:rFonts w:ascii="Arial" w:hAnsi="Arial" w:cs="Arial"/>
          <w:i/>
          <w:iCs/>
          <w:color w:val="000000" w:themeColor="text1"/>
          <w:sz w:val="22"/>
          <w:szCs w:val="22"/>
        </w:rPr>
        <w:t xml:space="preserve"> La Junta Directiva del Consejo de Transporte Público, mediante </w:t>
      </w:r>
      <w:r w:rsidRPr="00C01315">
        <w:rPr>
          <w:rFonts w:ascii="Arial" w:hAnsi="Arial" w:cs="Arial"/>
          <w:b/>
          <w:bCs/>
          <w:i/>
          <w:iCs/>
          <w:color w:val="000000" w:themeColor="text1"/>
          <w:sz w:val="22"/>
          <w:szCs w:val="22"/>
        </w:rPr>
        <w:t>Artículo 6.4 de la Sesión Ordinaria 47-2024 del 28 de noviembre de 2024</w:t>
      </w:r>
      <w:r w:rsidRPr="00C01315">
        <w:rPr>
          <w:rFonts w:ascii="Arial" w:hAnsi="Arial" w:cs="Arial"/>
          <w:i/>
          <w:iCs/>
          <w:color w:val="000000" w:themeColor="text1"/>
          <w:sz w:val="22"/>
          <w:szCs w:val="22"/>
        </w:rPr>
        <w:t xml:space="preserve">, conoció el oficio </w:t>
      </w:r>
      <w:r w:rsidRPr="00C01315">
        <w:rPr>
          <w:rFonts w:ascii="Arial" w:hAnsi="Arial" w:cs="Arial"/>
          <w:b/>
          <w:bCs/>
          <w:i/>
          <w:iCs/>
          <w:color w:val="000000" w:themeColor="text1"/>
          <w:sz w:val="22"/>
          <w:szCs w:val="22"/>
        </w:rPr>
        <w:t>No. CTP-DE-AJ-OF-1417-2024 del 25 de noviembre de 2024</w:t>
      </w:r>
      <w:r w:rsidRPr="00C01315">
        <w:rPr>
          <w:rFonts w:ascii="Arial" w:hAnsi="Arial" w:cs="Arial"/>
          <w:i/>
          <w:iCs/>
          <w:color w:val="000000" w:themeColor="text1"/>
          <w:sz w:val="22"/>
          <w:szCs w:val="22"/>
        </w:rPr>
        <w:t xml:space="preserve">, emitido por la Asesoría Jurídica y determinó cancelar el permiso para explotar los servicios de transporte remunerado de personas, a la empresa </w:t>
      </w:r>
      <w:r w:rsidRPr="00C01315">
        <w:rPr>
          <w:rFonts w:ascii="Arial" w:hAnsi="Arial" w:cs="Arial"/>
          <w:b/>
          <w:bCs/>
          <w:i/>
          <w:iCs/>
          <w:color w:val="000000" w:themeColor="text1"/>
          <w:sz w:val="22"/>
          <w:szCs w:val="22"/>
        </w:rPr>
        <w:t>B</w:t>
      </w:r>
      <w:r w:rsidR="008A4DEA">
        <w:rPr>
          <w:rFonts w:ascii="Arial" w:hAnsi="Arial" w:cs="Arial"/>
          <w:b/>
          <w:bCs/>
          <w:i/>
          <w:iCs/>
          <w:color w:val="000000" w:themeColor="text1"/>
          <w:sz w:val="22"/>
          <w:szCs w:val="22"/>
        </w:rPr>
        <w:t>.H.S.A.</w:t>
      </w:r>
      <w:r w:rsidRPr="00C01315">
        <w:rPr>
          <w:rFonts w:ascii="Arial" w:hAnsi="Arial" w:cs="Arial"/>
          <w:i/>
          <w:iCs/>
          <w:color w:val="000000" w:themeColor="text1"/>
          <w:sz w:val="22"/>
          <w:szCs w:val="22"/>
        </w:rPr>
        <w:t xml:space="preserve">, de la Ruta No. </w:t>
      </w:r>
      <w:r w:rsidR="008A4DEA">
        <w:rPr>
          <w:rFonts w:ascii="Arial" w:hAnsi="Arial" w:cs="Arial"/>
          <w:i/>
          <w:iCs/>
          <w:color w:val="000000" w:themeColor="text1"/>
          <w:sz w:val="22"/>
          <w:szCs w:val="22"/>
        </w:rPr>
        <w:t>0</w:t>
      </w:r>
      <w:r w:rsidRPr="00C01315">
        <w:rPr>
          <w:rFonts w:ascii="Arial" w:hAnsi="Arial" w:cs="Arial"/>
          <w:i/>
          <w:iCs/>
          <w:color w:val="000000" w:themeColor="text1"/>
          <w:sz w:val="22"/>
          <w:szCs w:val="22"/>
        </w:rPr>
        <w:t>00</w:t>
      </w:r>
      <w:r w:rsidR="008A4DEA">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 xml:space="preserve">BS, descrita como </w:t>
      </w:r>
      <w:r w:rsidR="008A4DEA">
        <w:rPr>
          <w:rFonts w:ascii="Arial" w:hAnsi="Arial" w:cs="Arial"/>
          <w:i/>
          <w:iCs/>
          <w:color w:val="000000" w:themeColor="text1"/>
          <w:sz w:val="22"/>
          <w:szCs w:val="22"/>
        </w:rPr>
        <w:t>000</w:t>
      </w:r>
      <w:r w:rsidRPr="00C01315">
        <w:rPr>
          <w:rFonts w:ascii="Arial" w:hAnsi="Arial" w:cs="Arial"/>
          <w:i/>
          <w:iCs/>
          <w:color w:val="000000" w:themeColor="text1"/>
          <w:sz w:val="22"/>
          <w:szCs w:val="22"/>
        </w:rPr>
        <w:t xml:space="preserve"> POR LA PISTA Y VICEVERSA, y nombrar en su lugar a la empresa </w:t>
      </w:r>
      <w:r w:rsidRPr="00C01315">
        <w:rPr>
          <w:rFonts w:ascii="Arial" w:hAnsi="Arial" w:cs="Arial"/>
          <w:b/>
          <w:bCs/>
          <w:i/>
          <w:iCs/>
          <w:color w:val="000000" w:themeColor="text1"/>
          <w:sz w:val="22"/>
          <w:szCs w:val="22"/>
        </w:rPr>
        <w:t>T</w:t>
      </w:r>
      <w:r w:rsidR="008A4DEA">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S.A. (T</w:t>
      </w:r>
      <w:r w:rsidR="008A4DEA">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w:t>
      </w:r>
      <w:r w:rsidRPr="00C01315">
        <w:rPr>
          <w:rFonts w:ascii="Arial" w:hAnsi="Arial" w:cs="Arial"/>
          <w:i/>
          <w:iCs/>
          <w:color w:val="000000" w:themeColor="text1"/>
          <w:sz w:val="22"/>
          <w:szCs w:val="22"/>
        </w:rPr>
        <w:t>. (Ver folios 97 y 98 del expediente administrativo).</w:t>
      </w:r>
    </w:p>
    <w:p w14:paraId="3F7B5125" w14:textId="77777777" w:rsidR="00E626FF" w:rsidRDefault="00E626FF" w:rsidP="00E626FF">
      <w:pPr>
        <w:ind w:left="567" w:right="567"/>
        <w:jc w:val="both"/>
        <w:rPr>
          <w:rFonts w:ascii="Arial" w:hAnsi="Arial" w:cs="Arial"/>
          <w:b/>
          <w:bCs/>
          <w:i/>
          <w:iCs/>
          <w:color w:val="000000" w:themeColor="text1"/>
          <w:sz w:val="22"/>
          <w:szCs w:val="22"/>
        </w:rPr>
      </w:pPr>
    </w:p>
    <w:p w14:paraId="78E4D6C6" w14:textId="7F1155FF"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B).</w:t>
      </w:r>
      <w:r w:rsidRPr="00C01315">
        <w:rPr>
          <w:rFonts w:ascii="Arial" w:hAnsi="Arial" w:cs="Arial"/>
          <w:i/>
          <w:iCs/>
          <w:color w:val="000000" w:themeColor="text1"/>
          <w:sz w:val="22"/>
          <w:szCs w:val="22"/>
        </w:rPr>
        <w:t xml:space="preserve"> El señor </w:t>
      </w:r>
      <w:r w:rsidRPr="00C01315">
        <w:rPr>
          <w:rFonts w:ascii="Arial" w:hAnsi="Arial" w:cs="Arial"/>
          <w:b/>
          <w:bCs/>
          <w:i/>
          <w:iCs/>
          <w:color w:val="000000" w:themeColor="text1"/>
          <w:sz w:val="22"/>
          <w:szCs w:val="22"/>
        </w:rPr>
        <w:t>J</w:t>
      </w:r>
      <w:r w:rsidR="008A4DEA">
        <w:rPr>
          <w:rFonts w:ascii="Arial" w:hAnsi="Arial" w:cs="Arial"/>
          <w:b/>
          <w:bCs/>
          <w:i/>
          <w:iCs/>
          <w:color w:val="000000" w:themeColor="text1"/>
          <w:sz w:val="22"/>
          <w:szCs w:val="22"/>
        </w:rPr>
        <w:t>.D.V.A.</w:t>
      </w:r>
      <w:r w:rsidRPr="00C01315">
        <w:rPr>
          <w:rFonts w:ascii="Arial" w:hAnsi="Arial" w:cs="Arial"/>
          <w:i/>
          <w:iCs/>
          <w:color w:val="000000" w:themeColor="text1"/>
          <w:sz w:val="22"/>
          <w:szCs w:val="22"/>
        </w:rPr>
        <w:t xml:space="preserve">, de calidades indicadas supra, en representación de la empresa </w:t>
      </w:r>
      <w:r w:rsidRPr="00C01315">
        <w:rPr>
          <w:rFonts w:ascii="Arial" w:hAnsi="Arial" w:cs="Arial"/>
          <w:b/>
          <w:bCs/>
          <w:i/>
          <w:iCs/>
          <w:color w:val="000000" w:themeColor="text1"/>
          <w:sz w:val="22"/>
          <w:szCs w:val="22"/>
        </w:rPr>
        <w:t>B</w:t>
      </w:r>
      <w:r w:rsidR="008A4DEA">
        <w:rPr>
          <w:rFonts w:ascii="Arial" w:hAnsi="Arial" w:cs="Arial"/>
          <w:b/>
          <w:bCs/>
          <w:i/>
          <w:iCs/>
          <w:color w:val="000000" w:themeColor="text1"/>
          <w:sz w:val="22"/>
          <w:szCs w:val="22"/>
        </w:rPr>
        <w:t>.H.S.A.</w:t>
      </w:r>
      <w:r w:rsidRPr="00C01315">
        <w:rPr>
          <w:rFonts w:ascii="Arial" w:hAnsi="Arial" w:cs="Arial"/>
          <w:i/>
          <w:iCs/>
          <w:color w:val="000000" w:themeColor="text1"/>
          <w:sz w:val="22"/>
          <w:szCs w:val="22"/>
        </w:rPr>
        <w:t xml:space="preserve">, se presenta ante el Tribunal Administrativo de Transporte, el 16 de diciembre de 2024 y manifiesta que desiste del recurso de revocatoria presentado ante el Consejo de Transporte Público en contra del </w:t>
      </w:r>
      <w:r w:rsidRPr="00C01315">
        <w:rPr>
          <w:rFonts w:ascii="Arial" w:hAnsi="Arial" w:cs="Arial"/>
          <w:b/>
          <w:bCs/>
          <w:i/>
          <w:iCs/>
          <w:color w:val="000000" w:themeColor="text1"/>
          <w:sz w:val="22"/>
          <w:szCs w:val="22"/>
        </w:rPr>
        <w:t>Acuerdo 6.4 de la Sesión Ordinaria 47-2024 del 28 de noviembre de 2024</w:t>
      </w:r>
      <w:r w:rsidRPr="00C01315">
        <w:rPr>
          <w:rFonts w:ascii="Arial" w:hAnsi="Arial" w:cs="Arial"/>
          <w:i/>
          <w:iCs/>
          <w:color w:val="000000" w:themeColor="text1"/>
          <w:sz w:val="22"/>
          <w:szCs w:val="22"/>
        </w:rPr>
        <w:t xml:space="preserve"> y solicita se conozca su recurso de apelación en subsidio. (Ver folios del 1 al 3 del expediente administrativo)</w:t>
      </w:r>
    </w:p>
    <w:p w14:paraId="7E105E11" w14:textId="77777777" w:rsidR="00E626FF" w:rsidRDefault="00E626FF" w:rsidP="00E626FF">
      <w:pPr>
        <w:ind w:left="567" w:right="567"/>
        <w:jc w:val="both"/>
        <w:rPr>
          <w:rFonts w:ascii="Arial" w:hAnsi="Arial" w:cs="Arial"/>
          <w:b/>
          <w:bCs/>
          <w:i/>
          <w:iCs/>
          <w:color w:val="000000" w:themeColor="text1"/>
          <w:sz w:val="22"/>
          <w:szCs w:val="22"/>
        </w:rPr>
      </w:pPr>
    </w:p>
    <w:p w14:paraId="54F5A0FE" w14:textId="1EB1F5CB"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lastRenderedPageBreak/>
        <w:t>C).</w:t>
      </w:r>
      <w:r w:rsidRPr="00C01315">
        <w:rPr>
          <w:rFonts w:ascii="Arial" w:hAnsi="Arial" w:cs="Arial"/>
          <w:i/>
          <w:iCs/>
          <w:color w:val="000000" w:themeColor="text1"/>
          <w:sz w:val="22"/>
          <w:szCs w:val="22"/>
        </w:rPr>
        <w:t xml:space="preserve"> En su recurso la empresa </w:t>
      </w:r>
      <w:r w:rsidRPr="00C01315">
        <w:rPr>
          <w:rFonts w:ascii="Arial" w:hAnsi="Arial" w:cs="Arial"/>
          <w:b/>
          <w:i/>
          <w:iCs/>
          <w:color w:val="000000" w:themeColor="text1"/>
          <w:sz w:val="22"/>
          <w:szCs w:val="22"/>
        </w:rPr>
        <w:t>B</w:t>
      </w:r>
      <w:r w:rsidR="008A4DEA">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solicita se acoja el recurso de apelación y la nulidad invocada, dado que según la recurrente el </w:t>
      </w:r>
      <w:r w:rsidRPr="00C01315">
        <w:rPr>
          <w:rFonts w:ascii="Arial" w:hAnsi="Arial" w:cs="Arial"/>
          <w:b/>
          <w:i/>
          <w:iCs/>
          <w:color w:val="000000" w:themeColor="text1"/>
          <w:sz w:val="22"/>
          <w:szCs w:val="22"/>
        </w:rPr>
        <w:t>Acuerdo 6.4 de la Sesión Ordinaria 47-2024 del 28 de noviembre de 2024</w:t>
      </w:r>
      <w:r w:rsidRPr="00C01315">
        <w:rPr>
          <w:rFonts w:ascii="Arial" w:hAnsi="Arial" w:cs="Arial"/>
          <w:i/>
          <w:iCs/>
          <w:color w:val="000000" w:themeColor="text1"/>
          <w:sz w:val="22"/>
          <w:szCs w:val="22"/>
        </w:rPr>
        <w:t>, presenta vicios serios en sus elementos esenciales y la Administración ha actuado en contra del principio de legalidad, al sustentar su actuación en informes técnicos que no recogen la realidad que se presenta y se desoye lo indicado por la Dirección de Planificación Sectorial del MOPT. (Ver folios del 24 al 91 del expediente administrativo)</w:t>
      </w:r>
    </w:p>
    <w:p w14:paraId="6E2E22FC" w14:textId="77777777" w:rsidR="00E626FF" w:rsidRDefault="00E626FF" w:rsidP="00E626FF">
      <w:pPr>
        <w:ind w:left="567" w:right="567"/>
        <w:jc w:val="both"/>
        <w:rPr>
          <w:rFonts w:ascii="Arial" w:hAnsi="Arial" w:cs="Arial"/>
          <w:b/>
          <w:bCs/>
          <w:i/>
          <w:iCs/>
          <w:color w:val="000000" w:themeColor="text1"/>
          <w:sz w:val="22"/>
          <w:szCs w:val="22"/>
        </w:rPr>
      </w:pPr>
    </w:p>
    <w:p w14:paraId="7B012144" w14:textId="27502519"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D).</w:t>
      </w:r>
      <w:r w:rsidRPr="00C01315">
        <w:rPr>
          <w:rFonts w:ascii="Arial" w:hAnsi="Arial" w:cs="Arial"/>
          <w:i/>
          <w:iCs/>
          <w:color w:val="000000" w:themeColor="text1"/>
          <w:sz w:val="22"/>
          <w:szCs w:val="22"/>
        </w:rPr>
        <w:t xml:space="preserve"> Que mediante oficio </w:t>
      </w:r>
      <w:r w:rsidRPr="00C01315">
        <w:rPr>
          <w:rFonts w:ascii="Arial" w:hAnsi="Arial" w:cs="Arial"/>
          <w:b/>
          <w:bCs/>
          <w:i/>
          <w:iCs/>
          <w:color w:val="000000" w:themeColor="text1"/>
          <w:sz w:val="22"/>
          <w:szCs w:val="22"/>
        </w:rPr>
        <w:t>No. CTP-AJ-OF-0423-2023 de 11 de abril de 2023</w:t>
      </w:r>
      <w:r w:rsidRPr="00C01315">
        <w:rPr>
          <w:rFonts w:ascii="Arial" w:hAnsi="Arial" w:cs="Arial"/>
          <w:i/>
          <w:iCs/>
          <w:color w:val="000000" w:themeColor="text1"/>
          <w:sz w:val="22"/>
          <w:szCs w:val="22"/>
        </w:rPr>
        <w:t xml:space="preserve">, la Asesoría Jurídica del Consejo de Transporte Público, presenta a la Junta Directiva del Consejo de Transporte Público, el informe correspondiente a la recomendación final del procedimiento administrativo, que se ordenara mediante </w:t>
      </w:r>
      <w:r w:rsidRPr="00C01315">
        <w:rPr>
          <w:rFonts w:ascii="Arial" w:hAnsi="Arial" w:cs="Arial"/>
          <w:b/>
          <w:bCs/>
          <w:i/>
          <w:iCs/>
          <w:color w:val="000000" w:themeColor="text1"/>
          <w:sz w:val="22"/>
          <w:szCs w:val="22"/>
        </w:rPr>
        <w:t>Acuerdo 3.3 de la Sesión Ordinaria 44-2022 del 05 de octubre de 2022</w:t>
      </w:r>
      <w:r w:rsidRPr="00C01315">
        <w:rPr>
          <w:rFonts w:ascii="Arial" w:hAnsi="Arial" w:cs="Arial"/>
          <w:i/>
          <w:iCs/>
          <w:color w:val="000000" w:themeColor="text1"/>
          <w:sz w:val="22"/>
          <w:szCs w:val="22"/>
        </w:rPr>
        <w:t xml:space="preserve">, en contra de la empresa </w:t>
      </w:r>
      <w:r w:rsidRPr="00C01315">
        <w:rPr>
          <w:rFonts w:ascii="Arial" w:hAnsi="Arial" w:cs="Arial"/>
          <w:b/>
          <w:i/>
          <w:iCs/>
          <w:color w:val="000000" w:themeColor="text1"/>
          <w:sz w:val="22"/>
          <w:szCs w:val="22"/>
        </w:rPr>
        <w:t>B</w:t>
      </w:r>
      <w:r w:rsidR="008A4DEA">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recomendándose “(…) Tener por cancelado el permiso para explotar los servicios de transporte remunerado de personas, en aras de tutelar la calidad y continuidad del servicio público de la empresa </w:t>
      </w:r>
      <w:r w:rsidRPr="00C01315">
        <w:rPr>
          <w:rFonts w:ascii="Arial" w:hAnsi="Arial" w:cs="Arial"/>
          <w:b/>
          <w:i/>
          <w:iCs/>
          <w:color w:val="000000" w:themeColor="text1"/>
          <w:sz w:val="22"/>
          <w:szCs w:val="22"/>
        </w:rPr>
        <w:t>B</w:t>
      </w:r>
      <w:r w:rsidR="008A4DEA">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para la ruta No. </w:t>
      </w:r>
      <w:r w:rsidR="008A4DEA">
        <w:rPr>
          <w:rFonts w:ascii="Arial" w:hAnsi="Arial" w:cs="Arial"/>
          <w:i/>
          <w:iCs/>
          <w:color w:val="000000" w:themeColor="text1"/>
          <w:sz w:val="22"/>
          <w:szCs w:val="22"/>
        </w:rPr>
        <w:t>0</w:t>
      </w:r>
      <w:r w:rsidRPr="00C01315">
        <w:rPr>
          <w:rFonts w:ascii="Arial" w:hAnsi="Arial" w:cs="Arial"/>
          <w:i/>
          <w:iCs/>
          <w:color w:val="000000" w:themeColor="text1"/>
          <w:sz w:val="22"/>
          <w:szCs w:val="22"/>
        </w:rPr>
        <w:t xml:space="preserve">00 BS, descrita como </w:t>
      </w:r>
      <w:r w:rsidR="008A4DEA">
        <w:rPr>
          <w:rFonts w:ascii="Arial" w:hAnsi="Arial" w:cs="Arial"/>
          <w:i/>
          <w:iCs/>
          <w:color w:val="000000" w:themeColor="text1"/>
          <w:sz w:val="22"/>
          <w:szCs w:val="22"/>
        </w:rPr>
        <w:t>000</w:t>
      </w:r>
      <w:r w:rsidRPr="00C01315">
        <w:rPr>
          <w:rFonts w:ascii="Arial" w:hAnsi="Arial" w:cs="Arial"/>
          <w:i/>
          <w:iCs/>
          <w:color w:val="000000" w:themeColor="text1"/>
          <w:sz w:val="22"/>
          <w:szCs w:val="22"/>
        </w:rPr>
        <w:t xml:space="preserve"> LA PISTA Y VICEVERSA, por no cumplir con las obligaciones descritas en los artículos 13 y 17 de la Ley 3503, Ley Reguladora Transporte Remunerado de Personas Vehículos Automotores, al no contar con la totalidad de unidades autorizadas y no realizar las medidas necesarias para sustituirlas, según lo establecido en el inciso c) de dicho artículo, y no realizando la totalidad de carreras autorizadas, según lo descrito en el inciso b) mismo artículo, e incumplir con sus obligaciones obrero patronales, estando morosa con la CCSS por un monto de ₡1,826,918.00 (un millón ochocientos veintiséis mil novecientos dieciocho colones exactos), contraviniendo lo establecido en el artículo 74 de la Ley Constitutiva de la Caja Costarricense de Seguro Social. (...)" (Ver folios del 104 al 126 administrativo)</w:t>
      </w:r>
    </w:p>
    <w:p w14:paraId="75663A7E" w14:textId="77777777" w:rsidR="00E626FF" w:rsidRDefault="00E626FF" w:rsidP="00E626FF">
      <w:pPr>
        <w:ind w:left="567" w:right="567"/>
        <w:jc w:val="both"/>
        <w:rPr>
          <w:rFonts w:ascii="Arial" w:hAnsi="Arial" w:cs="Arial"/>
          <w:b/>
          <w:bCs/>
          <w:i/>
          <w:iCs/>
          <w:color w:val="000000" w:themeColor="text1"/>
          <w:sz w:val="22"/>
          <w:szCs w:val="22"/>
        </w:rPr>
      </w:pPr>
    </w:p>
    <w:p w14:paraId="6DDED94C" w14:textId="66A4BCA8"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E).</w:t>
      </w:r>
      <w:r w:rsidRPr="00C01315">
        <w:rPr>
          <w:rFonts w:ascii="Arial" w:hAnsi="Arial" w:cs="Arial"/>
          <w:i/>
          <w:iCs/>
          <w:color w:val="000000" w:themeColor="text1"/>
          <w:sz w:val="22"/>
          <w:szCs w:val="22"/>
        </w:rPr>
        <w:t xml:space="preserve"> Que la Dirección Técnica y el Departamento de Inspección y Control, del Consejo de Transporte Público, mediante informe </w:t>
      </w:r>
      <w:r w:rsidRPr="00C01315">
        <w:rPr>
          <w:rFonts w:ascii="Arial" w:hAnsi="Arial" w:cs="Arial"/>
          <w:b/>
          <w:bCs/>
          <w:i/>
          <w:iCs/>
          <w:color w:val="000000" w:themeColor="text1"/>
          <w:sz w:val="22"/>
          <w:szCs w:val="22"/>
        </w:rPr>
        <w:t>No. CTP-DT-INF-0303-2023 de 23 de marzo de 2023</w:t>
      </w:r>
      <w:r w:rsidRPr="00C01315">
        <w:rPr>
          <w:rFonts w:ascii="Arial" w:hAnsi="Arial" w:cs="Arial"/>
          <w:i/>
          <w:iCs/>
          <w:color w:val="000000" w:themeColor="text1"/>
          <w:sz w:val="22"/>
          <w:szCs w:val="22"/>
        </w:rPr>
        <w:t xml:space="preserve">, recomiendan a la Junta Directiva del Consejo de Transporte Público, aprobar la propuesta operativa presentada por la empresa </w:t>
      </w:r>
      <w:r w:rsidRPr="00C01315">
        <w:rPr>
          <w:rFonts w:ascii="Arial" w:hAnsi="Arial" w:cs="Arial"/>
          <w:b/>
          <w:bCs/>
          <w:i/>
          <w:iCs/>
          <w:color w:val="000000" w:themeColor="text1"/>
          <w:sz w:val="22"/>
          <w:szCs w:val="22"/>
        </w:rPr>
        <w:t>T</w:t>
      </w:r>
      <w:r w:rsidR="0076636F">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S.A., (T</w:t>
      </w:r>
      <w:r w:rsidR="0076636F">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w:t>
      </w:r>
      <w:r w:rsidRPr="00C01315">
        <w:rPr>
          <w:rFonts w:ascii="Arial" w:hAnsi="Arial" w:cs="Arial"/>
          <w:i/>
          <w:iCs/>
          <w:color w:val="000000" w:themeColor="text1"/>
          <w:sz w:val="22"/>
          <w:szCs w:val="22"/>
        </w:rPr>
        <w:t xml:space="preserve">, para la eventual operación de la Ruta No. </w:t>
      </w:r>
      <w:r w:rsidR="0076636F">
        <w:rPr>
          <w:rFonts w:ascii="Arial" w:hAnsi="Arial" w:cs="Arial"/>
          <w:i/>
          <w:iCs/>
          <w:color w:val="000000" w:themeColor="text1"/>
          <w:sz w:val="22"/>
          <w:szCs w:val="22"/>
        </w:rPr>
        <w:t>0</w:t>
      </w:r>
      <w:r w:rsidRPr="00C01315">
        <w:rPr>
          <w:rFonts w:ascii="Arial" w:hAnsi="Arial" w:cs="Arial"/>
          <w:i/>
          <w:iCs/>
          <w:color w:val="000000" w:themeColor="text1"/>
          <w:sz w:val="22"/>
          <w:szCs w:val="22"/>
        </w:rPr>
        <w:t>00</w:t>
      </w:r>
      <w:r w:rsidR="0076636F">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BS. (Ver folios del 127 al 141 del expediente administrativo)</w:t>
      </w:r>
    </w:p>
    <w:p w14:paraId="19433D9C" w14:textId="77777777" w:rsidR="00E626FF" w:rsidRDefault="00E626FF" w:rsidP="00E626FF">
      <w:pPr>
        <w:ind w:left="567" w:right="567"/>
        <w:jc w:val="both"/>
        <w:rPr>
          <w:rFonts w:ascii="Arial" w:hAnsi="Arial" w:cs="Arial"/>
          <w:b/>
          <w:bCs/>
          <w:i/>
          <w:iCs/>
          <w:color w:val="000000" w:themeColor="text1"/>
          <w:sz w:val="22"/>
          <w:szCs w:val="22"/>
        </w:rPr>
      </w:pPr>
    </w:p>
    <w:p w14:paraId="439F4D08" w14:textId="592B6D36"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F).</w:t>
      </w:r>
      <w:r w:rsidRPr="00C01315">
        <w:rPr>
          <w:rFonts w:ascii="Arial" w:hAnsi="Arial" w:cs="Arial"/>
          <w:i/>
          <w:iCs/>
          <w:color w:val="000000" w:themeColor="text1"/>
          <w:sz w:val="22"/>
          <w:szCs w:val="22"/>
        </w:rPr>
        <w:t xml:space="preserve"> Que la Dirección Técnica y el Departamento de Inspección y Control, del Consejo de Transporte Público, mediante informe </w:t>
      </w:r>
      <w:r w:rsidRPr="00C01315">
        <w:rPr>
          <w:rFonts w:ascii="Arial" w:hAnsi="Arial" w:cs="Arial"/>
          <w:b/>
          <w:bCs/>
          <w:i/>
          <w:iCs/>
          <w:color w:val="000000" w:themeColor="text1"/>
          <w:sz w:val="22"/>
          <w:szCs w:val="22"/>
        </w:rPr>
        <w:t>No. CTP-DT-lNF-0320-2023 de 12 de abril de 2023</w:t>
      </w:r>
      <w:r w:rsidRPr="00C01315">
        <w:rPr>
          <w:rFonts w:ascii="Arial" w:hAnsi="Arial" w:cs="Arial"/>
          <w:i/>
          <w:iCs/>
          <w:color w:val="000000" w:themeColor="text1"/>
          <w:sz w:val="22"/>
          <w:szCs w:val="22"/>
        </w:rPr>
        <w:t xml:space="preserve">, realiza un estudio de la oferta presentada por la empresa la empresa </w:t>
      </w:r>
      <w:r w:rsidRPr="00C01315">
        <w:rPr>
          <w:rFonts w:ascii="Arial" w:hAnsi="Arial" w:cs="Arial"/>
          <w:b/>
          <w:bCs/>
          <w:i/>
          <w:iCs/>
          <w:color w:val="000000" w:themeColor="text1"/>
          <w:sz w:val="22"/>
          <w:szCs w:val="22"/>
        </w:rPr>
        <w:t>T</w:t>
      </w:r>
      <w:r w:rsidR="0076636F">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S.A., (T</w:t>
      </w:r>
      <w:r w:rsidR="0076636F">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w:t>
      </w:r>
      <w:r w:rsidRPr="00C01315">
        <w:rPr>
          <w:rFonts w:ascii="Arial" w:hAnsi="Arial" w:cs="Arial"/>
          <w:i/>
          <w:iCs/>
          <w:color w:val="000000" w:themeColor="text1"/>
          <w:sz w:val="22"/>
          <w:szCs w:val="22"/>
        </w:rPr>
        <w:t>, y recomiendan, "Valorar la propuesta operativa presentada por la empresa T</w:t>
      </w:r>
      <w:r w:rsidR="0076636F">
        <w:rPr>
          <w:rFonts w:ascii="Arial" w:hAnsi="Arial" w:cs="Arial"/>
          <w:i/>
          <w:iCs/>
          <w:color w:val="000000" w:themeColor="text1"/>
          <w:sz w:val="22"/>
          <w:szCs w:val="22"/>
        </w:rPr>
        <w:t>.</w:t>
      </w:r>
      <w:r w:rsidRPr="00C01315">
        <w:rPr>
          <w:rFonts w:ascii="Arial" w:hAnsi="Arial" w:cs="Arial"/>
          <w:i/>
          <w:iCs/>
          <w:color w:val="000000" w:themeColor="text1"/>
          <w:sz w:val="22"/>
          <w:szCs w:val="22"/>
        </w:rPr>
        <w:t>S.A. (T</w:t>
      </w:r>
      <w:r w:rsidR="0076636F">
        <w:rPr>
          <w:rFonts w:ascii="Arial" w:hAnsi="Arial" w:cs="Arial"/>
          <w:i/>
          <w:iCs/>
          <w:color w:val="000000" w:themeColor="text1"/>
          <w:sz w:val="22"/>
          <w:szCs w:val="22"/>
        </w:rPr>
        <w:t>.</w:t>
      </w:r>
      <w:r w:rsidRPr="00C01315">
        <w:rPr>
          <w:rFonts w:ascii="Arial" w:hAnsi="Arial" w:cs="Arial"/>
          <w:i/>
          <w:iCs/>
          <w:color w:val="000000" w:themeColor="text1"/>
          <w:sz w:val="22"/>
          <w:szCs w:val="22"/>
        </w:rPr>
        <w:t xml:space="preserve">) para la eventual operación de la ruta </w:t>
      </w:r>
      <w:r w:rsidR="0076636F">
        <w:rPr>
          <w:rFonts w:ascii="Arial" w:hAnsi="Arial" w:cs="Arial"/>
          <w:i/>
          <w:iCs/>
          <w:color w:val="000000" w:themeColor="text1"/>
          <w:sz w:val="22"/>
          <w:szCs w:val="22"/>
        </w:rPr>
        <w:t>0</w:t>
      </w:r>
      <w:r w:rsidRPr="00C01315">
        <w:rPr>
          <w:rFonts w:ascii="Arial" w:hAnsi="Arial" w:cs="Arial"/>
          <w:i/>
          <w:iCs/>
          <w:color w:val="000000" w:themeColor="text1"/>
          <w:sz w:val="22"/>
          <w:szCs w:val="22"/>
        </w:rPr>
        <w:t xml:space="preserve">00 BS, propuesta que contempla inicio de operaciones 20 días hábiles posteriores a la notificación de la firmeza del acuerdo. de la autorización del permiso por parte del Consejo de Transporte Público. dada la situación incierta de demanda real en la ruta y considerando [os efectos de cola de la pandemia, la propuesta </w:t>
      </w:r>
      <w:r w:rsidRPr="00C01315">
        <w:rPr>
          <w:rFonts w:ascii="Arial" w:hAnsi="Arial" w:cs="Arial"/>
          <w:i/>
          <w:iCs/>
          <w:color w:val="000000" w:themeColor="text1"/>
          <w:sz w:val="22"/>
          <w:szCs w:val="22"/>
        </w:rPr>
        <w:lastRenderedPageBreak/>
        <w:t>es iniciar con 34 unidades (71 %) y 90 días hábiles posteriores la incorporación de 14 unidades adicionales para completarlas 48 (100%) (…)". (Ver folios del 101 al 104 del expediente administrativo)</w:t>
      </w:r>
    </w:p>
    <w:p w14:paraId="515B110F" w14:textId="77777777" w:rsidR="00E626FF" w:rsidRDefault="00E626FF" w:rsidP="00E626FF">
      <w:pPr>
        <w:ind w:left="567" w:right="567"/>
        <w:jc w:val="both"/>
        <w:rPr>
          <w:rFonts w:ascii="Arial" w:hAnsi="Arial" w:cs="Arial"/>
          <w:b/>
          <w:bCs/>
          <w:i/>
          <w:iCs/>
          <w:color w:val="000000" w:themeColor="text1"/>
          <w:sz w:val="22"/>
          <w:szCs w:val="22"/>
        </w:rPr>
      </w:pPr>
    </w:p>
    <w:p w14:paraId="2DAA4E88" w14:textId="1D07099F"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G).</w:t>
      </w:r>
      <w:r w:rsidRPr="00C01315">
        <w:rPr>
          <w:rFonts w:ascii="Arial" w:hAnsi="Arial" w:cs="Arial"/>
          <w:i/>
          <w:iCs/>
          <w:color w:val="000000" w:themeColor="text1"/>
          <w:sz w:val="22"/>
          <w:szCs w:val="22"/>
        </w:rPr>
        <w:t xml:space="preserve"> Que el señor </w:t>
      </w:r>
      <w:r w:rsidRPr="00C01315">
        <w:rPr>
          <w:rFonts w:ascii="Arial" w:hAnsi="Arial" w:cs="Arial"/>
          <w:b/>
          <w:bCs/>
          <w:i/>
          <w:iCs/>
          <w:color w:val="000000" w:themeColor="text1"/>
          <w:sz w:val="22"/>
          <w:szCs w:val="22"/>
        </w:rPr>
        <w:t>J</w:t>
      </w:r>
      <w:r w:rsidR="0076636F">
        <w:rPr>
          <w:rFonts w:ascii="Arial" w:hAnsi="Arial" w:cs="Arial"/>
          <w:b/>
          <w:bCs/>
          <w:i/>
          <w:iCs/>
          <w:color w:val="000000" w:themeColor="text1"/>
          <w:sz w:val="22"/>
          <w:szCs w:val="22"/>
        </w:rPr>
        <w:t>.D.V.A.</w:t>
      </w:r>
      <w:r w:rsidRPr="00C01315">
        <w:rPr>
          <w:rFonts w:ascii="Arial" w:hAnsi="Arial" w:cs="Arial"/>
          <w:i/>
          <w:iCs/>
          <w:color w:val="000000" w:themeColor="text1"/>
          <w:sz w:val="22"/>
          <w:szCs w:val="22"/>
        </w:rPr>
        <w:t xml:space="preserve">, de calidades indicadas supra, en representación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.H.S.A.</w:t>
      </w:r>
      <w:r w:rsidRPr="00C01315">
        <w:rPr>
          <w:rFonts w:ascii="Arial" w:hAnsi="Arial" w:cs="Arial"/>
          <w:i/>
          <w:iCs/>
          <w:color w:val="000000" w:themeColor="text1"/>
          <w:sz w:val="22"/>
          <w:szCs w:val="22"/>
        </w:rPr>
        <w:t>, se apersona ante el Tribunal Administrativo de Transporte, el día 10 de enero de 2025 y presenta una ampliación de sus alegatos. (Ver folios del 142 al 181 del expediente administrativo)</w:t>
      </w:r>
    </w:p>
    <w:p w14:paraId="79938853" w14:textId="77777777" w:rsidR="00E626FF" w:rsidRDefault="00E626FF" w:rsidP="00E626FF">
      <w:pPr>
        <w:ind w:left="567" w:right="567"/>
        <w:jc w:val="both"/>
        <w:rPr>
          <w:rFonts w:ascii="Arial" w:hAnsi="Arial" w:cs="Arial"/>
          <w:b/>
          <w:bCs/>
          <w:i/>
          <w:iCs/>
          <w:color w:val="000000" w:themeColor="text1"/>
          <w:sz w:val="22"/>
          <w:szCs w:val="22"/>
        </w:rPr>
      </w:pPr>
    </w:p>
    <w:p w14:paraId="2BE1DEF3" w14:textId="006ED978"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H).</w:t>
      </w:r>
      <w:r w:rsidRPr="00C01315">
        <w:rPr>
          <w:rFonts w:ascii="Arial" w:hAnsi="Arial" w:cs="Arial"/>
          <w:i/>
          <w:iCs/>
          <w:color w:val="000000" w:themeColor="text1"/>
          <w:sz w:val="22"/>
          <w:szCs w:val="22"/>
        </w:rPr>
        <w:t xml:space="preserve"> Que la Junta Directiva del Conejo de Transporte Público, mediante </w:t>
      </w:r>
      <w:r w:rsidRPr="00C01315">
        <w:rPr>
          <w:rFonts w:ascii="Arial" w:hAnsi="Arial" w:cs="Arial"/>
          <w:b/>
          <w:bCs/>
          <w:i/>
          <w:iCs/>
          <w:color w:val="000000" w:themeColor="text1"/>
          <w:sz w:val="22"/>
          <w:szCs w:val="22"/>
        </w:rPr>
        <w:t>Acuerdo 7.13 de la Sesión Ordinaria 15-2023 celebrada el 19 de abril de 2023</w:t>
      </w:r>
      <w:r w:rsidRPr="00C01315">
        <w:rPr>
          <w:rFonts w:ascii="Arial" w:hAnsi="Arial" w:cs="Arial"/>
          <w:i/>
          <w:iCs/>
          <w:color w:val="000000" w:themeColor="text1"/>
          <w:sz w:val="22"/>
          <w:szCs w:val="22"/>
        </w:rPr>
        <w:t xml:space="preserve">, determinó tener por cancelado el permiso para explotar los servicios de transporte remunerado de personas, en aras de tutelar la calidad y continuidad del servicio público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.H.S.A.</w:t>
      </w:r>
      <w:r w:rsidRPr="00C01315">
        <w:rPr>
          <w:rFonts w:ascii="Arial" w:hAnsi="Arial" w:cs="Arial"/>
          <w:i/>
          <w:iCs/>
          <w:color w:val="000000" w:themeColor="text1"/>
          <w:sz w:val="22"/>
          <w:szCs w:val="22"/>
        </w:rPr>
        <w:t xml:space="preserve">, para la Ruta No. </w:t>
      </w:r>
      <w:r w:rsidR="0076636F">
        <w:rPr>
          <w:rFonts w:ascii="Arial" w:hAnsi="Arial" w:cs="Arial"/>
          <w:i/>
          <w:iCs/>
          <w:color w:val="000000" w:themeColor="text1"/>
          <w:sz w:val="22"/>
          <w:szCs w:val="22"/>
        </w:rPr>
        <w:t>0</w:t>
      </w:r>
      <w:r w:rsidRPr="00C01315">
        <w:rPr>
          <w:rFonts w:ascii="Arial" w:hAnsi="Arial" w:cs="Arial"/>
          <w:i/>
          <w:iCs/>
          <w:color w:val="000000" w:themeColor="text1"/>
          <w:sz w:val="22"/>
          <w:szCs w:val="22"/>
        </w:rPr>
        <w:t>00</w:t>
      </w:r>
      <w:r w:rsidR="0076636F">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 xml:space="preserve">BS, descrita como </w:t>
      </w:r>
      <w:r w:rsidR="0076636F">
        <w:rPr>
          <w:rFonts w:ascii="Arial" w:hAnsi="Arial" w:cs="Arial"/>
          <w:i/>
          <w:iCs/>
          <w:color w:val="000000" w:themeColor="text1"/>
          <w:sz w:val="22"/>
          <w:szCs w:val="22"/>
        </w:rPr>
        <w:t>000</w:t>
      </w:r>
      <w:r w:rsidRPr="00C01315">
        <w:rPr>
          <w:rFonts w:ascii="Arial" w:hAnsi="Arial" w:cs="Arial"/>
          <w:i/>
          <w:iCs/>
          <w:color w:val="000000" w:themeColor="text1"/>
          <w:sz w:val="22"/>
          <w:szCs w:val="22"/>
        </w:rPr>
        <w:t xml:space="preserve"> POR LA PISTA Y VICEVERSA. (Ver folios del 240 a 244 del expediente administrativo)</w:t>
      </w:r>
    </w:p>
    <w:p w14:paraId="1332E16E" w14:textId="77777777" w:rsidR="00E626FF" w:rsidRDefault="00E626FF" w:rsidP="00E626FF">
      <w:pPr>
        <w:ind w:left="567" w:right="567"/>
        <w:jc w:val="both"/>
        <w:rPr>
          <w:rFonts w:ascii="Arial" w:hAnsi="Arial" w:cs="Arial"/>
          <w:b/>
          <w:bCs/>
          <w:i/>
          <w:iCs/>
          <w:color w:val="000000" w:themeColor="text1"/>
          <w:sz w:val="22"/>
          <w:szCs w:val="22"/>
        </w:rPr>
      </w:pPr>
    </w:p>
    <w:p w14:paraId="21FEE193" w14:textId="62E58732" w:rsidR="00E626FF"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I).</w:t>
      </w:r>
      <w:r w:rsidRPr="00C01315">
        <w:rPr>
          <w:rFonts w:ascii="Arial" w:hAnsi="Arial" w:cs="Arial"/>
          <w:i/>
          <w:iCs/>
          <w:color w:val="000000" w:themeColor="text1"/>
          <w:sz w:val="22"/>
          <w:szCs w:val="22"/>
        </w:rPr>
        <w:t xml:space="preserve"> Que la Junta Directiva del Consejo de Transporte Público, mediante el </w:t>
      </w:r>
      <w:r w:rsidRPr="00C01315">
        <w:rPr>
          <w:rFonts w:ascii="Arial" w:hAnsi="Arial" w:cs="Arial"/>
          <w:b/>
          <w:bCs/>
          <w:i/>
          <w:iCs/>
          <w:color w:val="000000" w:themeColor="text1"/>
          <w:sz w:val="22"/>
          <w:szCs w:val="22"/>
        </w:rPr>
        <w:t>Acuerdo 7.6.1 de la Sesión Ordinaria 40-2022 celebrada el 15 de setiembre de 2022</w:t>
      </w:r>
      <w:r w:rsidRPr="00C01315">
        <w:rPr>
          <w:rFonts w:ascii="Arial" w:hAnsi="Arial" w:cs="Arial"/>
          <w:i/>
          <w:iCs/>
          <w:color w:val="000000" w:themeColor="text1"/>
          <w:sz w:val="22"/>
          <w:szCs w:val="22"/>
        </w:rPr>
        <w:t xml:space="preserve">, ordena a la Dirección de Asuntos Jurídicos, que en conjunto con la Dirección Técnica rindieran un informe en un plazo de ocho días sobre la situación jurídica y técnica de la empresa desde el año 2018, en que la Autoridad Reguladora de los Servicios Públicos, canceló la concesión, a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respecto a la prestación del servicio público en la Ruta No. </w:t>
      </w:r>
      <w:r w:rsidR="0076636F">
        <w:rPr>
          <w:rFonts w:ascii="Arial" w:hAnsi="Arial" w:cs="Arial"/>
          <w:i/>
          <w:iCs/>
          <w:color w:val="000000" w:themeColor="text1"/>
          <w:sz w:val="22"/>
          <w:szCs w:val="22"/>
        </w:rPr>
        <w:t>0</w:t>
      </w:r>
      <w:r w:rsidRPr="00C01315">
        <w:rPr>
          <w:rFonts w:ascii="Arial" w:hAnsi="Arial" w:cs="Arial"/>
          <w:i/>
          <w:iCs/>
          <w:color w:val="000000" w:themeColor="text1"/>
          <w:sz w:val="22"/>
          <w:szCs w:val="22"/>
        </w:rPr>
        <w:t>00</w:t>
      </w:r>
      <w:r w:rsidR="0076636F">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BS, con el fin de determinar si han existido incumplimientos debidamente demostrados, principalmente en los últimos días, que afectaban a la población, constituyendo falta grave, acreedora de alguna sanción. (Ver folios del 449 al 451 administrativo.)</w:t>
      </w:r>
    </w:p>
    <w:p w14:paraId="4A20891C" w14:textId="77777777" w:rsidR="00E626FF" w:rsidRPr="00C01315" w:rsidRDefault="00E626FF" w:rsidP="00E626FF">
      <w:pPr>
        <w:ind w:left="567" w:right="567"/>
        <w:jc w:val="both"/>
        <w:rPr>
          <w:rFonts w:ascii="Arial" w:hAnsi="Arial" w:cs="Arial"/>
          <w:i/>
          <w:iCs/>
          <w:color w:val="000000" w:themeColor="text1"/>
          <w:sz w:val="22"/>
          <w:szCs w:val="22"/>
        </w:rPr>
      </w:pPr>
    </w:p>
    <w:p w14:paraId="5D38E6AA" w14:textId="58ECBC3D"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J).</w:t>
      </w:r>
      <w:r w:rsidRPr="00C01315">
        <w:rPr>
          <w:rFonts w:ascii="Arial" w:hAnsi="Arial" w:cs="Arial"/>
          <w:i/>
          <w:iCs/>
          <w:color w:val="000000" w:themeColor="text1"/>
          <w:sz w:val="22"/>
          <w:szCs w:val="22"/>
        </w:rPr>
        <w:t xml:space="preserve"> Que mediante informe </w:t>
      </w:r>
      <w:r w:rsidRPr="00C01315">
        <w:rPr>
          <w:rFonts w:ascii="Arial" w:hAnsi="Arial" w:cs="Arial"/>
          <w:b/>
          <w:bCs/>
          <w:i/>
          <w:iCs/>
          <w:color w:val="000000" w:themeColor="text1"/>
          <w:sz w:val="22"/>
          <w:szCs w:val="22"/>
        </w:rPr>
        <w:t>No. CTP-DT-OF-0630-2022 del 04 de octubre de 2022</w:t>
      </w:r>
      <w:r w:rsidRPr="00C01315">
        <w:rPr>
          <w:rFonts w:ascii="Arial" w:hAnsi="Arial" w:cs="Arial"/>
          <w:i/>
          <w:iCs/>
          <w:color w:val="000000" w:themeColor="text1"/>
          <w:sz w:val="22"/>
          <w:szCs w:val="22"/>
        </w:rPr>
        <w:t xml:space="preserve">, la Dirección Técnica del Consejo de Transporte Público, realiza un estudio respecto de la operación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y recomienda a la Directora Ejecutiva del Consejo de Transporte Público valorar por parte de la Junta Directiva los hallazgos del presente informe ya que se determina que hay serias deficiencias en el servicio actual de la Ruta No. </w:t>
      </w:r>
      <w:r w:rsidR="0076636F">
        <w:rPr>
          <w:rFonts w:ascii="Arial" w:hAnsi="Arial" w:cs="Arial"/>
          <w:i/>
          <w:iCs/>
          <w:color w:val="000000" w:themeColor="text1"/>
          <w:sz w:val="22"/>
          <w:szCs w:val="22"/>
        </w:rPr>
        <w:t>0</w:t>
      </w:r>
      <w:r w:rsidRPr="00C01315">
        <w:rPr>
          <w:rFonts w:ascii="Arial" w:hAnsi="Arial" w:cs="Arial"/>
          <w:i/>
          <w:iCs/>
          <w:color w:val="000000" w:themeColor="text1"/>
          <w:sz w:val="22"/>
          <w:szCs w:val="22"/>
        </w:rPr>
        <w:t>00</w:t>
      </w:r>
      <w:r w:rsidR="0076636F">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BS, en cuanto a las unidades de flota óptima del total autorizado, pero más preocupante aún en el servicio o número de viajes, el cual es deficiente en relación a lo autorizado por este Consejo y en claro detrimento en la calidad del servicio. (Ver folios del 463 al 474 del expediente administrativo)</w:t>
      </w:r>
    </w:p>
    <w:p w14:paraId="6AF5EC62" w14:textId="77777777" w:rsidR="00E626FF" w:rsidRDefault="00E626FF" w:rsidP="00E626FF">
      <w:pPr>
        <w:ind w:left="567" w:right="567"/>
        <w:jc w:val="both"/>
        <w:rPr>
          <w:rFonts w:ascii="Arial" w:hAnsi="Arial" w:cs="Arial"/>
          <w:b/>
          <w:bCs/>
          <w:i/>
          <w:iCs/>
          <w:color w:val="000000" w:themeColor="text1"/>
          <w:sz w:val="22"/>
          <w:szCs w:val="22"/>
        </w:rPr>
      </w:pPr>
    </w:p>
    <w:p w14:paraId="777A69A1" w14:textId="2778E807"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K).</w:t>
      </w:r>
      <w:r w:rsidRPr="00C01315">
        <w:rPr>
          <w:rFonts w:ascii="Arial" w:hAnsi="Arial" w:cs="Arial"/>
          <w:i/>
          <w:iCs/>
          <w:color w:val="000000" w:themeColor="text1"/>
          <w:sz w:val="22"/>
          <w:szCs w:val="22"/>
        </w:rPr>
        <w:t xml:space="preserve"> Que la Junta Directiva del Consejo de Transporte Público, mediante el </w:t>
      </w:r>
      <w:r w:rsidRPr="00C01315">
        <w:rPr>
          <w:rFonts w:ascii="Arial" w:hAnsi="Arial" w:cs="Arial"/>
          <w:b/>
          <w:bCs/>
          <w:i/>
          <w:iCs/>
          <w:color w:val="000000" w:themeColor="text1"/>
          <w:sz w:val="22"/>
          <w:szCs w:val="22"/>
        </w:rPr>
        <w:t>Acuerdo 3.3 de la Sesión Ordinaria 44-2022 celebrada el 05 de octubre de 2022</w:t>
      </w:r>
      <w:r w:rsidRPr="00C01315">
        <w:rPr>
          <w:rFonts w:ascii="Arial" w:hAnsi="Arial" w:cs="Arial"/>
          <w:i/>
          <w:iCs/>
          <w:color w:val="000000" w:themeColor="text1"/>
          <w:sz w:val="22"/>
          <w:szCs w:val="22"/>
        </w:rPr>
        <w:t xml:space="preserve">, conoció los oficios </w:t>
      </w:r>
      <w:r w:rsidRPr="00C01315">
        <w:rPr>
          <w:rFonts w:ascii="Arial" w:hAnsi="Arial" w:cs="Arial"/>
          <w:b/>
          <w:bCs/>
          <w:i/>
          <w:iCs/>
          <w:color w:val="000000" w:themeColor="text1"/>
          <w:sz w:val="22"/>
          <w:szCs w:val="22"/>
        </w:rPr>
        <w:t>No. CTP-DT-OF-0630-2022 y No. CTP-DT-OF-0634-2022</w:t>
      </w:r>
      <w:r w:rsidRPr="00C01315">
        <w:rPr>
          <w:rFonts w:ascii="Arial" w:hAnsi="Arial" w:cs="Arial"/>
          <w:i/>
          <w:iCs/>
          <w:color w:val="000000" w:themeColor="text1"/>
          <w:sz w:val="22"/>
          <w:szCs w:val="22"/>
        </w:rPr>
        <w:t xml:space="preserve">; y el informe jurídico correspondiente al oficio </w:t>
      </w:r>
      <w:r w:rsidRPr="00C01315">
        <w:rPr>
          <w:rFonts w:ascii="Arial" w:hAnsi="Arial" w:cs="Arial"/>
          <w:b/>
          <w:bCs/>
          <w:i/>
          <w:iCs/>
          <w:color w:val="000000" w:themeColor="text1"/>
          <w:sz w:val="22"/>
          <w:szCs w:val="22"/>
        </w:rPr>
        <w:t>No. CTP-AJ-OF-2022-1374</w:t>
      </w:r>
      <w:r w:rsidRPr="00C01315">
        <w:rPr>
          <w:rFonts w:ascii="Arial" w:hAnsi="Arial" w:cs="Arial"/>
          <w:i/>
          <w:iCs/>
          <w:color w:val="000000" w:themeColor="text1"/>
          <w:sz w:val="22"/>
          <w:szCs w:val="22"/>
        </w:rPr>
        <w:t xml:space="preserve"> y determinó instruir a la Dirección de Asuntos Jurídicos para que realizara un procedimiento administrativo sumario contra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operadora </w:t>
      </w:r>
      <w:r w:rsidRPr="00C01315">
        <w:rPr>
          <w:rFonts w:ascii="Arial" w:hAnsi="Arial" w:cs="Arial"/>
          <w:i/>
          <w:iCs/>
          <w:color w:val="000000" w:themeColor="text1"/>
          <w:sz w:val="22"/>
          <w:szCs w:val="22"/>
        </w:rPr>
        <w:lastRenderedPageBreak/>
        <w:t xml:space="preserve">de la Ruta No. </w:t>
      </w:r>
      <w:r w:rsidR="0076636F">
        <w:rPr>
          <w:rFonts w:ascii="Arial" w:hAnsi="Arial" w:cs="Arial"/>
          <w:i/>
          <w:iCs/>
          <w:color w:val="000000" w:themeColor="text1"/>
          <w:sz w:val="22"/>
          <w:szCs w:val="22"/>
        </w:rPr>
        <w:t>0</w:t>
      </w:r>
      <w:r w:rsidRPr="00C01315">
        <w:rPr>
          <w:rFonts w:ascii="Arial" w:hAnsi="Arial" w:cs="Arial"/>
          <w:i/>
          <w:iCs/>
          <w:color w:val="000000" w:themeColor="text1"/>
          <w:sz w:val="22"/>
          <w:szCs w:val="22"/>
        </w:rPr>
        <w:t>00</w:t>
      </w:r>
      <w:r w:rsidR="0076636F">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 xml:space="preserve">BS, con el fin de determinar la verdad real de los hechos sobre los presuntos incumplimientos encontrados por la Dirección Técnica y que constan en los oficios </w:t>
      </w:r>
      <w:r w:rsidRPr="00C01315">
        <w:rPr>
          <w:rFonts w:ascii="Arial" w:hAnsi="Arial" w:cs="Arial"/>
          <w:b/>
          <w:bCs/>
          <w:i/>
          <w:iCs/>
          <w:color w:val="000000" w:themeColor="text1"/>
          <w:sz w:val="22"/>
          <w:szCs w:val="22"/>
        </w:rPr>
        <w:t>No. CTP-DT-OF-0630-2022 y No. CTP-DT-OF-0634-2022</w:t>
      </w:r>
      <w:r w:rsidRPr="00C01315">
        <w:rPr>
          <w:rFonts w:ascii="Arial" w:hAnsi="Arial" w:cs="Arial"/>
          <w:i/>
          <w:iCs/>
          <w:color w:val="000000" w:themeColor="text1"/>
          <w:sz w:val="22"/>
          <w:szCs w:val="22"/>
        </w:rPr>
        <w:t>. (Ver folios del 443 al 446 del expediente administrativo)</w:t>
      </w:r>
    </w:p>
    <w:p w14:paraId="2E333369" w14:textId="77777777" w:rsidR="00E626FF" w:rsidRDefault="00E626FF" w:rsidP="00E626FF">
      <w:pPr>
        <w:ind w:left="567" w:right="567"/>
        <w:jc w:val="both"/>
        <w:rPr>
          <w:rFonts w:ascii="Arial" w:hAnsi="Arial" w:cs="Arial"/>
          <w:b/>
          <w:bCs/>
          <w:i/>
          <w:iCs/>
          <w:color w:val="000000" w:themeColor="text1"/>
          <w:sz w:val="22"/>
          <w:szCs w:val="22"/>
        </w:rPr>
      </w:pPr>
    </w:p>
    <w:p w14:paraId="7D48089A" w14:textId="7051115E"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L).</w:t>
      </w:r>
      <w:r w:rsidRPr="00C01315">
        <w:rPr>
          <w:rFonts w:ascii="Arial" w:hAnsi="Arial" w:cs="Arial"/>
          <w:i/>
          <w:iCs/>
          <w:color w:val="000000" w:themeColor="text1"/>
          <w:sz w:val="22"/>
          <w:szCs w:val="22"/>
        </w:rPr>
        <w:t xml:space="preserve"> Que la Junta Directiva del Consejo de Transporte Público, mediante el </w:t>
      </w:r>
      <w:r w:rsidRPr="00C01315">
        <w:rPr>
          <w:rFonts w:ascii="Arial" w:hAnsi="Arial" w:cs="Arial"/>
          <w:b/>
          <w:bCs/>
          <w:i/>
          <w:iCs/>
          <w:color w:val="000000" w:themeColor="text1"/>
          <w:sz w:val="22"/>
          <w:szCs w:val="22"/>
        </w:rPr>
        <w:t>Acuerdo 7.1 de la Sesión Ordinaria 49-2022 del 28 de octubre de 2022</w:t>
      </w:r>
      <w:r w:rsidRPr="00C01315">
        <w:rPr>
          <w:rFonts w:ascii="Arial" w:hAnsi="Arial" w:cs="Arial"/>
          <w:i/>
          <w:iCs/>
          <w:color w:val="000000" w:themeColor="text1"/>
          <w:sz w:val="22"/>
          <w:szCs w:val="22"/>
        </w:rPr>
        <w:t xml:space="preserve">, conoció de incidentes de nulidad absoluta presentadas por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.H.S.A.</w:t>
      </w:r>
      <w:r w:rsidRPr="00C01315">
        <w:rPr>
          <w:rFonts w:ascii="Arial" w:hAnsi="Arial" w:cs="Arial"/>
          <w:i/>
          <w:iCs/>
          <w:color w:val="000000" w:themeColor="text1"/>
          <w:sz w:val="22"/>
          <w:szCs w:val="22"/>
        </w:rPr>
        <w:t xml:space="preserve">, en fecha 24 de octubre de 2022 y determinó solicitar a la Secretaría Técnica de Planificación Sectorial del MOPT, que vuelva a hacer el estudio técnico en el cual la Junta Directiva sustentó el acuerdo que adoptó en una sesión anterior, y que se valore si efectivamente hubo fuerza mayor en ese caso, y desde un punto de vista técnico, se determine si la situación analizada por el área técnica del Consejo ha cambiado al día de hoy. Deberá utilizar como referencia los oficios </w:t>
      </w:r>
      <w:r w:rsidRPr="00C01315">
        <w:rPr>
          <w:rFonts w:ascii="Arial" w:hAnsi="Arial" w:cs="Arial"/>
          <w:b/>
          <w:bCs/>
          <w:i/>
          <w:iCs/>
          <w:color w:val="000000" w:themeColor="text1"/>
          <w:sz w:val="22"/>
          <w:szCs w:val="22"/>
        </w:rPr>
        <w:t>No. CTP-DT-OF-0630-2022 y No. CTP-DT-OF-0634-2022</w:t>
      </w:r>
      <w:r w:rsidRPr="00C01315">
        <w:rPr>
          <w:rFonts w:ascii="Arial" w:hAnsi="Arial" w:cs="Arial"/>
          <w:i/>
          <w:iCs/>
          <w:color w:val="000000" w:themeColor="text1"/>
          <w:sz w:val="22"/>
          <w:szCs w:val="22"/>
        </w:rPr>
        <w:t xml:space="preserve">, que sirvieron de base para la toma de la decisión de esa Junta Directiva, así mismo solicita a la Dirección Jurídica del Ministerio de Obras Públicas y Transportes que conozca la parte legal del </w:t>
      </w:r>
      <w:r w:rsidRPr="00C01315">
        <w:rPr>
          <w:rFonts w:ascii="Arial" w:hAnsi="Arial" w:cs="Arial"/>
          <w:b/>
          <w:bCs/>
          <w:i/>
          <w:iCs/>
          <w:color w:val="000000" w:themeColor="text1"/>
          <w:sz w:val="22"/>
          <w:szCs w:val="22"/>
        </w:rPr>
        <w:t>Acuerdo 3.3 adoptado en la Sesión Ordinaria 44-2022 del 5 de octubre del 2022</w:t>
      </w:r>
      <w:r w:rsidRPr="00C01315">
        <w:rPr>
          <w:rFonts w:ascii="Arial" w:hAnsi="Arial" w:cs="Arial"/>
          <w:i/>
          <w:iCs/>
          <w:color w:val="000000" w:themeColor="text1"/>
          <w:sz w:val="22"/>
          <w:szCs w:val="22"/>
        </w:rPr>
        <w:t>, el cual se adjunta, con el fin de que analice si había caso fortuito o fuerza mayor o las figuras legales que la empresa aduce en su escrito de nulidad. (Ver folios del 438 al 442 del expediente administrativo)</w:t>
      </w:r>
    </w:p>
    <w:p w14:paraId="4F7EE465" w14:textId="77777777" w:rsidR="00E626FF" w:rsidRDefault="00E626FF" w:rsidP="00E626FF">
      <w:pPr>
        <w:ind w:left="567" w:right="567"/>
        <w:jc w:val="both"/>
        <w:rPr>
          <w:rFonts w:ascii="Arial" w:hAnsi="Arial" w:cs="Arial"/>
          <w:b/>
          <w:bCs/>
          <w:i/>
          <w:iCs/>
          <w:color w:val="000000" w:themeColor="text1"/>
          <w:sz w:val="22"/>
          <w:szCs w:val="22"/>
        </w:rPr>
      </w:pPr>
    </w:p>
    <w:p w14:paraId="520CD89F" w14:textId="0FB5AB75"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M).</w:t>
      </w:r>
      <w:r w:rsidRPr="00C01315">
        <w:rPr>
          <w:rFonts w:ascii="Arial" w:hAnsi="Arial" w:cs="Arial"/>
          <w:i/>
          <w:iCs/>
          <w:color w:val="000000" w:themeColor="text1"/>
          <w:sz w:val="22"/>
          <w:szCs w:val="22"/>
        </w:rPr>
        <w:t xml:space="preserve"> Se tiene por demostrado que la Defensoría de los Habitantes, mantiene en trámite una investigación de oficio relacionada con los incendios que han presentado algunos autobuses de transporte público, (dentro de los cuales se puede verificar que se hace mención al ocurrido a una unidad que fue consumida por las llamas en las cercanías del Puente Juan Pablo Segundo) la cual pertenece a la flota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(Ver folios 619 y 620 administrativo)</w:t>
      </w:r>
    </w:p>
    <w:p w14:paraId="51DF351C" w14:textId="77777777" w:rsidR="00E626FF" w:rsidRDefault="00E626FF" w:rsidP="00E626FF">
      <w:pPr>
        <w:ind w:left="567" w:right="567"/>
        <w:jc w:val="both"/>
        <w:rPr>
          <w:rFonts w:ascii="Arial" w:hAnsi="Arial" w:cs="Arial"/>
          <w:b/>
          <w:bCs/>
          <w:i/>
          <w:iCs/>
          <w:color w:val="000000" w:themeColor="text1"/>
          <w:sz w:val="22"/>
          <w:szCs w:val="22"/>
        </w:rPr>
      </w:pPr>
    </w:p>
    <w:p w14:paraId="7B055BD8" w14:textId="6434F153" w:rsidR="00E626FF"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N).</w:t>
      </w:r>
      <w:r w:rsidRPr="00C01315">
        <w:rPr>
          <w:rFonts w:ascii="Arial" w:hAnsi="Arial" w:cs="Arial"/>
          <w:i/>
          <w:iCs/>
          <w:color w:val="000000" w:themeColor="text1"/>
          <w:sz w:val="22"/>
          <w:szCs w:val="22"/>
        </w:rPr>
        <w:t xml:space="preserve"> Se tiene por probado que la Junta Directiva del Consejo de Transporte Público, mediante el </w:t>
      </w:r>
      <w:r w:rsidRPr="00C01315">
        <w:rPr>
          <w:rFonts w:ascii="Arial" w:hAnsi="Arial" w:cs="Arial"/>
          <w:b/>
          <w:bCs/>
          <w:i/>
          <w:iCs/>
          <w:color w:val="000000" w:themeColor="text1"/>
          <w:sz w:val="22"/>
          <w:szCs w:val="22"/>
        </w:rPr>
        <w:t>Acuerdo 5.1 de la Sesión Ordinaria 51-2023 celebrada el 24 de noviembre de 2023</w:t>
      </w:r>
      <w:r w:rsidRPr="00C01315">
        <w:rPr>
          <w:rFonts w:ascii="Arial" w:hAnsi="Arial" w:cs="Arial"/>
          <w:i/>
          <w:iCs/>
          <w:color w:val="000000" w:themeColor="text1"/>
          <w:sz w:val="22"/>
          <w:szCs w:val="22"/>
        </w:rPr>
        <w:t xml:space="preserve">, determina solicitar a la Dirección de Asuntos Jurídicos un informe que explique las razones por las cuales no se ha ejecutado la salida de operación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siendo que, desde octubre del 2022, la Junta Directiva había tomado un acuerdo para su salida inmediata. (Ver folios del 763 y 764 del expediente administrativo)</w:t>
      </w:r>
    </w:p>
    <w:p w14:paraId="23DFB427" w14:textId="77777777" w:rsidR="006A657C" w:rsidRPr="00C01315" w:rsidRDefault="006A657C" w:rsidP="00E626FF">
      <w:pPr>
        <w:ind w:left="567" w:right="567"/>
        <w:jc w:val="both"/>
        <w:rPr>
          <w:rFonts w:ascii="Arial" w:hAnsi="Arial" w:cs="Arial"/>
          <w:i/>
          <w:iCs/>
          <w:color w:val="000000" w:themeColor="text1"/>
          <w:sz w:val="22"/>
          <w:szCs w:val="22"/>
        </w:rPr>
      </w:pPr>
    </w:p>
    <w:p w14:paraId="17A16428" w14:textId="4E889180" w:rsidR="00E626FF" w:rsidRPr="00C01315" w:rsidRDefault="00E626FF" w:rsidP="00E626FF">
      <w:pPr>
        <w:ind w:left="567" w:right="567"/>
        <w:jc w:val="both"/>
        <w:rPr>
          <w:rFonts w:ascii="Arial" w:hAnsi="Arial" w:cs="Arial"/>
          <w:i/>
          <w:iCs/>
          <w:color w:val="000000" w:themeColor="text1"/>
          <w:sz w:val="22"/>
          <w:szCs w:val="22"/>
        </w:rPr>
      </w:pPr>
      <w:r w:rsidRPr="002444A5">
        <w:rPr>
          <w:rFonts w:ascii="Arial" w:hAnsi="Arial" w:cs="Arial"/>
          <w:b/>
          <w:bCs/>
          <w:i/>
          <w:iCs/>
          <w:color w:val="000000" w:themeColor="text1"/>
          <w:sz w:val="22"/>
          <w:szCs w:val="22"/>
        </w:rPr>
        <w:t>O).</w:t>
      </w:r>
      <w:r w:rsidRPr="00C01315">
        <w:rPr>
          <w:rFonts w:ascii="Arial" w:hAnsi="Arial" w:cs="Arial"/>
          <w:i/>
          <w:iCs/>
          <w:color w:val="000000" w:themeColor="text1"/>
          <w:sz w:val="22"/>
          <w:szCs w:val="22"/>
        </w:rPr>
        <w:t xml:space="preserve"> Se tiene por demostrado del expediente elevado por el Consejo de Transporte Público, que la Dirección Técnica del Consejo de Transporte Público envía el oficio </w:t>
      </w:r>
      <w:r w:rsidRPr="00C01315">
        <w:rPr>
          <w:rFonts w:ascii="Arial" w:hAnsi="Arial" w:cs="Arial"/>
          <w:b/>
          <w:bCs/>
          <w:i/>
          <w:iCs/>
          <w:color w:val="000000" w:themeColor="text1"/>
          <w:sz w:val="22"/>
          <w:szCs w:val="22"/>
        </w:rPr>
        <w:t>No. CTP-DT-DlC-OF-0090-2024 de fecha 05 de febrero de 2024</w:t>
      </w:r>
      <w:r w:rsidRPr="00C01315">
        <w:rPr>
          <w:rFonts w:ascii="Arial" w:hAnsi="Arial" w:cs="Arial"/>
          <w:i/>
          <w:iCs/>
          <w:color w:val="000000" w:themeColor="text1"/>
          <w:sz w:val="22"/>
          <w:szCs w:val="22"/>
        </w:rPr>
        <w:t xml:space="preserve">, al señor Carlos Retana Sanabria, usuario que habría presentado denuncia en contra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por incumplimientos en el servicio, y en dicho documento se indica en un cuadro el resultado de un operativo de tránsito realizado el 01 de febrero de 2024, en el cual se constata infracción a </w:t>
      </w:r>
      <w:r w:rsidRPr="00C01315">
        <w:rPr>
          <w:rFonts w:ascii="Arial" w:hAnsi="Arial" w:cs="Arial"/>
          <w:i/>
          <w:iCs/>
          <w:color w:val="000000" w:themeColor="text1"/>
          <w:sz w:val="22"/>
          <w:szCs w:val="22"/>
        </w:rPr>
        <w:lastRenderedPageBreak/>
        <w:t>las normas de tránsito de las Unidades HB</w:t>
      </w:r>
      <w:r w:rsidR="0076636F">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000 y HB</w:t>
      </w:r>
      <w:r w:rsidR="0076636F">
        <w:rPr>
          <w:rFonts w:ascii="Arial" w:hAnsi="Arial" w:cs="Arial"/>
          <w:i/>
          <w:iCs/>
          <w:color w:val="000000" w:themeColor="text1"/>
          <w:sz w:val="22"/>
          <w:szCs w:val="22"/>
        </w:rPr>
        <w:t xml:space="preserve"> </w:t>
      </w:r>
      <w:r w:rsidRPr="00C01315">
        <w:rPr>
          <w:rFonts w:ascii="Arial" w:hAnsi="Arial" w:cs="Arial"/>
          <w:i/>
          <w:iCs/>
          <w:color w:val="000000" w:themeColor="text1"/>
          <w:sz w:val="22"/>
          <w:szCs w:val="22"/>
        </w:rPr>
        <w:t>00</w:t>
      </w:r>
      <w:r w:rsidR="0076636F">
        <w:rPr>
          <w:rFonts w:ascii="Arial" w:hAnsi="Arial" w:cs="Arial"/>
          <w:i/>
          <w:iCs/>
          <w:color w:val="000000" w:themeColor="text1"/>
          <w:sz w:val="22"/>
          <w:szCs w:val="22"/>
        </w:rPr>
        <w:t>0</w:t>
      </w:r>
      <w:r w:rsidRPr="00C01315">
        <w:rPr>
          <w:rFonts w:ascii="Arial" w:hAnsi="Arial" w:cs="Arial"/>
          <w:i/>
          <w:iCs/>
          <w:color w:val="000000" w:themeColor="text1"/>
          <w:sz w:val="22"/>
          <w:szCs w:val="22"/>
        </w:rPr>
        <w:t>. (Ver folios 765 y 766 del expediente administrativo)</w:t>
      </w:r>
    </w:p>
    <w:p w14:paraId="258C2195" w14:textId="77777777" w:rsidR="00E626FF" w:rsidRDefault="00E626FF" w:rsidP="00E626FF">
      <w:pPr>
        <w:ind w:left="567" w:right="567"/>
        <w:jc w:val="both"/>
        <w:rPr>
          <w:rFonts w:ascii="Arial" w:hAnsi="Arial" w:cs="Arial"/>
          <w:b/>
          <w:bCs/>
          <w:i/>
          <w:iCs/>
          <w:color w:val="000000" w:themeColor="text1"/>
          <w:sz w:val="22"/>
          <w:szCs w:val="22"/>
        </w:rPr>
      </w:pPr>
    </w:p>
    <w:p w14:paraId="0BF11CCF" w14:textId="5C4BFB00"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P).</w:t>
      </w:r>
      <w:r w:rsidRPr="00C01315">
        <w:rPr>
          <w:rFonts w:ascii="Arial" w:hAnsi="Arial" w:cs="Arial"/>
          <w:i/>
          <w:iCs/>
          <w:color w:val="000000" w:themeColor="text1"/>
          <w:sz w:val="22"/>
          <w:szCs w:val="22"/>
        </w:rPr>
        <w:t xml:space="preserve"> Se tiene por demostrado que, de conformidad con el </w:t>
      </w:r>
      <w:proofErr w:type="spellStart"/>
      <w:r w:rsidRPr="00C01315">
        <w:rPr>
          <w:rFonts w:ascii="Arial" w:hAnsi="Arial" w:cs="Arial"/>
          <w:i/>
          <w:iCs/>
          <w:color w:val="000000" w:themeColor="text1"/>
          <w:sz w:val="22"/>
          <w:szCs w:val="22"/>
        </w:rPr>
        <w:t>el</w:t>
      </w:r>
      <w:proofErr w:type="spellEnd"/>
      <w:r w:rsidRPr="00C01315">
        <w:rPr>
          <w:rFonts w:ascii="Arial" w:hAnsi="Arial" w:cs="Arial"/>
          <w:i/>
          <w:iCs/>
          <w:color w:val="000000" w:themeColor="text1"/>
          <w:sz w:val="22"/>
          <w:szCs w:val="22"/>
        </w:rPr>
        <w:t xml:space="preserve"> (Sic) </w:t>
      </w:r>
      <w:r w:rsidRPr="00C01315">
        <w:rPr>
          <w:rFonts w:ascii="Arial" w:hAnsi="Arial" w:cs="Arial"/>
          <w:b/>
          <w:bCs/>
          <w:i/>
          <w:iCs/>
          <w:color w:val="000000" w:themeColor="text1"/>
          <w:sz w:val="22"/>
          <w:szCs w:val="22"/>
        </w:rPr>
        <w:t>informe No. CTP-DTDIC-lNF-0002-2024 del 12 de febrero de 2024</w:t>
      </w:r>
      <w:r w:rsidRPr="00C01315">
        <w:rPr>
          <w:rFonts w:ascii="Arial" w:hAnsi="Arial" w:cs="Arial"/>
          <w:i/>
          <w:iCs/>
          <w:color w:val="000000" w:themeColor="text1"/>
          <w:sz w:val="22"/>
          <w:szCs w:val="22"/>
        </w:rPr>
        <w:t xml:space="preserve">, de la Dirección Técnica y el Departamento de Inspección y Control ambos del Consejo de Transporte Público, en diez unidades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se encontraron varias anomalías, como por ejemplo, unidades fuera del rango de vida útil, así mismo se indica que según operativo de tránsito realizado en las paradas terminales de San José y Heredia el 01 de febrero de 2024, se constató infracciones de tránsito a algunas unidades de dicha empresa, por incumplimiento de la normativa, tales como unidades brindando servicio con vida útil vencida, autobuses brindando servicio en incumplimiento de la Ley No. 7600 con rampas que no funcionan, vehículos sin inspección técnica vehicular, o sin derecho de circulación, unidad brindando servicio con placas que registralmente pertenecen a otro vehículo, lo que propició finalmente en incumplimiento en la cantidad de servicios que debían prestarse y que se dieron en la realidad por parte de la empresa aquí recurrente. (Ver folios del 768 al 780 del expediente administrativo</w:t>
      </w:r>
    </w:p>
    <w:p w14:paraId="3BEAF635" w14:textId="77777777" w:rsidR="00E626FF" w:rsidRDefault="00E626FF" w:rsidP="00E626FF">
      <w:pPr>
        <w:ind w:left="567" w:right="567"/>
        <w:jc w:val="both"/>
        <w:rPr>
          <w:rFonts w:ascii="Arial" w:hAnsi="Arial" w:cs="Arial"/>
          <w:b/>
          <w:bCs/>
          <w:i/>
          <w:iCs/>
          <w:color w:val="000000" w:themeColor="text1"/>
          <w:sz w:val="22"/>
          <w:szCs w:val="22"/>
        </w:rPr>
      </w:pPr>
    </w:p>
    <w:p w14:paraId="3FF43442" w14:textId="060F0DD7" w:rsidR="00E626FF" w:rsidRPr="00C01315" w:rsidRDefault="00E626FF" w:rsidP="00E626FF">
      <w:pPr>
        <w:ind w:left="567" w:right="567"/>
        <w:jc w:val="both"/>
        <w:rPr>
          <w:rFonts w:ascii="Arial" w:hAnsi="Arial" w:cs="Arial"/>
          <w:i/>
          <w:iCs/>
          <w:color w:val="000000" w:themeColor="text1"/>
          <w:sz w:val="22"/>
          <w:szCs w:val="22"/>
        </w:rPr>
      </w:pPr>
      <w:r w:rsidRPr="00C01315">
        <w:rPr>
          <w:rFonts w:ascii="Arial" w:hAnsi="Arial" w:cs="Arial"/>
          <w:b/>
          <w:bCs/>
          <w:i/>
          <w:iCs/>
          <w:color w:val="000000" w:themeColor="text1"/>
          <w:sz w:val="22"/>
          <w:szCs w:val="22"/>
        </w:rPr>
        <w:t>Q).</w:t>
      </w:r>
      <w:r w:rsidRPr="00C01315">
        <w:rPr>
          <w:rFonts w:ascii="Arial" w:hAnsi="Arial" w:cs="Arial"/>
          <w:i/>
          <w:iCs/>
          <w:color w:val="000000" w:themeColor="text1"/>
          <w:sz w:val="22"/>
          <w:szCs w:val="22"/>
        </w:rPr>
        <w:t xml:space="preserve"> Se tiene por demostrado que de la audiencia concedida a la empresa </w:t>
      </w:r>
      <w:r w:rsidRPr="00C01315">
        <w:rPr>
          <w:rFonts w:ascii="Arial" w:hAnsi="Arial" w:cs="Arial"/>
          <w:b/>
          <w:bCs/>
          <w:i/>
          <w:iCs/>
          <w:color w:val="000000" w:themeColor="text1"/>
          <w:sz w:val="22"/>
          <w:szCs w:val="22"/>
        </w:rPr>
        <w:t>T</w:t>
      </w:r>
      <w:r w:rsidR="0076636F">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S. A., (T</w:t>
      </w:r>
      <w:r w:rsidR="0076636F">
        <w:rPr>
          <w:rFonts w:ascii="Arial" w:hAnsi="Arial" w:cs="Arial"/>
          <w:b/>
          <w:bCs/>
          <w:i/>
          <w:iCs/>
          <w:color w:val="000000" w:themeColor="text1"/>
          <w:sz w:val="22"/>
          <w:szCs w:val="22"/>
        </w:rPr>
        <w:t>.</w:t>
      </w:r>
      <w:r w:rsidRPr="00C01315">
        <w:rPr>
          <w:rFonts w:ascii="Arial" w:hAnsi="Arial" w:cs="Arial"/>
          <w:b/>
          <w:bCs/>
          <w:i/>
          <w:iCs/>
          <w:color w:val="000000" w:themeColor="text1"/>
          <w:sz w:val="22"/>
          <w:szCs w:val="22"/>
        </w:rPr>
        <w:t>)</w:t>
      </w:r>
      <w:r w:rsidRPr="00C01315">
        <w:rPr>
          <w:rFonts w:ascii="Arial" w:hAnsi="Arial" w:cs="Arial"/>
          <w:i/>
          <w:iCs/>
          <w:color w:val="000000" w:themeColor="text1"/>
          <w:sz w:val="22"/>
          <w:szCs w:val="22"/>
        </w:rPr>
        <w:t xml:space="preserve">, manifiesta en lo conducente, que el actuar de la Administración ha sido apegado a derecho ya que el acto impugnado, se da por la falta de capacidad empresarial de la empresa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xml:space="preserve">, y a múltiples denuncias interpuestas contra dicha empresa, además, del incumplimiento de las obligaciones por parte de </w:t>
      </w:r>
      <w:r w:rsidRPr="00C01315">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C01315">
        <w:rPr>
          <w:rFonts w:ascii="Arial" w:hAnsi="Arial" w:cs="Arial"/>
          <w:b/>
          <w:i/>
          <w:iCs/>
          <w:color w:val="000000" w:themeColor="text1"/>
          <w:sz w:val="22"/>
          <w:szCs w:val="22"/>
        </w:rPr>
        <w:t>S.A.</w:t>
      </w:r>
      <w:r w:rsidRPr="00C01315">
        <w:rPr>
          <w:rFonts w:ascii="Arial" w:hAnsi="Arial" w:cs="Arial"/>
          <w:i/>
          <w:iCs/>
          <w:color w:val="000000" w:themeColor="text1"/>
          <w:sz w:val="22"/>
          <w:szCs w:val="22"/>
        </w:rPr>
        <w:t>, la cual tiene años de no hacer inversiones patrimoniales en procura de mejorar la calidad del servicio. (Ver folios del 785 al 791 del expediente administrativo)</w:t>
      </w:r>
    </w:p>
    <w:p w14:paraId="16859C20" w14:textId="77777777" w:rsidR="00E626FF" w:rsidRDefault="00E626FF" w:rsidP="00E626FF">
      <w:pPr>
        <w:ind w:left="567" w:right="567"/>
        <w:jc w:val="both"/>
        <w:rPr>
          <w:rFonts w:ascii="Arial" w:hAnsi="Arial" w:cs="Arial"/>
          <w:b/>
          <w:bCs/>
          <w:i/>
          <w:iCs/>
          <w:color w:val="000000" w:themeColor="text1"/>
          <w:sz w:val="22"/>
          <w:szCs w:val="22"/>
        </w:rPr>
      </w:pPr>
    </w:p>
    <w:p w14:paraId="1EC32A6E" w14:textId="77777777" w:rsidR="00E626FF" w:rsidRPr="00E905DB" w:rsidRDefault="00E626FF" w:rsidP="00E626FF">
      <w:pPr>
        <w:ind w:left="567" w:right="567"/>
        <w:jc w:val="both"/>
        <w:rPr>
          <w:rFonts w:ascii="Arial" w:hAnsi="Arial" w:cs="Arial"/>
          <w:i/>
          <w:iCs/>
          <w:color w:val="000000" w:themeColor="text1"/>
          <w:sz w:val="22"/>
          <w:szCs w:val="22"/>
        </w:rPr>
      </w:pPr>
      <w:r w:rsidRPr="00E905DB">
        <w:rPr>
          <w:rFonts w:ascii="Arial" w:hAnsi="Arial" w:cs="Arial"/>
          <w:b/>
          <w:bCs/>
          <w:i/>
          <w:iCs/>
          <w:color w:val="000000" w:themeColor="text1"/>
          <w:sz w:val="22"/>
          <w:szCs w:val="22"/>
        </w:rPr>
        <w:t>R).</w:t>
      </w:r>
      <w:r w:rsidRPr="00E905DB">
        <w:rPr>
          <w:rFonts w:ascii="Arial" w:hAnsi="Arial" w:cs="Arial"/>
          <w:i/>
          <w:iCs/>
          <w:color w:val="000000" w:themeColor="text1"/>
          <w:sz w:val="22"/>
          <w:szCs w:val="22"/>
        </w:rPr>
        <w:t xml:space="preserve"> Se tiene por demostrado que la </w:t>
      </w:r>
      <w:r w:rsidRPr="00E905DB">
        <w:rPr>
          <w:rFonts w:ascii="Arial" w:hAnsi="Arial" w:cs="Arial"/>
          <w:b/>
          <w:bCs/>
          <w:i/>
          <w:iCs/>
          <w:color w:val="000000" w:themeColor="text1"/>
          <w:sz w:val="22"/>
          <w:szCs w:val="22"/>
        </w:rPr>
        <w:t>Secretaría de Planificación Sectorial del MOPT mediante informe No. SPS-2022-878 del 08 de diciembre de 2022</w:t>
      </w:r>
      <w:r w:rsidRPr="00E905DB">
        <w:rPr>
          <w:rFonts w:ascii="Arial" w:hAnsi="Arial" w:cs="Arial"/>
          <w:i/>
          <w:iCs/>
          <w:color w:val="000000" w:themeColor="text1"/>
          <w:sz w:val="22"/>
          <w:szCs w:val="22"/>
        </w:rPr>
        <w:t xml:space="preserve">, en atención al </w:t>
      </w:r>
      <w:r w:rsidRPr="00E905DB">
        <w:rPr>
          <w:rFonts w:ascii="Arial" w:hAnsi="Arial" w:cs="Arial"/>
          <w:b/>
          <w:bCs/>
          <w:i/>
          <w:iCs/>
          <w:color w:val="000000" w:themeColor="text1"/>
          <w:sz w:val="22"/>
          <w:szCs w:val="22"/>
        </w:rPr>
        <w:t>Artículo 7.1 de la Sesión Ordinaria 49-2022</w:t>
      </w:r>
      <w:r w:rsidRPr="00E905DB">
        <w:rPr>
          <w:rFonts w:ascii="Arial" w:hAnsi="Arial" w:cs="Arial"/>
          <w:i/>
          <w:iCs/>
          <w:color w:val="000000" w:themeColor="text1"/>
          <w:sz w:val="22"/>
          <w:szCs w:val="22"/>
        </w:rPr>
        <w:t xml:space="preserve"> de la Junta Directiva del Consejo de Transporte Público, indica a la Junta Directiva de ese Consejo, en su apartado de recomendaciones que; "En virtud de que en los conteos realizados no se observó una demanda insatisfecha del servicio, y que el esquema operativo vigente fue aprobado antes de la pandemia, se recomienda a la Junta Directiva brindar a la empresa la oportunidad de acogerse al acuerdo 70/30 (dado que la actual administración de dicha empresa no estuvo presente cuando se aprobó dicha reducción). Para lo cual, la empresa deberá comprobar que posee el 70% de sus unidades en condiciones para operar (34 unidades), ya que en campo solo se observaron 25, y que pueden ofrecer una frecuencia de 21 viajes/hora en los períodos pico, y 9 viajes/hora en los periodos valle, respetando las primeras y últimas salidas en cada sentido. Esto mientras se actualizan las condiciones operativas de dicho sector en el marco del proyecto de Sectorización." Sin embargo, en dicho estudio quedan evidenciados incumplimientos tales como un faltante de 14 unidades, según la flota aprobada, </w:t>
      </w:r>
      <w:r w:rsidRPr="00E905DB">
        <w:rPr>
          <w:rFonts w:ascii="Arial" w:hAnsi="Arial" w:cs="Arial"/>
          <w:i/>
          <w:iCs/>
          <w:color w:val="000000" w:themeColor="text1"/>
          <w:sz w:val="22"/>
          <w:szCs w:val="22"/>
        </w:rPr>
        <w:lastRenderedPageBreak/>
        <w:t>utilización de unidad no autorizada para prestar el servicio, se prestaron menos servicios de los que se debían ofrecer. (Ver folios del 837 al 843 del expediente administrativo)</w:t>
      </w:r>
    </w:p>
    <w:p w14:paraId="403F7748" w14:textId="77777777" w:rsidR="00E626FF" w:rsidRPr="00E905DB" w:rsidRDefault="00E626FF" w:rsidP="00E626FF">
      <w:pPr>
        <w:ind w:left="567" w:right="567"/>
        <w:jc w:val="both"/>
        <w:rPr>
          <w:rFonts w:ascii="Arial" w:hAnsi="Arial" w:cs="Arial"/>
          <w:b/>
          <w:bCs/>
          <w:i/>
          <w:iCs/>
          <w:color w:val="000000" w:themeColor="text1"/>
          <w:sz w:val="22"/>
          <w:szCs w:val="22"/>
        </w:rPr>
      </w:pPr>
    </w:p>
    <w:p w14:paraId="5DCFDD45" w14:textId="183ECEF1" w:rsidR="00E626FF" w:rsidRPr="00E905DB" w:rsidRDefault="00E626FF" w:rsidP="00E626FF">
      <w:pPr>
        <w:ind w:left="567" w:right="567"/>
        <w:jc w:val="both"/>
        <w:rPr>
          <w:rFonts w:ascii="Arial" w:hAnsi="Arial" w:cs="Arial"/>
          <w:i/>
          <w:iCs/>
          <w:color w:val="000000" w:themeColor="text1"/>
          <w:sz w:val="22"/>
          <w:szCs w:val="22"/>
        </w:rPr>
      </w:pPr>
      <w:r w:rsidRPr="00E905DB">
        <w:rPr>
          <w:rFonts w:ascii="Arial" w:hAnsi="Arial" w:cs="Arial"/>
          <w:b/>
          <w:bCs/>
          <w:i/>
          <w:iCs/>
          <w:color w:val="000000" w:themeColor="text1"/>
          <w:sz w:val="22"/>
          <w:szCs w:val="22"/>
        </w:rPr>
        <w:t>S).</w:t>
      </w:r>
      <w:r w:rsidRPr="00E905DB">
        <w:rPr>
          <w:rFonts w:ascii="Arial" w:hAnsi="Arial" w:cs="Arial"/>
          <w:i/>
          <w:iCs/>
          <w:color w:val="000000" w:themeColor="text1"/>
          <w:sz w:val="22"/>
          <w:szCs w:val="22"/>
        </w:rPr>
        <w:t xml:space="preserve"> Se tiene por demostrado que la Junta Directiva General de la Autoridad Reguladora de los Servicios Públicos, mediante </w:t>
      </w:r>
      <w:r w:rsidRPr="00E905DB">
        <w:rPr>
          <w:rFonts w:ascii="Arial" w:hAnsi="Arial" w:cs="Arial"/>
          <w:b/>
          <w:bCs/>
          <w:i/>
          <w:iCs/>
          <w:color w:val="000000" w:themeColor="text1"/>
          <w:sz w:val="22"/>
          <w:szCs w:val="22"/>
        </w:rPr>
        <w:t>Artículo XI de la Sesión 28-2018 de del día 27 de abril del 2018</w:t>
      </w:r>
      <w:r w:rsidRPr="00E905DB">
        <w:rPr>
          <w:rFonts w:ascii="Arial" w:hAnsi="Arial" w:cs="Arial"/>
          <w:i/>
          <w:iCs/>
          <w:color w:val="000000" w:themeColor="text1"/>
          <w:sz w:val="22"/>
          <w:szCs w:val="22"/>
        </w:rPr>
        <w:t xml:space="preserve">, determinó en "Acuerdo" 10-28-2018 "Revocar la concesión otorgada a la empresa </w:t>
      </w:r>
      <w:r w:rsidRPr="00E905DB">
        <w:rPr>
          <w:rFonts w:ascii="Arial" w:hAnsi="Arial" w:cs="Arial"/>
          <w:b/>
          <w:i/>
          <w:iCs/>
          <w:color w:val="000000" w:themeColor="text1"/>
          <w:sz w:val="22"/>
          <w:szCs w:val="22"/>
        </w:rPr>
        <w:t>B</w:t>
      </w:r>
      <w:r w:rsidR="0076636F">
        <w:rPr>
          <w:rFonts w:ascii="Arial" w:hAnsi="Arial" w:cs="Arial"/>
          <w:b/>
          <w:i/>
          <w:iCs/>
          <w:color w:val="000000" w:themeColor="text1"/>
          <w:sz w:val="22"/>
          <w:szCs w:val="22"/>
        </w:rPr>
        <w:t>.H.</w:t>
      </w:r>
      <w:r w:rsidRPr="00E905DB">
        <w:rPr>
          <w:rFonts w:ascii="Arial" w:hAnsi="Arial" w:cs="Arial"/>
          <w:b/>
          <w:i/>
          <w:iCs/>
          <w:color w:val="000000" w:themeColor="text1"/>
          <w:sz w:val="22"/>
          <w:szCs w:val="22"/>
        </w:rPr>
        <w:t>S.A.</w:t>
      </w:r>
      <w:r w:rsidRPr="00E905DB">
        <w:rPr>
          <w:rFonts w:ascii="Arial" w:hAnsi="Arial" w:cs="Arial"/>
          <w:i/>
          <w:iCs/>
          <w:color w:val="000000" w:themeColor="text1"/>
          <w:sz w:val="22"/>
          <w:szCs w:val="22"/>
        </w:rPr>
        <w:t xml:space="preserve">, para la explotación del servicio público de transporte remunerado de personas, modalidad autobús, en la Ruta No. </w:t>
      </w:r>
      <w:r w:rsidR="0076636F">
        <w:rPr>
          <w:rFonts w:ascii="Arial" w:hAnsi="Arial" w:cs="Arial"/>
          <w:i/>
          <w:iCs/>
          <w:color w:val="000000" w:themeColor="text1"/>
          <w:sz w:val="22"/>
          <w:szCs w:val="22"/>
        </w:rPr>
        <w:t>0</w:t>
      </w:r>
      <w:r w:rsidRPr="00E905DB">
        <w:rPr>
          <w:rFonts w:ascii="Arial" w:hAnsi="Arial" w:cs="Arial"/>
          <w:i/>
          <w:iCs/>
          <w:color w:val="000000" w:themeColor="text1"/>
          <w:sz w:val="22"/>
          <w:szCs w:val="22"/>
        </w:rPr>
        <w:t xml:space="preserve">00 BS, así como el permiso otorgado con carácter provisional." (Verificado en la Página de la ARESEP, </w:t>
      </w:r>
      <w:r w:rsidRPr="00E905DB">
        <w:rPr>
          <w:rFonts w:ascii="Arial" w:hAnsi="Arial" w:cs="Arial"/>
          <w:i/>
          <w:iCs/>
          <w:color w:val="000000" w:themeColor="text1"/>
          <w:sz w:val="22"/>
          <w:szCs w:val="22"/>
          <w:u w:val="single"/>
        </w:rPr>
        <w:t>https://aresep.go.cr/wp-content/uploads/2018/02/ACTA 282018.pdf</w:t>
      </w:r>
      <w:r w:rsidRPr="00E905DB">
        <w:rPr>
          <w:rFonts w:ascii="Arial" w:hAnsi="Arial" w:cs="Arial"/>
          <w:i/>
          <w:iCs/>
          <w:color w:val="000000" w:themeColor="text1"/>
          <w:sz w:val="22"/>
          <w:szCs w:val="22"/>
        </w:rPr>
        <w:t xml:space="preserve"> a las 11:24 horas del 29 de abril de 2025)</w:t>
      </w:r>
    </w:p>
    <w:p w14:paraId="0A689149" w14:textId="77777777" w:rsidR="00E626FF" w:rsidRPr="00E905DB" w:rsidRDefault="00E626FF" w:rsidP="00E626FF">
      <w:pPr>
        <w:ind w:left="567" w:right="567"/>
        <w:jc w:val="both"/>
        <w:rPr>
          <w:rFonts w:ascii="Arial" w:hAnsi="Arial" w:cs="Arial"/>
          <w:b/>
          <w:bCs/>
          <w:i/>
          <w:iCs/>
          <w:color w:val="000000" w:themeColor="text1"/>
          <w:sz w:val="22"/>
          <w:szCs w:val="22"/>
        </w:rPr>
      </w:pPr>
    </w:p>
    <w:p w14:paraId="689A629A" w14:textId="2B776349" w:rsidR="00E626FF" w:rsidRPr="00E905DB" w:rsidRDefault="00E626FF" w:rsidP="00E626FF">
      <w:pPr>
        <w:ind w:left="567" w:right="567"/>
        <w:jc w:val="both"/>
        <w:rPr>
          <w:rFonts w:ascii="Arial" w:hAnsi="Arial" w:cs="Arial"/>
          <w:i/>
          <w:iCs/>
          <w:color w:val="000000" w:themeColor="text1"/>
          <w:sz w:val="22"/>
          <w:szCs w:val="22"/>
        </w:rPr>
      </w:pPr>
      <w:r w:rsidRPr="00E905DB">
        <w:rPr>
          <w:rFonts w:ascii="Arial" w:hAnsi="Arial" w:cs="Arial"/>
          <w:b/>
          <w:bCs/>
          <w:i/>
          <w:iCs/>
          <w:color w:val="000000" w:themeColor="text1"/>
          <w:sz w:val="22"/>
          <w:szCs w:val="22"/>
        </w:rPr>
        <w:t>T).</w:t>
      </w:r>
      <w:r w:rsidRPr="00E905DB">
        <w:rPr>
          <w:rFonts w:ascii="Arial" w:hAnsi="Arial" w:cs="Arial"/>
          <w:i/>
          <w:iCs/>
          <w:color w:val="000000" w:themeColor="text1"/>
          <w:sz w:val="22"/>
          <w:szCs w:val="22"/>
        </w:rPr>
        <w:t xml:space="preserve"> Se tiene por demostrado según certificaciones del Consejo de Transporte Público, en respuesta a prevenciones realizadas por este Tribunal Administrativo de Transporte, que la empresa </w:t>
      </w:r>
      <w:r w:rsidRPr="00E905DB">
        <w:rPr>
          <w:rFonts w:ascii="Arial" w:hAnsi="Arial" w:cs="Arial"/>
          <w:b/>
          <w:bCs/>
          <w:i/>
          <w:iCs/>
          <w:color w:val="000000" w:themeColor="text1"/>
          <w:sz w:val="22"/>
          <w:szCs w:val="22"/>
        </w:rPr>
        <w:t>T</w:t>
      </w:r>
      <w:r w:rsidR="0076636F">
        <w:rPr>
          <w:rFonts w:ascii="Arial" w:hAnsi="Arial" w:cs="Arial"/>
          <w:b/>
          <w:bCs/>
          <w:i/>
          <w:iCs/>
          <w:color w:val="000000" w:themeColor="text1"/>
          <w:sz w:val="22"/>
          <w:szCs w:val="22"/>
        </w:rPr>
        <w:t>.</w:t>
      </w:r>
      <w:r w:rsidRPr="00E905DB">
        <w:rPr>
          <w:rFonts w:ascii="Arial" w:hAnsi="Arial" w:cs="Arial"/>
          <w:b/>
          <w:bCs/>
          <w:i/>
          <w:iCs/>
          <w:color w:val="000000" w:themeColor="text1"/>
          <w:sz w:val="22"/>
          <w:szCs w:val="22"/>
        </w:rPr>
        <w:t>S.A.</w:t>
      </w:r>
      <w:r w:rsidRPr="00E905DB">
        <w:rPr>
          <w:rFonts w:ascii="Arial" w:hAnsi="Arial" w:cs="Arial"/>
          <w:i/>
          <w:iCs/>
          <w:color w:val="000000" w:themeColor="text1"/>
          <w:sz w:val="22"/>
          <w:szCs w:val="22"/>
        </w:rPr>
        <w:t xml:space="preserve">, solo cuenta con una concesión sobre la Ruta No. </w:t>
      </w:r>
      <w:r w:rsidR="0076636F">
        <w:rPr>
          <w:rFonts w:ascii="Arial" w:hAnsi="Arial" w:cs="Arial"/>
          <w:i/>
          <w:iCs/>
          <w:color w:val="000000" w:themeColor="text1"/>
          <w:sz w:val="22"/>
          <w:szCs w:val="22"/>
        </w:rPr>
        <w:t>0</w:t>
      </w:r>
      <w:r w:rsidRPr="00E905DB">
        <w:rPr>
          <w:rFonts w:ascii="Arial" w:hAnsi="Arial" w:cs="Arial"/>
          <w:i/>
          <w:iCs/>
          <w:color w:val="000000" w:themeColor="text1"/>
          <w:sz w:val="22"/>
          <w:szCs w:val="22"/>
        </w:rPr>
        <w:t xml:space="preserve">00 descrita como </w:t>
      </w:r>
      <w:proofErr w:type="gramStart"/>
      <w:r w:rsidR="0076636F">
        <w:rPr>
          <w:rFonts w:ascii="Arial" w:hAnsi="Arial" w:cs="Arial"/>
          <w:i/>
          <w:iCs/>
          <w:color w:val="000000" w:themeColor="text1"/>
          <w:sz w:val="22"/>
          <w:szCs w:val="22"/>
        </w:rPr>
        <w:t xml:space="preserve">000 </w:t>
      </w:r>
      <w:r w:rsidRPr="00E905DB">
        <w:rPr>
          <w:rFonts w:ascii="Arial" w:hAnsi="Arial" w:cs="Arial"/>
          <w:i/>
          <w:iCs/>
          <w:color w:val="000000" w:themeColor="text1"/>
          <w:sz w:val="22"/>
          <w:szCs w:val="22"/>
        </w:rPr>
        <w:t xml:space="preserve"> y</w:t>
      </w:r>
      <w:proofErr w:type="gramEnd"/>
      <w:r w:rsidRPr="00E905DB">
        <w:rPr>
          <w:rFonts w:ascii="Arial" w:hAnsi="Arial" w:cs="Arial"/>
          <w:i/>
          <w:iCs/>
          <w:color w:val="000000" w:themeColor="text1"/>
          <w:sz w:val="22"/>
          <w:szCs w:val="22"/>
        </w:rPr>
        <w:t xml:space="preserve"> Ramales, y un permiso sobre la Ruta No. </w:t>
      </w:r>
      <w:r w:rsidR="0076636F">
        <w:rPr>
          <w:rFonts w:ascii="Arial" w:hAnsi="Arial" w:cs="Arial"/>
          <w:i/>
          <w:iCs/>
          <w:color w:val="000000" w:themeColor="text1"/>
          <w:sz w:val="22"/>
          <w:szCs w:val="22"/>
        </w:rPr>
        <w:t>0</w:t>
      </w:r>
      <w:r w:rsidRPr="00E905DB">
        <w:rPr>
          <w:rFonts w:ascii="Arial" w:hAnsi="Arial" w:cs="Arial"/>
          <w:i/>
          <w:iCs/>
          <w:color w:val="000000" w:themeColor="text1"/>
          <w:sz w:val="22"/>
          <w:szCs w:val="22"/>
        </w:rPr>
        <w:t>00</w:t>
      </w:r>
      <w:r w:rsidR="0076636F">
        <w:rPr>
          <w:rFonts w:ascii="Arial" w:hAnsi="Arial" w:cs="Arial"/>
          <w:i/>
          <w:iCs/>
          <w:color w:val="000000" w:themeColor="text1"/>
          <w:sz w:val="22"/>
          <w:szCs w:val="22"/>
        </w:rPr>
        <w:t xml:space="preserve"> </w:t>
      </w:r>
      <w:r w:rsidRPr="00E905DB">
        <w:rPr>
          <w:rFonts w:ascii="Arial" w:hAnsi="Arial" w:cs="Arial"/>
          <w:i/>
          <w:iCs/>
          <w:color w:val="000000" w:themeColor="text1"/>
          <w:sz w:val="22"/>
          <w:szCs w:val="22"/>
        </w:rPr>
        <w:t xml:space="preserve">BS descrita como </w:t>
      </w:r>
      <w:r w:rsidR="0076636F">
        <w:rPr>
          <w:rFonts w:ascii="Arial" w:hAnsi="Arial" w:cs="Arial"/>
          <w:i/>
          <w:iCs/>
          <w:color w:val="000000" w:themeColor="text1"/>
          <w:sz w:val="22"/>
          <w:szCs w:val="22"/>
        </w:rPr>
        <w:t>000</w:t>
      </w:r>
      <w:r w:rsidRPr="00E905DB">
        <w:rPr>
          <w:rFonts w:ascii="Arial" w:hAnsi="Arial" w:cs="Arial"/>
          <w:i/>
          <w:iCs/>
          <w:color w:val="000000" w:themeColor="text1"/>
          <w:sz w:val="22"/>
          <w:szCs w:val="22"/>
        </w:rPr>
        <w:t xml:space="preserve"> por la pista y viceversa. (Ver folios del 856 al 871 del expediente administrativo) […]”</w:t>
      </w:r>
    </w:p>
    <w:p w14:paraId="05C599EC" w14:textId="77777777" w:rsidR="00E626FF" w:rsidRPr="00E905DB" w:rsidRDefault="00E626FF" w:rsidP="00E626FF">
      <w:pPr>
        <w:spacing w:line="276" w:lineRule="auto"/>
        <w:jc w:val="both"/>
        <w:rPr>
          <w:rFonts w:ascii="Arial" w:hAnsi="Arial" w:cs="Arial"/>
          <w:color w:val="C45911" w:themeColor="accent2" w:themeShade="BF"/>
        </w:rPr>
      </w:pPr>
    </w:p>
    <w:p w14:paraId="08AE9C66" w14:textId="17560FB9" w:rsidR="00E626FF" w:rsidRPr="00D86ED9" w:rsidRDefault="00E626FF" w:rsidP="00E626FF">
      <w:pPr>
        <w:kinsoku w:val="0"/>
        <w:overflowPunct w:val="0"/>
        <w:spacing w:line="288" w:lineRule="auto"/>
        <w:jc w:val="both"/>
        <w:textAlignment w:val="baseline"/>
        <w:rPr>
          <w:rFonts w:ascii="Arial" w:hAnsi="Arial" w:cs="Arial"/>
          <w:color w:val="000000" w:themeColor="text1"/>
          <w:spacing w:val="2"/>
        </w:rPr>
      </w:pPr>
      <w:r>
        <w:rPr>
          <w:rFonts w:ascii="Arial" w:hAnsi="Arial" w:cs="Arial"/>
          <w:color w:val="000000" w:themeColor="text1"/>
          <w:spacing w:val="2"/>
        </w:rPr>
        <w:t>Ahora bien, d</w:t>
      </w:r>
      <w:r w:rsidRPr="00D86ED9">
        <w:rPr>
          <w:rFonts w:ascii="Arial" w:hAnsi="Arial" w:cs="Arial"/>
          <w:color w:val="000000" w:themeColor="text1"/>
          <w:spacing w:val="2"/>
        </w:rPr>
        <w:t>e acuerdo con la doctrina, el error de hecho, para que se configure, requiere de la presencia de dos requisitos esenciales, a saber:</w:t>
      </w:r>
      <w:r w:rsidR="006201D6">
        <w:rPr>
          <w:rFonts w:ascii="Arial" w:hAnsi="Arial" w:cs="Arial"/>
          <w:color w:val="000000" w:themeColor="text1"/>
          <w:spacing w:val="2"/>
        </w:rPr>
        <w:t xml:space="preserve"> p</w:t>
      </w:r>
      <w:r w:rsidRPr="00D86ED9">
        <w:rPr>
          <w:rFonts w:ascii="Arial" w:hAnsi="Arial" w:cs="Arial"/>
          <w:color w:val="000000" w:themeColor="text1"/>
          <w:spacing w:val="2"/>
        </w:rPr>
        <w:t xml:space="preserve">rimero debe ser </w:t>
      </w:r>
      <w:r w:rsidRPr="00D86ED9">
        <w:rPr>
          <w:rFonts w:ascii="Arial" w:hAnsi="Arial" w:cs="Arial"/>
          <w:color w:val="000000" w:themeColor="text1"/>
          <w:spacing w:val="2"/>
          <w:u w:val="single"/>
        </w:rPr>
        <w:t>manifiesto</w:t>
      </w:r>
      <w:r w:rsidRPr="00D86ED9">
        <w:rPr>
          <w:rFonts w:ascii="Arial" w:hAnsi="Arial" w:cs="Arial"/>
          <w:color w:val="000000" w:themeColor="text1"/>
          <w:spacing w:val="2"/>
        </w:rPr>
        <w:t xml:space="preserve"> y segundo debe ser </w:t>
      </w:r>
      <w:r w:rsidRPr="00D86ED9">
        <w:rPr>
          <w:rFonts w:ascii="Arial" w:hAnsi="Arial" w:cs="Arial"/>
          <w:color w:val="000000" w:themeColor="text1"/>
          <w:spacing w:val="2"/>
          <w:u w:val="single"/>
        </w:rPr>
        <w:t>trascendente</w:t>
      </w:r>
      <w:r w:rsidRPr="00D86ED9">
        <w:rPr>
          <w:rFonts w:ascii="Arial" w:hAnsi="Arial" w:cs="Arial"/>
          <w:color w:val="000000" w:themeColor="text1"/>
          <w:spacing w:val="2"/>
        </w:rPr>
        <w:t xml:space="preserve">. Para que sea evidente o manifiesto, la doctrina indica que el error de hecho debe ser contrario a la realidad fáctica establecida por la </w:t>
      </w:r>
      <w:r w:rsidRPr="00D86ED9">
        <w:rPr>
          <w:rFonts w:ascii="Arial" w:hAnsi="Arial" w:cs="Arial"/>
          <w:color w:val="000000" w:themeColor="text1"/>
          <w:spacing w:val="2"/>
          <w:u w:val="single"/>
        </w:rPr>
        <w:t>prueba</w:t>
      </w:r>
      <w:r w:rsidRPr="00D86ED9">
        <w:rPr>
          <w:rFonts w:ascii="Arial" w:hAnsi="Arial" w:cs="Arial"/>
          <w:color w:val="000000" w:themeColor="text1"/>
          <w:spacing w:val="2"/>
        </w:rPr>
        <w:t>, debe aparecer prima facie. En cuanto a la trascendencia, significa que el equívoco del juez es tan sobresaliente, que influye directamente en el fallo de la resolución.</w:t>
      </w:r>
    </w:p>
    <w:p w14:paraId="2DB2A83B" w14:textId="77777777" w:rsidR="00E626FF" w:rsidRPr="00D86ED9" w:rsidRDefault="00E626FF" w:rsidP="00E626FF">
      <w:pPr>
        <w:kinsoku w:val="0"/>
        <w:overflowPunct w:val="0"/>
        <w:spacing w:line="288" w:lineRule="auto"/>
        <w:jc w:val="both"/>
        <w:textAlignment w:val="baseline"/>
        <w:rPr>
          <w:rFonts w:ascii="Arial" w:hAnsi="Arial" w:cs="Arial"/>
          <w:color w:val="000000" w:themeColor="text1"/>
          <w:spacing w:val="2"/>
        </w:rPr>
      </w:pPr>
    </w:p>
    <w:p w14:paraId="39ECBB99" w14:textId="3023F081" w:rsidR="00E626FF" w:rsidRPr="00D86ED9" w:rsidRDefault="00E626FF" w:rsidP="00E626FF">
      <w:pPr>
        <w:spacing w:line="276" w:lineRule="auto"/>
        <w:jc w:val="both"/>
        <w:rPr>
          <w:rFonts w:ascii="Arial" w:hAnsi="Arial" w:cs="Arial"/>
        </w:rPr>
      </w:pPr>
      <w:r w:rsidRPr="00D86ED9">
        <w:rPr>
          <w:rFonts w:ascii="Arial" w:hAnsi="Arial" w:cs="Arial"/>
          <w:color w:val="000000" w:themeColor="text1"/>
        </w:rPr>
        <w:t xml:space="preserve">La </w:t>
      </w:r>
      <w:r w:rsidRPr="00D86ED9">
        <w:rPr>
          <w:rFonts w:ascii="Arial" w:hAnsi="Arial" w:cs="Arial"/>
          <w:b/>
          <w:bCs/>
          <w:color w:val="000000" w:themeColor="text1"/>
          <w:lang w:val="es-MX"/>
        </w:rPr>
        <w:t>Resolución No. TAT-4198-2025 de las 08:25 horas del 30 de mayo de 2025</w:t>
      </w:r>
      <w:r w:rsidRPr="00D86ED9">
        <w:rPr>
          <w:rFonts w:ascii="Arial" w:hAnsi="Arial" w:cs="Arial"/>
          <w:color w:val="000000" w:themeColor="text1"/>
        </w:rPr>
        <w:t xml:space="preserve">, emitida por este Tribunal Administrativo de Transporte, </w:t>
      </w:r>
      <w:r>
        <w:rPr>
          <w:rFonts w:ascii="Arial" w:hAnsi="Arial" w:cs="Arial"/>
          <w:color w:val="000000" w:themeColor="text1"/>
        </w:rPr>
        <w:t>declara sin lugar</w:t>
      </w:r>
      <w:r w:rsidRPr="00D86ED9">
        <w:rPr>
          <w:rFonts w:ascii="Arial" w:hAnsi="Arial" w:cs="Arial"/>
          <w:color w:val="000000" w:themeColor="text1"/>
        </w:rPr>
        <w:t xml:space="preserve"> la acción recursiva de apelación</w:t>
      </w:r>
      <w:r w:rsidRPr="00D86ED9">
        <w:rPr>
          <w:rFonts w:ascii="Arial" w:hAnsi="Arial" w:cs="Arial"/>
        </w:rPr>
        <w:t xml:space="preserve">, nulidad absoluta e incidente de suspensión de previo y especial pronunciamiento, interpuesto </w:t>
      </w:r>
      <w:r w:rsidR="006201D6">
        <w:rPr>
          <w:rFonts w:ascii="Arial" w:hAnsi="Arial" w:cs="Arial"/>
        </w:rPr>
        <w:t>por la e</w:t>
      </w:r>
      <w:r w:rsidRPr="00D86ED9">
        <w:rPr>
          <w:rFonts w:ascii="Arial" w:hAnsi="Arial" w:cs="Arial"/>
        </w:rPr>
        <w:t>mpresa B</w:t>
      </w:r>
      <w:r w:rsidR="0076636F">
        <w:rPr>
          <w:rFonts w:ascii="Arial" w:hAnsi="Arial" w:cs="Arial"/>
        </w:rPr>
        <w:t>.H.</w:t>
      </w:r>
      <w:r w:rsidRPr="00D86ED9">
        <w:rPr>
          <w:rFonts w:ascii="Arial" w:hAnsi="Arial" w:cs="Arial"/>
        </w:rPr>
        <w:t xml:space="preserve">S.A., en contra del </w:t>
      </w:r>
      <w:r w:rsidRPr="00D86ED9">
        <w:rPr>
          <w:rFonts w:ascii="Arial" w:hAnsi="Arial" w:cs="Arial"/>
          <w:b/>
          <w:bCs/>
        </w:rPr>
        <w:t>Artículo 6.4 de la Sesión Ordinaria 47-2024 del 28 de noviembre de 2024</w:t>
      </w:r>
      <w:r w:rsidRPr="00D86ED9">
        <w:rPr>
          <w:rFonts w:ascii="Arial" w:hAnsi="Arial" w:cs="Arial"/>
        </w:rPr>
        <w:t xml:space="preserve">, adoptado por </w:t>
      </w:r>
      <w:r>
        <w:rPr>
          <w:rFonts w:ascii="Arial" w:hAnsi="Arial" w:cs="Arial"/>
        </w:rPr>
        <w:t>l</w:t>
      </w:r>
      <w:r w:rsidRPr="00D86ED9">
        <w:rPr>
          <w:rFonts w:ascii="Arial" w:hAnsi="Arial" w:cs="Arial"/>
        </w:rPr>
        <w:t>a Junta Directiva del Consejo de Transporte Público.</w:t>
      </w:r>
    </w:p>
    <w:p w14:paraId="49E5A018" w14:textId="77777777" w:rsidR="00E626FF" w:rsidRPr="00D86ED9" w:rsidRDefault="00E626FF" w:rsidP="00E626FF">
      <w:pPr>
        <w:spacing w:line="288" w:lineRule="auto"/>
        <w:jc w:val="both"/>
        <w:rPr>
          <w:rFonts w:ascii="Arial" w:hAnsi="Arial" w:cs="Arial"/>
          <w:color w:val="000000" w:themeColor="text1"/>
        </w:rPr>
      </w:pPr>
    </w:p>
    <w:p w14:paraId="093B8573" w14:textId="6FF024CD" w:rsidR="00E626FF" w:rsidRPr="00D86ED9" w:rsidRDefault="00E626FF" w:rsidP="00E626FF">
      <w:pPr>
        <w:spacing w:line="288" w:lineRule="auto"/>
        <w:jc w:val="both"/>
        <w:rPr>
          <w:rFonts w:ascii="Arial" w:hAnsi="Arial" w:cs="Arial"/>
          <w:color w:val="000000" w:themeColor="text1"/>
        </w:rPr>
      </w:pPr>
      <w:r w:rsidRPr="00D86ED9">
        <w:rPr>
          <w:rFonts w:ascii="Arial" w:hAnsi="Arial" w:cs="Arial"/>
          <w:color w:val="000000" w:themeColor="text1"/>
        </w:rPr>
        <w:t>En el conocimiento de la acción recursiva de apelación interpuesta ante est</w:t>
      </w:r>
      <w:r>
        <w:rPr>
          <w:rFonts w:ascii="Arial" w:hAnsi="Arial" w:cs="Arial"/>
          <w:color w:val="000000" w:themeColor="text1"/>
        </w:rPr>
        <w:t>e Tribunal</w:t>
      </w:r>
      <w:r w:rsidRPr="00D86ED9">
        <w:rPr>
          <w:rFonts w:ascii="Arial" w:hAnsi="Arial" w:cs="Arial"/>
          <w:color w:val="000000" w:themeColor="text1"/>
        </w:rPr>
        <w:t xml:space="preserve">, se pondera el elenco probatorio recopilado por este </w:t>
      </w:r>
      <w:r w:rsidR="00A85065">
        <w:rPr>
          <w:rFonts w:ascii="Arial" w:hAnsi="Arial" w:cs="Arial"/>
          <w:color w:val="000000" w:themeColor="text1"/>
        </w:rPr>
        <w:t>Órgano</w:t>
      </w:r>
      <w:r w:rsidRPr="00D86ED9">
        <w:rPr>
          <w:rFonts w:ascii="Arial" w:hAnsi="Arial" w:cs="Arial"/>
          <w:color w:val="000000" w:themeColor="text1"/>
        </w:rPr>
        <w:t xml:space="preserve"> en esa oportunidad y con base en la inmediatez de dichos elementos</w:t>
      </w:r>
      <w:r w:rsidR="005C4E8E">
        <w:rPr>
          <w:rFonts w:ascii="Arial" w:hAnsi="Arial" w:cs="Arial"/>
          <w:color w:val="000000" w:themeColor="text1"/>
        </w:rPr>
        <w:t>,</w:t>
      </w:r>
      <w:r w:rsidRPr="00D86ED9">
        <w:rPr>
          <w:rFonts w:ascii="Arial" w:hAnsi="Arial" w:cs="Arial"/>
          <w:color w:val="000000" w:themeColor="text1"/>
        </w:rPr>
        <w:t xml:space="preserve"> claramente esbozados y sustentados en la resolución que se impugna, es que</w:t>
      </w:r>
      <w:r w:rsidR="005C4E8E">
        <w:rPr>
          <w:rFonts w:ascii="Arial" w:hAnsi="Arial" w:cs="Arial"/>
          <w:color w:val="000000" w:themeColor="text1"/>
        </w:rPr>
        <w:t xml:space="preserve"> e</w:t>
      </w:r>
      <w:r w:rsidRPr="00D86ED9">
        <w:rPr>
          <w:rFonts w:ascii="Arial" w:hAnsi="Arial" w:cs="Arial"/>
          <w:color w:val="000000" w:themeColor="text1"/>
        </w:rPr>
        <w:t xml:space="preserve">ste Órgano </w:t>
      </w:r>
      <w:r w:rsidR="00185FD4">
        <w:rPr>
          <w:rFonts w:ascii="Arial" w:hAnsi="Arial" w:cs="Arial"/>
          <w:color w:val="000000" w:themeColor="text1"/>
        </w:rPr>
        <w:lastRenderedPageBreak/>
        <w:t>(</w:t>
      </w:r>
      <w:r w:rsidR="005C4E8E">
        <w:rPr>
          <w:rFonts w:ascii="Arial" w:hAnsi="Arial" w:cs="Arial"/>
          <w:color w:val="000000" w:themeColor="text1"/>
        </w:rPr>
        <w:t>según</w:t>
      </w:r>
      <w:r>
        <w:rPr>
          <w:rFonts w:ascii="Arial" w:hAnsi="Arial" w:cs="Arial"/>
          <w:color w:val="000000" w:themeColor="text1"/>
        </w:rPr>
        <w:t xml:space="preserve"> las pruebas que constan en el expediente</w:t>
      </w:r>
      <w:r w:rsidR="00185FD4">
        <w:rPr>
          <w:rFonts w:ascii="Arial" w:hAnsi="Arial" w:cs="Arial"/>
          <w:color w:val="000000" w:themeColor="text1"/>
        </w:rPr>
        <w:t>)</w:t>
      </w:r>
      <w:r>
        <w:rPr>
          <w:rFonts w:ascii="Arial" w:hAnsi="Arial" w:cs="Arial"/>
          <w:color w:val="000000" w:themeColor="text1"/>
        </w:rPr>
        <w:t xml:space="preserve">, </w:t>
      </w:r>
      <w:r w:rsidR="00143C18">
        <w:rPr>
          <w:rFonts w:ascii="Arial" w:hAnsi="Arial" w:cs="Arial"/>
          <w:color w:val="000000" w:themeColor="text1"/>
        </w:rPr>
        <w:t>en su parte Considerativa analiza lo que de</w:t>
      </w:r>
      <w:r>
        <w:rPr>
          <w:rFonts w:ascii="Arial" w:hAnsi="Arial" w:cs="Arial"/>
          <w:color w:val="000000" w:themeColor="text1"/>
        </w:rPr>
        <w:t xml:space="preserve"> seguido se transcribe en lo conducente</w:t>
      </w:r>
      <w:r w:rsidRPr="00D86ED9">
        <w:rPr>
          <w:rFonts w:ascii="Arial" w:hAnsi="Arial" w:cs="Arial"/>
          <w:color w:val="000000" w:themeColor="text1"/>
        </w:rPr>
        <w:t>:</w:t>
      </w:r>
    </w:p>
    <w:p w14:paraId="4B7B4041" w14:textId="77777777" w:rsidR="00E626FF" w:rsidRPr="00D86ED9" w:rsidRDefault="00E626FF" w:rsidP="00E626FF">
      <w:pPr>
        <w:spacing w:line="288" w:lineRule="auto"/>
        <w:jc w:val="both"/>
        <w:rPr>
          <w:rFonts w:ascii="Arial" w:hAnsi="Arial" w:cs="Arial"/>
          <w:color w:val="000000" w:themeColor="text1"/>
        </w:rPr>
      </w:pPr>
    </w:p>
    <w:p w14:paraId="525CCF49" w14:textId="77777777" w:rsidR="00E626FF" w:rsidRPr="00562879" w:rsidRDefault="00E626FF" w:rsidP="00E626FF">
      <w:pPr>
        <w:ind w:left="567" w:right="567"/>
        <w:jc w:val="both"/>
        <w:rPr>
          <w:rFonts w:ascii="Arial" w:hAnsi="Arial" w:cs="Arial"/>
          <w:b/>
          <w:bCs/>
          <w:i/>
          <w:iCs/>
          <w:sz w:val="22"/>
          <w:szCs w:val="22"/>
        </w:rPr>
      </w:pPr>
      <w:r w:rsidRPr="00562879">
        <w:rPr>
          <w:rFonts w:ascii="Arial" w:hAnsi="Arial" w:cs="Arial"/>
          <w:bCs/>
          <w:i/>
          <w:iCs/>
          <w:color w:val="000000"/>
          <w:sz w:val="22"/>
          <w:szCs w:val="22"/>
          <w:lang w:val="es-MX"/>
        </w:rPr>
        <w:t xml:space="preserve">“(…) </w:t>
      </w:r>
      <w:r w:rsidRPr="00562879">
        <w:rPr>
          <w:rFonts w:ascii="Arial" w:hAnsi="Arial" w:cs="Arial"/>
          <w:b/>
          <w:bCs/>
          <w:i/>
          <w:iCs/>
          <w:sz w:val="22"/>
          <w:szCs w:val="22"/>
        </w:rPr>
        <w:t>5.3.1 Sobre la prejudicialidad alegada</w:t>
      </w:r>
    </w:p>
    <w:p w14:paraId="4D88FCE9" w14:textId="77777777" w:rsidR="00E626FF" w:rsidRPr="00562879" w:rsidRDefault="00E626FF" w:rsidP="00E626FF">
      <w:pPr>
        <w:ind w:left="567" w:right="567"/>
        <w:jc w:val="both"/>
        <w:rPr>
          <w:rFonts w:ascii="Arial" w:hAnsi="Arial" w:cs="Arial"/>
          <w:i/>
          <w:iCs/>
          <w:sz w:val="22"/>
          <w:szCs w:val="22"/>
        </w:rPr>
      </w:pPr>
      <w:r w:rsidRPr="00562879">
        <w:rPr>
          <w:rFonts w:ascii="Arial" w:hAnsi="Arial" w:cs="Arial"/>
          <w:i/>
          <w:iCs/>
          <w:sz w:val="22"/>
          <w:szCs w:val="22"/>
        </w:rPr>
        <w:t>(…)</w:t>
      </w:r>
    </w:p>
    <w:p w14:paraId="1B5B44DF" w14:textId="08F61AA8" w:rsidR="00E626FF" w:rsidRPr="00562879" w:rsidRDefault="00E626FF" w:rsidP="00E626FF">
      <w:pPr>
        <w:ind w:left="567" w:right="567"/>
        <w:jc w:val="both"/>
        <w:rPr>
          <w:rFonts w:ascii="Arial" w:hAnsi="Arial" w:cs="Arial"/>
          <w:i/>
          <w:iCs/>
          <w:sz w:val="22"/>
          <w:szCs w:val="22"/>
        </w:rPr>
      </w:pPr>
      <w:r w:rsidRPr="00562879">
        <w:rPr>
          <w:rFonts w:ascii="Arial" w:hAnsi="Arial" w:cs="Arial"/>
          <w:i/>
          <w:iCs/>
          <w:sz w:val="22"/>
          <w:szCs w:val="22"/>
        </w:rPr>
        <w:t xml:space="preserve">De acuerdo con lo anterior, tenemos que una forma de extinción de los actos administrativos es a través de la revocación a petición de parte, lo que es lo mismo, con la interposición del recurso ordinario, de revocatoria o de apelación, tal como sucedió en la especie, en la que ante acciones recursivas presentadas por la empresa recurrente, este Tribunal Administrativo procedió a conocer el Recurso de Apelación e Incidencias de Nulidad, en contra del </w:t>
      </w:r>
      <w:r w:rsidRPr="006C18FF">
        <w:rPr>
          <w:rFonts w:ascii="Arial" w:hAnsi="Arial" w:cs="Arial"/>
          <w:b/>
          <w:bCs/>
          <w:i/>
          <w:iCs/>
          <w:sz w:val="22"/>
          <w:szCs w:val="22"/>
        </w:rPr>
        <w:t>Acuerdo 7.13 de la Sesión Ordinaria 15-2023 de 19 de abril de 2023</w:t>
      </w:r>
      <w:r w:rsidRPr="00562879">
        <w:rPr>
          <w:rFonts w:ascii="Arial" w:hAnsi="Arial" w:cs="Arial"/>
          <w:i/>
          <w:iCs/>
          <w:sz w:val="22"/>
          <w:szCs w:val="22"/>
        </w:rPr>
        <w:t xml:space="preserve">, acogiéndose las impugnaciones presentadas por la empresa </w:t>
      </w:r>
      <w:r w:rsidRPr="006C18FF">
        <w:rPr>
          <w:rFonts w:ascii="Arial" w:hAnsi="Arial" w:cs="Arial"/>
          <w:b/>
          <w:bCs/>
          <w:i/>
          <w:iCs/>
          <w:sz w:val="22"/>
          <w:szCs w:val="22"/>
        </w:rPr>
        <w:t>B</w:t>
      </w:r>
      <w:r w:rsidR="0076636F">
        <w:rPr>
          <w:rFonts w:ascii="Arial" w:hAnsi="Arial" w:cs="Arial"/>
          <w:b/>
          <w:bCs/>
          <w:i/>
          <w:iCs/>
          <w:sz w:val="22"/>
          <w:szCs w:val="22"/>
        </w:rPr>
        <w:t>.H.</w:t>
      </w:r>
      <w:r w:rsidRPr="006C18FF">
        <w:rPr>
          <w:rFonts w:ascii="Arial" w:hAnsi="Arial" w:cs="Arial"/>
          <w:b/>
          <w:bCs/>
          <w:i/>
          <w:iCs/>
          <w:sz w:val="22"/>
          <w:szCs w:val="22"/>
        </w:rPr>
        <w:t>S.A.</w:t>
      </w:r>
      <w:r w:rsidRPr="00562879">
        <w:rPr>
          <w:rFonts w:ascii="Arial" w:hAnsi="Arial" w:cs="Arial"/>
          <w:i/>
          <w:iCs/>
          <w:sz w:val="22"/>
          <w:szCs w:val="22"/>
        </w:rPr>
        <w:t>, y dejándose sin efecto jurídico dicho acuerdo.</w:t>
      </w:r>
    </w:p>
    <w:p w14:paraId="176DEAC4" w14:textId="77777777" w:rsidR="00E626FF" w:rsidRDefault="00E626FF" w:rsidP="00E626FF">
      <w:pPr>
        <w:ind w:left="567" w:right="567"/>
        <w:jc w:val="both"/>
        <w:rPr>
          <w:rFonts w:ascii="Arial" w:hAnsi="Arial" w:cs="Arial"/>
          <w:i/>
          <w:iCs/>
          <w:sz w:val="22"/>
          <w:szCs w:val="22"/>
        </w:rPr>
      </w:pPr>
    </w:p>
    <w:p w14:paraId="6ED42D2E" w14:textId="77777777" w:rsidR="00E626FF" w:rsidRPr="00562879" w:rsidRDefault="00E626FF" w:rsidP="00E626FF">
      <w:pPr>
        <w:ind w:left="567" w:right="567"/>
        <w:jc w:val="both"/>
        <w:rPr>
          <w:rFonts w:ascii="Arial" w:hAnsi="Arial" w:cs="Arial"/>
          <w:i/>
          <w:iCs/>
          <w:sz w:val="22"/>
          <w:szCs w:val="22"/>
        </w:rPr>
      </w:pPr>
      <w:r w:rsidRPr="00562879">
        <w:rPr>
          <w:rFonts w:ascii="Arial" w:hAnsi="Arial" w:cs="Arial"/>
          <w:i/>
          <w:iCs/>
          <w:sz w:val="22"/>
          <w:szCs w:val="22"/>
        </w:rPr>
        <w:t>Así las cosas, el acuerdo emitido por la Junta Directiva del Consejo de Transporte Público, Artículo 7.13 de la Sesión Ordinaria 15-2023 de 19 de abril de 2023, ya dejó de existir en la vida jurídica y producto de ello la Junta Directiva del Consejo de Transporte Público, procedió a dictar un nuevo acto administrativo que es el recurrido, el Artículo 6.4 de la Sesión Ordinaria 47-2024 del 28 de noviembre de 2024, por lo que este Tribunal Administrativo de Transporte, desestima el argumento de la empresa recurrente, en cuanto a este extremo, en el sentido de que existe prejudicialidad, en la especie.</w:t>
      </w:r>
    </w:p>
    <w:p w14:paraId="5CD61E97" w14:textId="77777777" w:rsidR="00E626FF" w:rsidRPr="00562879" w:rsidRDefault="00E626FF" w:rsidP="00E626FF">
      <w:pPr>
        <w:ind w:left="567" w:right="567"/>
        <w:jc w:val="both"/>
        <w:rPr>
          <w:rFonts w:ascii="Arial" w:hAnsi="Arial" w:cs="Arial"/>
          <w:bCs/>
          <w:i/>
          <w:iCs/>
          <w:sz w:val="22"/>
          <w:szCs w:val="22"/>
          <w:lang w:val="es-MX"/>
        </w:rPr>
      </w:pPr>
    </w:p>
    <w:p w14:paraId="1D6081D1" w14:textId="77777777" w:rsidR="00E626FF" w:rsidRPr="009B3CC4" w:rsidRDefault="00E626FF" w:rsidP="00E626FF">
      <w:pPr>
        <w:ind w:left="567" w:right="567"/>
        <w:jc w:val="both"/>
        <w:rPr>
          <w:rFonts w:ascii="Arial" w:hAnsi="Arial" w:cs="Arial"/>
          <w:bCs/>
          <w:i/>
          <w:iCs/>
          <w:sz w:val="22"/>
          <w:szCs w:val="22"/>
          <w:lang w:val="es-MX"/>
        </w:rPr>
      </w:pPr>
      <w:r w:rsidRPr="009B3CC4">
        <w:rPr>
          <w:rFonts w:ascii="Arial" w:hAnsi="Arial" w:cs="Arial"/>
          <w:bCs/>
          <w:i/>
          <w:iCs/>
          <w:sz w:val="22"/>
          <w:szCs w:val="22"/>
          <w:lang w:val="es-MX"/>
        </w:rPr>
        <w:t xml:space="preserve">(…) </w:t>
      </w:r>
      <w:r w:rsidRPr="009B3CC4">
        <w:rPr>
          <w:rFonts w:ascii="Arial" w:hAnsi="Arial" w:cs="Arial"/>
          <w:b/>
          <w:bCs/>
          <w:i/>
          <w:iCs/>
          <w:sz w:val="22"/>
          <w:szCs w:val="22"/>
        </w:rPr>
        <w:t>5.3.2 Sobre el Alegato de fondo de la Recurrente.</w:t>
      </w:r>
    </w:p>
    <w:p w14:paraId="1A60E52D" w14:textId="77777777" w:rsidR="00E626FF" w:rsidRDefault="00E626FF" w:rsidP="00E626FF">
      <w:pPr>
        <w:ind w:left="567" w:right="567"/>
        <w:jc w:val="both"/>
        <w:rPr>
          <w:rFonts w:ascii="Arial" w:hAnsi="Arial" w:cs="Arial"/>
          <w:i/>
          <w:iCs/>
          <w:noProof/>
          <w:sz w:val="22"/>
          <w:szCs w:val="22"/>
        </w:rPr>
      </w:pPr>
    </w:p>
    <w:p w14:paraId="1244B64F" w14:textId="4CABFD88" w:rsidR="00E626FF" w:rsidRPr="009B3CC4" w:rsidRDefault="00E626FF" w:rsidP="00E626FF">
      <w:pPr>
        <w:ind w:left="567" w:right="567"/>
        <w:jc w:val="both"/>
        <w:rPr>
          <w:rFonts w:ascii="Arial" w:hAnsi="Arial" w:cs="Arial"/>
          <w:i/>
          <w:iCs/>
          <w:noProof/>
          <w:sz w:val="22"/>
          <w:szCs w:val="22"/>
        </w:rPr>
      </w:pPr>
      <w:r w:rsidRPr="009B3CC4">
        <w:rPr>
          <w:rFonts w:ascii="Arial" w:hAnsi="Arial" w:cs="Arial"/>
          <w:i/>
          <w:iCs/>
          <w:noProof/>
          <w:sz w:val="22"/>
          <w:szCs w:val="22"/>
        </w:rPr>
        <w:t xml:space="preserve">El recurrente, indica a este Tribunal Administrativo de Transporte, que no se ha demostrado que haya incurrido en omisiones en la prestación del servicio, ya que no ha dejado de prestar por años el transporte de personas en la Ruta No. </w:t>
      </w:r>
      <w:r w:rsidR="0076636F">
        <w:rPr>
          <w:rFonts w:ascii="Arial" w:hAnsi="Arial" w:cs="Arial"/>
          <w:i/>
          <w:iCs/>
          <w:noProof/>
          <w:sz w:val="22"/>
          <w:szCs w:val="22"/>
        </w:rPr>
        <w:t>0</w:t>
      </w:r>
      <w:r w:rsidRPr="009B3CC4">
        <w:rPr>
          <w:rFonts w:ascii="Arial" w:hAnsi="Arial" w:cs="Arial"/>
          <w:i/>
          <w:iCs/>
          <w:noProof/>
          <w:sz w:val="22"/>
          <w:szCs w:val="22"/>
        </w:rPr>
        <w:t>00</w:t>
      </w:r>
      <w:r w:rsidR="0076636F">
        <w:rPr>
          <w:rFonts w:ascii="Arial" w:hAnsi="Arial" w:cs="Arial"/>
          <w:i/>
          <w:iCs/>
          <w:noProof/>
          <w:sz w:val="22"/>
          <w:szCs w:val="22"/>
        </w:rPr>
        <w:t xml:space="preserve"> </w:t>
      </w:r>
      <w:r w:rsidRPr="009B3CC4">
        <w:rPr>
          <w:rFonts w:ascii="Arial" w:hAnsi="Arial" w:cs="Arial"/>
          <w:i/>
          <w:iCs/>
          <w:noProof/>
          <w:sz w:val="22"/>
          <w:szCs w:val="22"/>
        </w:rPr>
        <w:t xml:space="preserve">BS y no se ha demostrado que dejara insatisfecha la demanda de servicio, no obstante, los problemas que ha tenido producto de los efectos de la Pandemia; así mismo indica que no es cierto que no ejerció su derecho a la defensa cuando se le dio el traslado por parte del órgano director, sino que antes de que se diera el advenimiento del plazo otorgado, la Junta Directiva determinó que se realizaran más estudios y solicitó un informe a la Dirección de Planificación Sectorial del MOPT, oficina que lo realizó, determinando que la recurrente no había incurrido en alguna anomalía en </w:t>
      </w:r>
      <w:r>
        <w:rPr>
          <w:rFonts w:ascii="Arial" w:hAnsi="Arial" w:cs="Arial"/>
          <w:i/>
          <w:iCs/>
          <w:noProof/>
          <w:sz w:val="22"/>
          <w:szCs w:val="22"/>
        </w:rPr>
        <w:t>la</w:t>
      </w:r>
      <w:r w:rsidRPr="009B3CC4">
        <w:rPr>
          <w:rFonts w:ascii="Arial" w:hAnsi="Arial" w:cs="Arial"/>
          <w:i/>
          <w:iCs/>
          <w:noProof/>
          <w:sz w:val="22"/>
          <w:szCs w:val="22"/>
        </w:rPr>
        <w:t xml:space="preserve"> prestación del servicio. (…)</w:t>
      </w:r>
    </w:p>
    <w:p w14:paraId="7112A8B2" w14:textId="3FE7A509"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Ahora bien, en el informe emitido por la Dirección de Planificación del MOPT, por un lado, se desprende las inconsistencias e incumplimientos de la empresa recurrente, y por otro lado, señala que no se presentó una demanda insatisfecha y que aunque el esquema operativo no fue cumplido, este había sido aprobado antes de la Pandemia, pero tal aseveración, no justifica en modo alguno que la empresa </w:t>
      </w:r>
      <w:r w:rsidRPr="006C18FF">
        <w:rPr>
          <w:rFonts w:ascii="Arial" w:hAnsi="Arial" w:cs="Arial"/>
          <w:b/>
          <w:bCs/>
          <w:i/>
          <w:iCs/>
          <w:sz w:val="22"/>
          <w:szCs w:val="22"/>
        </w:rPr>
        <w:t>B</w:t>
      </w:r>
      <w:r w:rsidR="0076636F">
        <w:rPr>
          <w:rFonts w:ascii="Arial" w:hAnsi="Arial" w:cs="Arial"/>
          <w:b/>
          <w:bCs/>
          <w:i/>
          <w:iCs/>
          <w:sz w:val="22"/>
          <w:szCs w:val="22"/>
        </w:rPr>
        <w:t>.H.</w:t>
      </w:r>
      <w:r w:rsidRPr="006C18FF">
        <w:rPr>
          <w:rFonts w:ascii="Arial" w:hAnsi="Arial" w:cs="Arial"/>
          <w:b/>
          <w:bCs/>
          <w:i/>
          <w:iCs/>
          <w:sz w:val="22"/>
          <w:szCs w:val="22"/>
        </w:rPr>
        <w:t>S.A.</w:t>
      </w:r>
      <w:r w:rsidRPr="009B3CC4">
        <w:rPr>
          <w:rFonts w:ascii="Arial" w:hAnsi="Arial" w:cs="Arial"/>
          <w:i/>
          <w:iCs/>
          <w:sz w:val="22"/>
          <w:szCs w:val="22"/>
        </w:rPr>
        <w:t xml:space="preserve">, de manera unilateral incumplió con lo ordenado por el </w:t>
      </w:r>
      <w:r w:rsidRPr="009B3CC4">
        <w:rPr>
          <w:rFonts w:ascii="Arial" w:hAnsi="Arial" w:cs="Arial"/>
          <w:i/>
          <w:iCs/>
          <w:sz w:val="22"/>
          <w:szCs w:val="22"/>
        </w:rPr>
        <w:lastRenderedPageBreak/>
        <w:t>Consejo de Transporte Público, además, dicha recomendación no es vinculante para la toma de decisiones de los miembros Junta Directiva de dicho Consejo.</w:t>
      </w:r>
    </w:p>
    <w:p w14:paraId="73DEB71D" w14:textId="77777777" w:rsidR="00E626FF" w:rsidRDefault="00E626FF" w:rsidP="00E626FF">
      <w:pPr>
        <w:ind w:left="567" w:right="567"/>
        <w:jc w:val="both"/>
        <w:rPr>
          <w:rFonts w:ascii="Arial" w:hAnsi="Arial" w:cs="Arial"/>
          <w:i/>
          <w:iCs/>
          <w:sz w:val="22"/>
          <w:szCs w:val="22"/>
        </w:rPr>
      </w:pPr>
    </w:p>
    <w:p w14:paraId="4223B684" w14:textId="0A8C4966"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En cuanto a este aspecto, considera este Tribunal Administrativo de Transporte, que el informe </w:t>
      </w:r>
      <w:r w:rsidRPr="006C18FF">
        <w:rPr>
          <w:rFonts w:ascii="Arial" w:hAnsi="Arial" w:cs="Arial"/>
          <w:b/>
          <w:bCs/>
          <w:i/>
          <w:iCs/>
          <w:sz w:val="22"/>
          <w:szCs w:val="22"/>
        </w:rPr>
        <w:t>No. SPS-2022-878 del 08 de diciembre de 2022</w:t>
      </w:r>
      <w:r w:rsidRPr="009B3CC4">
        <w:rPr>
          <w:rFonts w:ascii="Arial" w:hAnsi="Arial" w:cs="Arial"/>
          <w:i/>
          <w:iCs/>
          <w:sz w:val="22"/>
          <w:szCs w:val="22"/>
        </w:rPr>
        <w:t xml:space="preserve">, emitido por la Dirección de Planificación Sectorial del MOPT, no exime de responsabilidad a la empresa </w:t>
      </w:r>
      <w:r w:rsidRPr="00574B99">
        <w:rPr>
          <w:rFonts w:ascii="Arial" w:hAnsi="Arial" w:cs="Arial"/>
          <w:b/>
          <w:bCs/>
          <w:i/>
          <w:iCs/>
          <w:sz w:val="22"/>
          <w:szCs w:val="22"/>
        </w:rPr>
        <w:t>B</w:t>
      </w:r>
      <w:r w:rsidR="0076636F">
        <w:rPr>
          <w:rFonts w:ascii="Arial" w:hAnsi="Arial" w:cs="Arial"/>
          <w:b/>
          <w:bCs/>
          <w:i/>
          <w:iCs/>
          <w:sz w:val="22"/>
          <w:szCs w:val="22"/>
        </w:rPr>
        <w:t>.H.</w:t>
      </w:r>
      <w:r w:rsidRPr="00574B99">
        <w:rPr>
          <w:rFonts w:ascii="Arial" w:hAnsi="Arial" w:cs="Arial"/>
          <w:b/>
          <w:bCs/>
          <w:i/>
          <w:iCs/>
          <w:sz w:val="22"/>
          <w:szCs w:val="22"/>
        </w:rPr>
        <w:t>S.A.</w:t>
      </w:r>
      <w:r w:rsidRPr="009B3CC4">
        <w:rPr>
          <w:rFonts w:ascii="Arial" w:hAnsi="Arial" w:cs="Arial"/>
          <w:i/>
          <w:iCs/>
          <w:sz w:val="22"/>
          <w:szCs w:val="22"/>
        </w:rPr>
        <w:t>, sino que más bien pone en evidencia que sí se presentaron incumplimientos en la prestación del servicio y contrario a lo indicado por la recurrente, lejos de constituir un factor eximente de responsabilidad, ratifica la tesis de que dicha empresa no ha cumplido con sus obligaciones. Aunado a esto, es precisamente la Junta Directiva del Consejo de Transporte Público, la que ostenta la competencia imperativa para determinar si bajo dichas condiciones de incumplimientos en la prestación del servicio, por parte de la recurrente (permisionaria), es necesario y conveniente mantenerla en operación, o si por el contrario, atendiendo la normativa reglamentaria, en lo que se concreta el procedimiento legal por excelencia (licitación pública), deba designarse un permisionario provisional y garantizar de forma adecuada la prestación óptima y continuidad del servicio público.</w:t>
      </w:r>
    </w:p>
    <w:p w14:paraId="6F1DBDD7" w14:textId="77777777" w:rsidR="00E626FF" w:rsidRDefault="00E626FF" w:rsidP="00E626FF">
      <w:pPr>
        <w:ind w:left="567" w:right="567"/>
        <w:jc w:val="both"/>
        <w:rPr>
          <w:rFonts w:ascii="Arial" w:hAnsi="Arial" w:cs="Arial"/>
          <w:i/>
          <w:iCs/>
          <w:sz w:val="22"/>
          <w:szCs w:val="22"/>
        </w:rPr>
      </w:pPr>
    </w:p>
    <w:p w14:paraId="6308E3C7" w14:textId="398BD2CD"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El otro argumento de fondo de la recurrente, se basa en que se le violentó el derecho de defensa y que la Dirección de Asuntos Jurídicos falta a la verdad, al afirmar que </w:t>
      </w:r>
      <w:r w:rsidRPr="00574B99">
        <w:rPr>
          <w:rFonts w:ascii="Arial" w:hAnsi="Arial" w:cs="Arial"/>
          <w:b/>
          <w:bCs/>
          <w:i/>
          <w:iCs/>
          <w:sz w:val="22"/>
          <w:szCs w:val="22"/>
        </w:rPr>
        <w:t>B</w:t>
      </w:r>
      <w:r w:rsidR="0076636F">
        <w:rPr>
          <w:rFonts w:ascii="Arial" w:hAnsi="Arial" w:cs="Arial"/>
          <w:b/>
          <w:bCs/>
          <w:i/>
          <w:iCs/>
          <w:sz w:val="22"/>
          <w:szCs w:val="22"/>
        </w:rPr>
        <w:t>.H.</w:t>
      </w:r>
      <w:r w:rsidRPr="00574B99">
        <w:rPr>
          <w:rFonts w:ascii="Arial" w:hAnsi="Arial" w:cs="Arial"/>
          <w:b/>
          <w:bCs/>
          <w:i/>
          <w:iCs/>
          <w:sz w:val="22"/>
          <w:szCs w:val="22"/>
        </w:rPr>
        <w:t>S.A.</w:t>
      </w:r>
      <w:r w:rsidRPr="009B3CC4">
        <w:rPr>
          <w:rFonts w:ascii="Arial" w:hAnsi="Arial" w:cs="Arial"/>
          <w:i/>
          <w:iCs/>
          <w:sz w:val="22"/>
          <w:szCs w:val="22"/>
        </w:rPr>
        <w:t xml:space="preserve">, no dio respuesta, aun cuando en el procedimiento sumario que se siguió en su contra se le otorgó un plazo para ello; indica la recurrente que eso no es cierto y que faltando unos días para que venciera el plazo para que la empresa pudiera presentar por escrito su defensa, la Junta Directiva del Consejo de Transporte Público, emitió el </w:t>
      </w:r>
      <w:r w:rsidRPr="00574B99">
        <w:rPr>
          <w:rFonts w:ascii="Arial" w:hAnsi="Arial" w:cs="Arial"/>
          <w:b/>
          <w:bCs/>
          <w:i/>
          <w:iCs/>
          <w:sz w:val="22"/>
          <w:szCs w:val="22"/>
        </w:rPr>
        <w:t>Acuerdo 7.1 de la Sesión Ordinaria 492022 de 28 de octubre de 2022</w:t>
      </w:r>
      <w:r w:rsidRPr="009B3CC4">
        <w:rPr>
          <w:rFonts w:ascii="Arial" w:hAnsi="Arial" w:cs="Arial"/>
          <w:i/>
          <w:iCs/>
          <w:sz w:val="22"/>
          <w:szCs w:val="22"/>
        </w:rPr>
        <w:t>.</w:t>
      </w:r>
    </w:p>
    <w:p w14:paraId="6717411A" w14:textId="77777777" w:rsidR="00E626FF" w:rsidRDefault="00E626FF" w:rsidP="00E626FF">
      <w:pPr>
        <w:ind w:left="567" w:right="567"/>
        <w:jc w:val="both"/>
        <w:rPr>
          <w:rFonts w:ascii="Arial" w:hAnsi="Arial" w:cs="Arial"/>
          <w:i/>
          <w:iCs/>
          <w:sz w:val="22"/>
          <w:szCs w:val="22"/>
        </w:rPr>
      </w:pPr>
    </w:p>
    <w:p w14:paraId="02296D4C" w14:textId="77777777"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El argumento de la empresa recurrente no es de recibo, dado que sí se le otorgó por parte de la Administración el derecho de defensa, hecho que no está en controversia, no solo porque lo indica la Dirección Jurídica en su informe, sino porque lo acepta la misma recurrente en su líbelo, además si se revisa el </w:t>
      </w:r>
      <w:r w:rsidRPr="00574B99">
        <w:rPr>
          <w:rFonts w:ascii="Arial" w:hAnsi="Arial" w:cs="Arial"/>
          <w:b/>
          <w:bCs/>
          <w:i/>
          <w:iCs/>
          <w:sz w:val="22"/>
          <w:szCs w:val="22"/>
        </w:rPr>
        <w:t>Acuerdo 7.13 de la Sesión Ordinaria 15-2023, celebrada el 19 de abril de 2023</w:t>
      </w:r>
      <w:r w:rsidRPr="009B3CC4">
        <w:rPr>
          <w:rFonts w:ascii="Arial" w:hAnsi="Arial" w:cs="Arial"/>
          <w:i/>
          <w:iCs/>
          <w:sz w:val="22"/>
          <w:szCs w:val="22"/>
        </w:rPr>
        <w:t>, en su considerando segundo, se puede apreciar que los mismos miembros de Junta Directiva, consultaron de este hecho a funcionarios de la Asesoría Jurica del Consejo de Transporte Público (…)</w:t>
      </w:r>
    </w:p>
    <w:p w14:paraId="0A52B0D7" w14:textId="77777777" w:rsidR="00E626FF" w:rsidRPr="009B3CC4" w:rsidRDefault="00E626FF" w:rsidP="00E626FF">
      <w:pPr>
        <w:ind w:left="567" w:right="567"/>
        <w:jc w:val="both"/>
        <w:rPr>
          <w:rFonts w:ascii="Arial" w:hAnsi="Arial" w:cs="Arial"/>
          <w:i/>
          <w:iCs/>
          <w:sz w:val="22"/>
          <w:szCs w:val="22"/>
        </w:rPr>
      </w:pPr>
    </w:p>
    <w:p w14:paraId="2156CC60" w14:textId="3586B9BC"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En razón de lo señalado anteriormente, la Junta Directiva del Consejo de Transporte en su </w:t>
      </w:r>
      <w:r w:rsidRPr="00574B99">
        <w:rPr>
          <w:rFonts w:ascii="Arial" w:hAnsi="Arial" w:cs="Arial"/>
          <w:b/>
          <w:bCs/>
          <w:i/>
          <w:iCs/>
          <w:sz w:val="22"/>
          <w:szCs w:val="22"/>
        </w:rPr>
        <w:t xml:space="preserve">Acuerdo 7.1 de la Sesión Ordinaria 49-2022 de 28 de octubre de 2022, en el punto cuarto de parte resolutiva, dispuso: "4. </w:t>
      </w:r>
      <w:r w:rsidRPr="00574B99">
        <w:rPr>
          <w:rFonts w:ascii="Arial" w:hAnsi="Arial" w:cs="Arial"/>
          <w:b/>
          <w:bCs/>
          <w:i/>
          <w:iCs/>
          <w:sz w:val="22"/>
          <w:szCs w:val="22"/>
          <w:u w:val="single"/>
        </w:rPr>
        <w:t>Informar al órgano director instaurado en el artículo 3.3 de la sesión ordinaria 44-2022</w:t>
      </w:r>
      <w:r w:rsidRPr="009B3CC4">
        <w:rPr>
          <w:rFonts w:ascii="Arial" w:hAnsi="Arial" w:cs="Arial"/>
          <w:i/>
          <w:iCs/>
          <w:sz w:val="22"/>
          <w:szCs w:val="22"/>
          <w:u w:val="single"/>
        </w:rPr>
        <w:t xml:space="preserve">, </w:t>
      </w:r>
      <w:r w:rsidRPr="00574B99">
        <w:rPr>
          <w:rFonts w:ascii="Arial" w:hAnsi="Arial" w:cs="Arial"/>
          <w:b/>
          <w:bCs/>
          <w:i/>
          <w:iCs/>
          <w:sz w:val="22"/>
          <w:szCs w:val="22"/>
          <w:u w:val="single"/>
        </w:rPr>
        <w:t>para que prosiga con el procedimiento instaurado, pero solicitarle que no dicte acto final hasta que el Consejo cuente con los insumos requeridos en los puntos anteriores</w:t>
      </w:r>
      <w:r w:rsidRPr="009B3CC4">
        <w:rPr>
          <w:rFonts w:ascii="Arial" w:hAnsi="Arial" w:cs="Arial"/>
          <w:i/>
          <w:iCs/>
          <w:sz w:val="22"/>
          <w:szCs w:val="22"/>
        </w:rPr>
        <w:t xml:space="preserve"> pues del análisis de los mismos, esta Junta Directiva deberá revisar el acuerdo adoptado en relación </w:t>
      </w:r>
      <w:r w:rsidRPr="009B3CC4">
        <w:rPr>
          <w:rFonts w:ascii="Arial" w:hAnsi="Arial" w:cs="Arial"/>
          <w:i/>
          <w:iCs/>
          <w:sz w:val="22"/>
          <w:szCs w:val="22"/>
        </w:rPr>
        <w:lastRenderedPageBreak/>
        <w:t xml:space="preserve">con la empresa </w:t>
      </w:r>
      <w:r w:rsidRPr="00574B99">
        <w:rPr>
          <w:rFonts w:ascii="Arial" w:hAnsi="Arial" w:cs="Arial"/>
          <w:b/>
          <w:bCs/>
          <w:i/>
          <w:iCs/>
          <w:sz w:val="22"/>
          <w:szCs w:val="22"/>
        </w:rPr>
        <w:t>B</w:t>
      </w:r>
      <w:r w:rsidR="0076636F">
        <w:rPr>
          <w:rFonts w:ascii="Arial" w:hAnsi="Arial" w:cs="Arial"/>
          <w:b/>
          <w:bCs/>
          <w:i/>
          <w:iCs/>
          <w:sz w:val="22"/>
          <w:szCs w:val="22"/>
        </w:rPr>
        <w:t>.H.</w:t>
      </w:r>
      <w:r w:rsidRPr="00574B99">
        <w:rPr>
          <w:rFonts w:ascii="Arial" w:hAnsi="Arial" w:cs="Arial"/>
          <w:b/>
          <w:bCs/>
          <w:i/>
          <w:iCs/>
          <w:sz w:val="22"/>
          <w:szCs w:val="22"/>
        </w:rPr>
        <w:t>S.A.</w:t>
      </w:r>
      <w:r>
        <w:rPr>
          <w:rFonts w:ascii="Arial" w:hAnsi="Arial" w:cs="Arial"/>
          <w:i/>
          <w:iCs/>
          <w:sz w:val="22"/>
          <w:szCs w:val="22"/>
        </w:rPr>
        <w:t xml:space="preserve"> (…)”</w:t>
      </w:r>
      <w:r w:rsidRPr="009B3CC4">
        <w:rPr>
          <w:rFonts w:ascii="Arial" w:hAnsi="Arial" w:cs="Arial"/>
          <w:i/>
          <w:iCs/>
          <w:sz w:val="22"/>
          <w:szCs w:val="22"/>
        </w:rPr>
        <w:t xml:space="preserve"> (lo resaltado en negrita junto el subrayado no es del original)"</w:t>
      </w:r>
    </w:p>
    <w:p w14:paraId="19EB460D" w14:textId="77777777" w:rsidR="00E626FF" w:rsidRPr="009B3CC4" w:rsidRDefault="00E626FF" w:rsidP="00E626FF">
      <w:pPr>
        <w:ind w:left="567" w:right="567"/>
        <w:jc w:val="both"/>
        <w:rPr>
          <w:rFonts w:ascii="Arial" w:hAnsi="Arial" w:cs="Arial"/>
          <w:i/>
          <w:iCs/>
          <w:sz w:val="22"/>
          <w:szCs w:val="22"/>
        </w:rPr>
      </w:pPr>
    </w:p>
    <w:p w14:paraId="71EB1A61" w14:textId="77777777"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Es claro entonces, que aunque en el acuerdo </w:t>
      </w:r>
      <w:r>
        <w:rPr>
          <w:rFonts w:ascii="Arial" w:hAnsi="Arial" w:cs="Arial"/>
          <w:i/>
          <w:iCs/>
          <w:sz w:val="22"/>
          <w:szCs w:val="22"/>
        </w:rPr>
        <w:t xml:space="preserve">(sic) </w:t>
      </w:r>
      <w:r w:rsidRPr="00574B99">
        <w:rPr>
          <w:rFonts w:ascii="Arial" w:hAnsi="Arial" w:cs="Arial"/>
          <w:b/>
          <w:bCs/>
          <w:i/>
          <w:iCs/>
          <w:sz w:val="22"/>
          <w:szCs w:val="22"/>
        </w:rPr>
        <w:t>Acuerdo 7.1 de la Sesión Ordinaria 49-2022</w:t>
      </w:r>
      <w:r w:rsidRPr="009B3CC4">
        <w:rPr>
          <w:rFonts w:ascii="Arial" w:hAnsi="Arial" w:cs="Arial"/>
          <w:i/>
          <w:iCs/>
          <w:sz w:val="22"/>
          <w:szCs w:val="22"/>
        </w:rPr>
        <w:t xml:space="preserve"> del 28 de octubre de 2022, la Junta Directiva del Consejo de Transporte Público, dispone solicitarle a la Dirección de Planificación Sectorial del MOPT, realizar un estudio, para tener mayores elementos para adoptar su decisión, mantuvo vigente el procedimiento administrativo que se estaba tramitando, ordenando solamente al órgano director, no emitir el informe final de recomendación hasta que se conociera y analizara lo que a la postre detallara la Dirección de Planificación.</w:t>
      </w:r>
    </w:p>
    <w:p w14:paraId="635FDF87" w14:textId="77777777" w:rsidR="00E626FF" w:rsidRPr="009B3CC4" w:rsidRDefault="00E626FF" w:rsidP="00E626FF">
      <w:pPr>
        <w:ind w:left="567" w:right="567"/>
        <w:jc w:val="both"/>
        <w:rPr>
          <w:rFonts w:ascii="Arial" w:hAnsi="Arial" w:cs="Arial"/>
          <w:i/>
          <w:iCs/>
          <w:sz w:val="22"/>
          <w:szCs w:val="22"/>
        </w:rPr>
      </w:pPr>
    </w:p>
    <w:p w14:paraId="700F3002" w14:textId="77777777" w:rsidR="00E626FF" w:rsidRDefault="00E626FF" w:rsidP="00E626FF">
      <w:pPr>
        <w:ind w:left="567" w:right="567"/>
        <w:jc w:val="both"/>
        <w:rPr>
          <w:rFonts w:ascii="Arial" w:hAnsi="Arial" w:cs="Arial"/>
          <w:i/>
          <w:iCs/>
          <w:sz w:val="22"/>
          <w:szCs w:val="22"/>
        </w:rPr>
      </w:pPr>
      <w:r>
        <w:rPr>
          <w:rFonts w:ascii="Arial" w:hAnsi="Arial" w:cs="Arial"/>
          <w:i/>
          <w:iCs/>
          <w:sz w:val="22"/>
          <w:szCs w:val="22"/>
        </w:rPr>
        <w:t>(…)</w:t>
      </w:r>
    </w:p>
    <w:p w14:paraId="11B1A122" w14:textId="77777777"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Ahora bien, en este caso se tienen dos circunstancias esenciales, que deben ser valoradas, la primera es que la Administración debe velar porque las empresas que prestan el servicio público de transporte remunerado de personas, lo hagan de la manera más eficiente y los empresarios deben retribuir a la Administración, la autorización otorgada, entregándole a los usuarios del servicio la mejor prestación, posible, lo que a todas luces no se ha dado en este caso. La otra circunstancia, es que la Administración puede cancelar un derecho de explotación a un prestatario cuando demuestre que éste no está cumpliendo a cabalidad con su obligación, pero dicha cancelación es menos exhaustiva, o requiere menor rigurosidad en su tramitación si el prestatario lo que ostenta es un título precario (permiso) como sucede en este caso.</w:t>
      </w:r>
    </w:p>
    <w:p w14:paraId="667F581C" w14:textId="77777777" w:rsidR="00E626FF" w:rsidRPr="009B3CC4" w:rsidRDefault="00E626FF" w:rsidP="00E626FF">
      <w:pPr>
        <w:ind w:left="567" w:right="567"/>
        <w:jc w:val="both"/>
        <w:rPr>
          <w:rFonts w:ascii="Arial" w:hAnsi="Arial" w:cs="Arial"/>
          <w:i/>
          <w:iCs/>
          <w:sz w:val="22"/>
          <w:szCs w:val="22"/>
        </w:rPr>
      </w:pPr>
    </w:p>
    <w:p w14:paraId="3E64244E" w14:textId="5F9E97F7"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A la empresa </w:t>
      </w:r>
      <w:r w:rsidRPr="00574B99">
        <w:rPr>
          <w:rFonts w:ascii="Arial" w:hAnsi="Arial" w:cs="Arial"/>
          <w:b/>
          <w:bCs/>
          <w:i/>
          <w:iCs/>
          <w:sz w:val="22"/>
          <w:szCs w:val="22"/>
        </w:rPr>
        <w:t>B</w:t>
      </w:r>
      <w:r w:rsidR="0076636F">
        <w:rPr>
          <w:rFonts w:ascii="Arial" w:hAnsi="Arial" w:cs="Arial"/>
          <w:b/>
          <w:bCs/>
          <w:i/>
          <w:iCs/>
          <w:sz w:val="22"/>
          <w:szCs w:val="22"/>
        </w:rPr>
        <w:t>.H.</w:t>
      </w:r>
      <w:r w:rsidRPr="00574B99">
        <w:rPr>
          <w:rFonts w:ascii="Arial" w:hAnsi="Arial" w:cs="Arial"/>
          <w:b/>
          <w:bCs/>
          <w:i/>
          <w:iCs/>
          <w:sz w:val="22"/>
          <w:szCs w:val="22"/>
        </w:rPr>
        <w:t>S.A.</w:t>
      </w:r>
      <w:r w:rsidRPr="009B3CC4">
        <w:rPr>
          <w:rFonts w:ascii="Arial" w:hAnsi="Arial" w:cs="Arial"/>
          <w:i/>
          <w:iCs/>
          <w:sz w:val="22"/>
          <w:szCs w:val="22"/>
        </w:rPr>
        <w:t xml:space="preserve">, una vez que la Autoridad de los Servicios Públicos le suprime su concesión por incumplimientos, el Consejo de Transporte Público opta por dejarla operando por mera tolerancia, sirviendo la Ruta No. </w:t>
      </w:r>
      <w:r w:rsidR="0076636F">
        <w:rPr>
          <w:rFonts w:ascii="Arial" w:hAnsi="Arial" w:cs="Arial"/>
          <w:i/>
          <w:iCs/>
          <w:sz w:val="22"/>
          <w:szCs w:val="22"/>
        </w:rPr>
        <w:t>0</w:t>
      </w:r>
      <w:r w:rsidRPr="009B3CC4">
        <w:rPr>
          <w:rFonts w:ascii="Arial" w:hAnsi="Arial" w:cs="Arial"/>
          <w:i/>
          <w:iCs/>
          <w:sz w:val="22"/>
          <w:szCs w:val="22"/>
        </w:rPr>
        <w:t>00</w:t>
      </w:r>
      <w:r w:rsidR="0076636F">
        <w:rPr>
          <w:rFonts w:ascii="Arial" w:hAnsi="Arial" w:cs="Arial"/>
          <w:i/>
          <w:iCs/>
          <w:sz w:val="22"/>
          <w:szCs w:val="22"/>
        </w:rPr>
        <w:t xml:space="preserve"> </w:t>
      </w:r>
      <w:r w:rsidRPr="009B3CC4">
        <w:rPr>
          <w:rFonts w:ascii="Arial" w:hAnsi="Arial" w:cs="Arial"/>
          <w:i/>
          <w:iCs/>
          <w:sz w:val="22"/>
          <w:szCs w:val="22"/>
        </w:rPr>
        <w:t>BS, bajo la figura de un permiso en precario, e interpreta este Tribunal, que lo pretendido era por un lapso transitorio en lo que se designaba un nuevo operador en condición de permisionario y se concretara el proceso de licitación pública.</w:t>
      </w:r>
    </w:p>
    <w:p w14:paraId="22D1A106" w14:textId="77777777" w:rsidR="00E626FF" w:rsidRDefault="00E626FF" w:rsidP="00E626FF">
      <w:pPr>
        <w:ind w:left="567" w:right="567"/>
        <w:jc w:val="both"/>
        <w:rPr>
          <w:rFonts w:ascii="Arial" w:hAnsi="Arial" w:cs="Arial"/>
          <w:i/>
          <w:iCs/>
          <w:sz w:val="22"/>
          <w:szCs w:val="22"/>
        </w:rPr>
      </w:pPr>
    </w:p>
    <w:p w14:paraId="5F1B311B" w14:textId="77777777"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No obstante, la precariedad del título habilitante, la recurrente siguió presentando graves incumplimientos que, para este Tribunal Administrativo de Transporte, se tienen por demostrados y así constan en los resultandos de esta resolución.</w:t>
      </w:r>
    </w:p>
    <w:p w14:paraId="3137AF0D" w14:textId="77777777" w:rsidR="00E626FF" w:rsidRDefault="00E626FF" w:rsidP="00E626FF">
      <w:pPr>
        <w:ind w:left="567" w:right="567"/>
        <w:jc w:val="both"/>
        <w:rPr>
          <w:rFonts w:ascii="Arial" w:hAnsi="Arial" w:cs="Arial"/>
          <w:i/>
          <w:iCs/>
          <w:sz w:val="22"/>
          <w:szCs w:val="22"/>
        </w:rPr>
      </w:pPr>
    </w:p>
    <w:p w14:paraId="4043622F" w14:textId="77777777"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w:t>
      </w:r>
    </w:p>
    <w:p w14:paraId="741A8475" w14:textId="77777777"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Como puede apreciarse en informes técnicos realizados ya en el año 2024, se constata que continúan presentándose inconsistencias en la prestación del servicio por parte de la recurrente, lo que evidencia que la empresa a través del tiempo ha mantenido una serie de incumplimientos en sus obligaciones como prestatario del servicio. Lo que no puede tolerarse en la prestación de un servicio público como lo es el transporte remunerado de personas, donde median no solo las obligaciones de las partes en la operación del servicio, sino </w:t>
      </w:r>
      <w:r w:rsidRPr="009B3CC4">
        <w:rPr>
          <w:rFonts w:ascii="Arial" w:hAnsi="Arial" w:cs="Arial"/>
          <w:i/>
          <w:iCs/>
          <w:sz w:val="22"/>
          <w:szCs w:val="22"/>
        </w:rPr>
        <w:lastRenderedPageBreak/>
        <w:t>que además, debe tutelarse de uno y de otro lado, el derecho de los usuarios, el cual incluye no solo la prestación y continuidad del servicio, sino que involucra también el resguardo y seguridad de los usuarios, de ahí que la prestación del servicio público con unidades no autorizadas o que exceden la antigüedad o modelo, comprometen dicho precepto, siendo intolerante permitir la prestación del servicio a la recurrente en tales condiciones.</w:t>
      </w:r>
    </w:p>
    <w:p w14:paraId="38585F1C" w14:textId="77777777" w:rsidR="00E626FF" w:rsidRPr="009B3CC4" w:rsidRDefault="00E626FF" w:rsidP="00E626FF">
      <w:pPr>
        <w:ind w:left="567" w:right="567"/>
        <w:jc w:val="both"/>
        <w:rPr>
          <w:rFonts w:ascii="Arial" w:hAnsi="Arial" w:cs="Arial"/>
          <w:i/>
          <w:iCs/>
          <w:sz w:val="22"/>
          <w:szCs w:val="22"/>
        </w:rPr>
      </w:pPr>
    </w:p>
    <w:p w14:paraId="31459083" w14:textId="77777777"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54C5B52D" w14:textId="77777777" w:rsidR="00E626FF" w:rsidRPr="009B3CC4" w:rsidRDefault="00E626FF" w:rsidP="00E626FF">
      <w:pPr>
        <w:ind w:left="567" w:right="567"/>
        <w:jc w:val="both"/>
        <w:rPr>
          <w:rFonts w:ascii="Arial" w:hAnsi="Arial" w:cs="Arial"/>
          <w:i/>
          <w:iCs/>
          <w:sz w:val="22"/>
          <w:szCs w:val="22"/>
        </w:rPr>
      </w:pPr>
    </w:p>
    <w:p w14:paraId="3FC4530B" w14:textId="77777777"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No estamos en presencia de una actividad privada y el Estado ejerce sobre el prestatario, los controles necesarios con el fin de que ese servicio público se brinde con eficiencia y atendiendo la satisfacción del interés público.</w:t>
      </w:r>
    </w:p>
    <w:p w14:paraId="69B2A2B6" w14:textId="77777777" w:rsidR="00E626FF" w:rsidRPr="009B3CC4" w:rsidRDefault="00E626FF" w:rsidP="00E626FF">
      <w:pPr>
        <w:ind w:left="567" w:right="567"/>
        <w:jc w:val="both"/>
        <w:rPr>
          <w:rFonts w:ascii="Arial" w:hAnsi="Arial" w:cs="Arial"/>
          <w:i/>
          <w:iCs/>
          <w:sz w:val="22"/>
          <w:szCs w:val="22"/>
        </w:rPr>
      </w:pPr>
    </w:p>
    <w:p w14:paraId="05191888" w14:textId="77777777"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Los concesionarios o permisionarios por ejemplo, en este servicio carecen de facultades para fijar por sí mismos los precios o tarifas, como ocurre en las actividades comerciales y la tarifa, sujeta a estudios técnicos previos y cumplimiento de otros requisitos, en este servicio público la misma es fijada por la ARESEP, tampoco puede un prestatario del servicio, determinar por sí mismo la flota óptima que va a utilizar, o los horarios de servicio que ha de prestar, ya que por la naturaleza pública del servicio debe sujetarse a lo establecido por el Consejo de Transporte Público.</w:t>
      </w:r>
    </w:p>
    <w:p w14:paraId="2ECEC8EA" w14:textId="77777777" w:rsidR="00E626FF" w:rsidRPr="009B3CC4" w:rsidRDefault="00E626FF" w:rsidP="00E626FF">
      <w:pPr>
        <w:ind w:left="567" w:right="567"/>
        <w:jc w:val="both"/>
        <w:rPr>
          <w:rFonts w:ascii="Arial" w:hAnsi="Arial" w:cs="Arial"/>
          <w:i/>
          <w:iCs/>
          <w:sz w:val="22"/>
          <w:szCs w:val="22"/>
        </w:rPr>
      </w:pPr>
    </w:p>
    <w:p w14:paraId="4DFE72A1" w14:textId="17C26666"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En consecuencia, un prestatario no podría determinar por sí mismo, utilizar menos unidades a las autorizadas como flota óptima ni realizar menos servicios (carreras), a las determinadas en el sistema operativo previamente establecido por el Consejo de Transporte Público, como ha sucedido en la especie, por parte de la empresa </w:t>
      </w:r>
      <w:r w:rsidRPr="00574B99">
        <w:rPr>
          <w:rFonts w:ascii="Arial" w:hAnsi="Arial" w:cs="Arial"/>
          <w:b/>
          <w:bCs/>
          <w:i/>
          <w:iCs/>
          <w:sz w:val="22"/>
          <w:szCs w:val="22"/>
        </w:rPr>
        <w:t>B</w:t>
      </w:r>
      <w:r w:rsidR="0076636F">
        <w:rPr>
          <w:rFonts w:ascii="Arial" w:hAnsi="Arial" w:cs="Arial"/>
          <w:b/>
          <w:bCs/>
          <w:i/>
          <w:iCs/>
          <w:sz w:val="22"/>
          <w:szCs w:val="22"/>
        </w:rPr>
        <w:t>.H.</w:t>
      </w:r>
      <w:r w:rsidRPr="00574B99">
        <w:rPr>
          <w:rFonts w:ascii="Arial" w:hAnsi="Arial" w:cs="Arial"/>
          <w:b/>
          <w:bCs/>
          <w:i/>
          <w:iCs/>
          <w:sz w:val="22"/>
          <w:szCs w:val="22"/>
        </w:rPr>
        <w:t>S.A.</w:t>
      </w:r>
      <w:r w:rsidRPr="009B3CC4">
        <w:rPr>
          <w:rFonts w:ascii="Arial" w:hAnsi="Arial" w:cs="Arial"/>
          <w:i/>
          <w:iCs/>
          <w:sz w:val="22"/>
          <w:szCs w:val="22"/>
        </w:rPr>
        <w:t>, ya que reiteramos, la actividad que desarrolla es un servicio público que pertenece cuyo titular es el Estado, y es este último quien define el ámbito material dentro del cual debe brindarlo, para satisfacer el interés público de los usuarios.</w:t>
      </w:r>
    </w:p>
    <w:p w14:paraId="3580581D" w14:textId="77777777" w:rsidR="00E626FF" w:rsidRPr="009B3CC4" w:rsidRDefault="00E626FF" w:rsidP="00E626FF">
      <w:pPr>
        <w:ind w:left="567" w:right="567"/>
        <w:jc w:val="both"/>
        <w:rPr>
          <w:rFonts w:ascii="Arial" w:hAnsi="Arial" w:cs="Arial"/>
          <w:i/>
          <w:iCs/>
          <w:sz w:val="22"/>
          <w:szCs w:val="22"/>
        </w:rPr>
      </w:pPr>
    </w:p>
    <w:p w14:paraId="17C13145" w14:textId="77777777"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w:t>
      </w:r>
    </w:p>
    <w:p w14:paraId="698BEAA6" w14:textId="77777777" w:rsidR="00E626FF" w:rsidRDefault="00E626FF" w:rsidP="00E626FF">
      <w:pPr>
        <w:ind w:left="567" w:right="567"/>
        <w:jc w:val="both"/>
        <w:rPr>
          <w:rFonts w:ascii="Arial" w:hAnsi="Arial" w:cs="Arial"/>
          <w:i/>
          <w:iCs/>
          <w:sz w:val="22"/>
          <w:szCs w:val="22"/>
        </w:rPr>
      </w:pPr>
    </w:p>
    <w:p w14:paraId="37B5C031" w14:textId="0DC67766"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Por lo indicado anteriormente y al tener por comprobado este Tribunal Administrativo de Transporte, que se han dado en el tiempo sendos incumplimientos en la prestación del servicio por parte de la empresa B</w:t>
      </w:r>
      <w:r w:rsidR="0076636F">
        <w:rPr>
          <w:rFonts w:ascii="Arial" w:hAnsi="Arial" w:cs="Arial"/>
          <w:i/>
          <w:iCs/>
          <w:sz w:val="22"/>
          <w:szCs w:val="22"/>
        </w:rPr>
        <w:t>.H.</w:t>
      </w:r>
      <w:r w:rsidRPr="009B3CC4">
        <w:rPr>
          <w:rFonts w:ascii="Arial" w:hAnsi="Arial" w:cs="Arial"/>
          <w:i/>
          <w:iCs/>
          <w:sz w:val="22"/>
          <w:szCs w:val="22"/>
        </w:rPr>
        <w:t xml:space="preserve">S.A., en la Ruta No. </w:t>
      </w:r>
      <w:r w:rsidR="0076636F">
        <w:rPr>
          <w:rFonts w:ascii="Arial" w:hAnsi="Arial" w:cs="Arial"/>
          <w:i/>
          <w:iCs/>
          <w:sz w:val="22"/>
          <w:szCs w:val="22"/>
        </w:rPr>
        <w:t>0</w:t>
      </w:r>
      <w:r w:rsidRPr="009B3CC4">
        <w:rPr>
          <w:rFonts w:ascii="Arial" w:hAnsi="Arial" w:cs="Arial"/>
          <w:i/>
          <w:iCs/>
          <w:sz w:val="22"/>
          <w:szCs w:val="22"/>
        </w:rPr>
        <w:t>00</w:t>
      </w:r>
      <w:r w:rsidR="0076636F">
        <w:rPr>
          <w:rFonts w:ascii="Arial" w:hAnsi="Arial" w:cs="Arial"/>
          <w:i/>
          <w:iCs/>
          <w:sz w:val="22"/>
          <w:szCs w:val="22"/>
        </w:rPr>
        <w:t xml:space="preserve"> </w:t>
      </w:r>
      <w:r w:rsidRPr="009B3CC4">
        <w:rPr>
          <w:rFonts w:ascii="Arial" w:hAnsi="Arial" w:cs="Arial"/>
          <w:i/>
          <w:iCs/>
          <w:sz w:val="22"/>
          <w:szCs w:val="22"/>
        </w:rPr>
        <w:t xml:space="preserve">BS, descrita como </w:t>
      </w:r>
      <w:r w:rsidR="0076636F">
        <w:rPr>
          <w:rFonts w:ascii="Arial" w:hAnsi="Arial" w:cs="Arial"/>
          <w:i/>
          <w:iCs/>
          <w:sz w:val="22"/>
          <w:szCs w:val="22"/>
        </w:rPr>
        <w:t>000</w:t>
      </w:r>
      <w:r w:rsidRPr="009B3CC4">
        <w:rPr>
          <w:rFonts w:ascii="Arial" w:hAnsi="Arial" w:cs="Arial"/>
          <w:i/>
          <w:iCs/>
          <w:sz w:val="22"/>
          <w:szCs w:val="22"/>
        </w:rPr>
        <w:t xml:space="preserve"> y viceversa; además, habiéndose constatado que la recurrente lo que mantenía era un permiso en precario de explotación de la citada Ruta y que la Administración si cumplió con otorgarle el debido proceso, es criterio de este Jerarca Impropio del Consejo de Transporte Público, que debe rechazarse el recurso presentado y mantener en todos sus extremos el acuerdo impugnado.</w:t>
      </w:r>
    </w:p>
    <w:p w14:paraId="529AE221" w14:textId="77777777" w:rsidR="00E626FF" w:rsidRDefault="00E626FF" w:rsidP="00E626FF">
      <w:pPr>
        <w:ind w:left="567" w:right="567"/>
        <w:jc w:val="both"/>
        <w:rPr>
          <w:rFonts w:ascii="Arial" w:hAnsi="Arial" w:cs="Arial"/>
          <w:b/>
          <w:bCs/>
          <w:i/>
          <w:iCs/>
          <w:sz w:val="22"/>
          <w:szCs w:val="22"/>
        </w:rPr>
      </w:pPr>
    </w:p>
    <w:p w14:paraId="1AE1ED06" w14:textId="77777777" w:rsidR="00E626FF" w:rsidRDefault="00E626FF" w:rsidP="00E626FF">
      <w:pPr>
        <w:ind w:left="567" w:right="567"/>
        <w:jc w:val="both"/>
        <w:rPr>
          <w:rFonts w:ascii="Arial" w:hAnsi="Arial" w:cs="Arial"/>
          <w:b/>
          <w:bCs/>
          <w:i/>
          <w:iCs/>
          <w:sz w:val="22"/>
          <w:szCs w:val="22"/>
        </w:rPr>
      </w:pPr>
      <w:r w:rsidRPr="009B3CC4">
        <w:rPr>
          <w:rFonts w:ascii="Arial" w:hAnsi="Arial" w:cs="Arial"/>
          <w:b/>
          <w:bCs/>
          <w:i/>
          <w:iCs/>
          <w:sz w:val="22"/>
          <w:szCs w:val="22"/>
        </w:rPr>
        <w:t>5.3.3 Sobre el Argumento de que el Consejo de Transporte Público violenta el principio de legalidad, por violación al numeral 11 de la Ley No. 3503.</w:t>
      </w:r>
    </w:p>
    <w:p w14:paraId="684EBB45" w14:textId="77777777" w:rsidR="00E626FF" w:rsidRPr="009B3CC4" w:rsidRDefault="00E626FF" w:rsidP="00E626FF">
      <w:pPr>
        <w:ind w:left="567" w:right="567"/>
        <w:jc w:val="both"/>
        <w:rPr>
          <w:rFonts w:ascii="Arial" w:hAnsi="Arial" w:cs="Arial"/>
          <w:b/>
          <w:bCs/>
          <w:i/>
          <w:iCs/>
          <w:sz w:val="22"/>
          <w:szCs w:val="22"/>
        </w:rPr>
      </w:pPr>
    </w:p>
    <w:p w14:paraId="2F7339D5" w14:textId="4252B452"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Este Tribunal Administrativo de Transporte, realiza prevención al Consejo de Transporte Público, requiriéndole: "</w:t>
      </w:r>
      <w:r w:rsidRPr="00574B99">
        <w:rPr>
          <w:rFonts w:ascii="Arial" w:hAnsi="Arial" w:cs="Arial"/>
          <w:b/>
          <w:bCs/>
          <w:i/>
          <w:iCs/>
          <w:sz w:val="22"/>
          <w:szCs w:val="22"/>
        </w:rPr>
        <w:t>1. Certifique:</w:t>
      </w:r>
      <w:r w:rsidRPr="009B3CC4">
        <w:rPr>
          <w:rFonts w:ascii="Arial" w:hAnsi="Arial" w:cs="Arial"/>
          <w:i/>
          <w:iCs/>
          <w:sz w:val="22"/>
          <w:szCs w:val="22"/>
        </w:rPr>
        <w:t xml:space="preserve"> Las concesiones y permisos, que están autorizados por ese Consejo de Transporte Público a la empresa T</w:t>
      </w:r>
      <w:r w:rsidR="0076636F">
        <w:rPr>
          <w:rFonts w:ascii="Arial" w:hAnsi="Arial" w:cs="Arial"/>
          <w:i/>
          <w:iCs/>
          <w:sz w:val="22"/>
          <w:szCs w:val="22"/>
        </w:rPr>
        <w:t>.</w:t>
      </w:r>
      <w:r w:rsidRPr="009B3CC4">
        <w:rPr>
          <w:rFonts w:ascii="Arial" w:hAnsi="Arial" w:cs="Arial"/>
          <w:i/>
          <w:iCs/>
          <w:sz w:val="22"/>
          <w:szCs w:val="22"/>
        </w:rPr>
        <w:t>S.A T</w:t>
      </w:r>
      <w:r w:rsidR="0076636F">
        <w:rPr>
          <w:rFonts w:ascii="Arial" w:hAnsi="Arial" w:cs="Arial"/>
          <w:i/>
          <w:iCs/>
          <w:sz w:val="22"/>
          <w:szCs w:val="22"/>
        </w:rPr>
        <w:t>.</w:t>
      </w:r>
      <w:r w:rsidRPr="009B3CC4">
        <w:rPr>
          <w:rFonts w:ascii="Arial" w:hAnsi="Arial" w:cs="Arial"/>
          <w:i/>
          <w:iCs/>
          <w:sz w:val="22"/>
          <w:szCs w:val="22"/>
        </w:rPr>
        <w:t>, en la actualidad, indicándose, los números de rutas, localidades servidas y si se trata de concesión o permiso. "</w:t>
      </w:r>
    </w:p>
    <w:p w14:paraId="727E6C34" w14:textId="77777777" w:rsidR="00E626FF" w:rsidRPr="009B3CC4" w:rsidRDefault="00E626FF" w:rsidP="00E626FF">
      <w:pPr>
        <w:ind w:left="567" w:right="567"/>
        <w:jc w:val="both"/>
        <w:rPr>
          <w:rFonts w:ascii="Arial" w:hAnsi="Arial" w:cs="Arial"/>
          <w:i/>
          <w:iCs/>
          <w:sz w:val="22"/>
          <w:szCs w:val="22"/>
        </w:rPr>
      </w:pPr>
    </w:p>
    <w:p w14:paraId="770A0032" w14:textId="28489ABC"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El Consejo de Transporte Público, da respuesta a este Tribunal Administrativo de Transporte y mediante la certificación </w:t>
      </w:r>
      <w:r w:rsidRPr="00574B99">
        <w:rPr>
          <w:rFonts w:ascii="Arial" w:hAnsi="Arial" w:cs="Arial"/>
          <w:b/>
          <w:bCs/>
          <w:i/>
          <w:iCs/>
          <w:sz w:val="22"/>
          <w:szCs w:val="22"/>
        </w:rPr>
        <w:t>No. SDA/CTP-25-05-0006 de las 14:20 horas del 06 de mayo de 2025</w:t>
      </w:r>
      <w:r w:rsidRPr="009B3CC4">
        <w:rPr>
          <w:rFonts w:ascii="Arial" w:hAnsi="Arial" w:cs="Arial"/>
          <w:i/>
          <w:iCs/>
          <w:sz w:val="22"/>
          <w:szCs w:val="22"/>
        </w:rPr>
        <w:t xml:space="preserve">, indica que la empresa </w:t>
      </w:r>
      <w:r w:rsidRPr="00574B99">
        <w:rPr>
          <w:rFonts w:ascii="Arial" w:hAnsi="Arial" w:cs="Arial"/>
          <w:b/>
          <w:bCs/>
          <w:i/>
          <w:iCs/>
          <w:sz w:val="22"/>
          <w:szCs w:val="22"/>
        </w:rPr>
        <w:t>T</w:t>
      </w:r>
      <w:r w:rsidR="0076636F">
        <w:rPr>
          <w:rFonts w:ascii="Arial" w:hAnsi="Arial" w:cs="Arial"/>
          <w:b/>
          <w:bCs/>
          <w:i/>
          <w:iCs/>
          <w:sz w:val="22"/>
          <w:szCs w:val="22"/>
        </w:rPr>
        <w:t>.</w:t>
      </w:r>
      <w:r w:rsidRPr="00574B99">
        <w:rPr>
          <w:rFonts w:ascii="Arial" w:hAnsi="Arial" w:cs="Arial"/>
          <w:b/>
          <w:bCs/>
          <w:i/>
          <w:iCs/>
          <w:sz w:val="22"/>
          <w:szCs w:val="22"/>
        </w:rPr>
        <w:t>S.A.</w:t>
      </w:r>
      <w:r w:rsidRPr="009B3CC4">
        <w:rPr>
          <w:rFonts w:ascii="Arial" w:hAnsi="Arial" w:cs="Arial"/>
          <w:i/>
          <w:iCs/>
          <w:sz w:val="22"/>
          <w:szCs w:val="22"/>
        </w:rPr>
        <w:t xml:space="preserve">, conocida por sus siglas como </w:t>
      </w:r>
      <w:r w:rsidRPr="00574B99">
        <w:rPr>
          <w:rFonts w:ascii="Arial" w:hAnsi="Arial" w:cs="Arial"/>
          <w:b/>
          <w:bCs/>
          <w:i/>
          <w:iCs/>
          <w:sz w:val="22"/>
          <w:szCs w:val="22"/>
        </w:rPr>
        <w:t>T</w:t>
      </w:r>
      <w:r w:rsidR="0076636F">
        <w:rPr>
          <w:rFonts w:ascii="Arial" w:hAnsi="Arial" w:cs="Arial"/>
          <w:b/>
          <w:bCs/>
          <w:i/>
          <w:iCs/>
          <w:sz w:val="22"/>
          <w:szCs w:val="22"/>
        </w:rPr>
        <w:t>.</w:t>
      </w:r>
      <w:r w:rsidRPr="009B3CC4">
        <w:rPr>
          <w:rFonts w:ascii="Arial" w:hAnsi="Arial" w:cs="Arial"/>
          <w:i/>
          <w:iCs/>
          <w:sz w:val="22"/>
          <w:szCs w:val="22"/>
        </w:rPr>
        <w:t xml:space="preserve">, mantiene un permiso sobre la Ruta No. </w:t>
      </w:r>
      <w:r w:rsidR="0076636F">
        <w:rPr>
          <w:rFonts w:ascii="Arial" w:hAnsi="Arial" w:cs="Arial"/>
          <w:i/>
          <w:iCs/>
          <w:sz w:val="22"/>
          <w:szCs w:val="22"/>
        </w:rPr>
        <w:t>0</w:t>
      </w:r>
      <w:r w:rsidRPr="009B3CC4">
        <w:rPr>
          <w:rFonts w:ascii="Arial" w:hAnsi="Arial" w:cs="Arial"/>
          <w:i/>
          <w:iCs/>
          <w:sz w:val="22"/>
          <w:szCs w:val="22"/>
        </w:rPr>
        <w:t>00</w:t>
      </w:r>
      <w:r w:rsidR="0076636F">
        <w:rPr>
          <w:rFonts w:ascii="Arial" w:hAnsi="Arial" w:cs="Arial"/>
          <w:i/>
          <w:iCs/>
          <w:sz w:val="22"/>
          <w:szCs w:val="22"/>
        </w:rPr>
        <w:t xml:space="preserve"> </w:t>
      </w:r>
      <w:r w:rsidRPr="009B3CC4">
        <w:rPr>
          <w:rFonts w:ascii="Arial" w:hAnsi="Arial" w:cs="Arial"/>
          <w:i/>
          <w:iCs/>
          <w:sz w:val="22"/>
          <w:szCs w:val="22"/>
        </w:rPr>
        <w:t xml:space="preserve">BS descrita como </w:t>
      </w:r>
      <w:r w:rsidR="0076636F">
        <w:rPr>
          <w:rFonts w:ascii="Arial" w:hAnsi="Arial" w:cs="Arial"/>
          <w:i/>
          <w:iCs/>
          <w:sz w:val="22"/>
          <w:szCs w:val="22"/>
        </w:rPr>
        <w:t>000</w:t>
      </w:r>
      <w:r w:rsidRPr="009B3CC4">
        <w:rPr>
          <w:rFonts w:ascii="Arial" w:hAnsi="Arial" w:cs="Arial"/>
          <w:i/>
          <w:iCs/>
          <w:sz w:val="22"/>
          <w:szCs w:val="22"/>
        </w:rPr>
        <w:t xml:space="preserve"> por la pista y viceversa, de conformidad con el </w:t>
      </w:r>
      <w:r w:rsidRPr="00574B99">
        <w:rPr>
          <w:rFonts w:ascii="Arial" w:hAnsi="Arial" w:cs="Arial"/>
          <w:b/>
          <w:bCs/>
          <w:i/>
          <w:iCs/>
          <w:sz w:val="22"/>
          <w:szCs w:val="22"/>
        </w:rPr>
        <w:t>artículo 6.4 de la Sesión Ordinaria 47-2024 del 28 de noviembre de 2024</w:t>
      </w:r>
      <w:r w:rsidRPr="009B3CC4">
        <w:rPr>
          <w:rFonts w:ascii="Arial" w:hAnsi="Arial" w:cs="Arial"/>
          <w:i/>
          <w:iCs/>
          <w:sz w:val="22"/>
          <w:szCs w:val="22"/>
        </w:rPr>
        <w:t>.</w:t>
      </w:r>
    </w:p>
    <w:p w14:paraId="55B6815D" w14:textId="77777777" w:rsidR="00E626FF" w:rsidRPr="009B3CC4" w:rsidRDefault="00E626FF" w:rsidP="00E626FF">
      <w:pPr>
        <w:ind w:left="567" w:right="567"/>
        <w:jc w:val="both"/>
        <w:rPr>
          <w:rFonts w:ascii="Arial" w:hAnsi="Arial" w:cs="Arial"/>
          <w:i/>
          <w:iCs/>
          <w:sz w:val="22"/>
          <w:szCs w:val="22"/>
        </w:rPr>
      </w:pPr>
    </w:p>
    <w:p w14:paraId="558DA8B9" w14:textId="148D758F"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En el mismo sentido del párrafo precedente, el Consejo de Transporte Público, da respuesta al Tribunal Administrativo de Transporte y mediante la certificación </w:t>
      </w:r>
      <w:r w:rsidRPr="00574B99">
        <w:rPr>
          <w:rFonts w:ascii="Arial" w:hAnsi="Arial" w:cs="Arial"/>
          <w:b/>
          <w:bCs/>
          <w:i/>
          <w:iCs/>
          <w:sz w:val="22"/>
          <w:szCs w:val="22"/>
        </w:rPr>
        <w:t>No. SDA/CTP-25-05-0005 de las 14:20 horas del 06 de mayo de 2025</w:t>
      </w:r>
      <w:r w:rsidRPr="009B3CC4">
        <w:rPr>
          <w:rFonts w:ascii="Arial" w:hAnsi="Arial" w:cs="Arial"/>
          <w:i/>
          <w:iCs/>
          <w:sz w:val="22"/>
          <w:szCs w:val="22"/>
        </w:rPr>
        <w:t xml:space="preserve">, indica que la empresa </w:t>
      </w:r>
      <w:r w:rsidRPr="00574B99">
        <w:rPr>
          <w:rFonts w:ascii="Arial" w:hAnsi="Arial" w:cs="Arial"/>
          <w:b/>
          <w:bCs/>
          <w:i/>
          <w:iCs/>
          <w:sz w:val="22"/>
          <w:szCs w:val="22"/>
        </w:rPr>
        <w:t>T</w:t>
      </w:r>
      <w:r w:rsidR="0076636F">
        <w:rPr>
          <w:rFonts w:ascii="Arial" w:hAnsi="Arial" w:cs="Arial"/>
          <w:b/>
          <w:bCs/>
          <w:i/>
          <w:iCs/>
          <w:sz w:val="22"/>
          <w:szCs w:val="22"/>
        </w:rPr>
        <w:t>.</w:t>
      </w:r>
      <w:r w:rsidRPr="00574B99">
        <w:rPr>
          <w:rFonts w:ascii="Arial" w:hAnsi="Arial" w:cs="Arial"/>
          <w:b/>
          <w:bCs/>
          <w:i/>
          <w:iCs/>
          <w:sz w:val="22"/>
          <w:szCs w:val="22"/>
        </w:rPr>
        <w:t>S.A</w:t>
      </w:r>
      <w:r w:rsidRPr="009B3CC4">
        <w:rPr>
          <w:rFonts w:ascii="Arial" w:hAnsi="Arial" w:cs="Arial"/>
          <w:i/>
          <w:iCs/>
          <w:sz w:val="22"/>
          <w:szCs w:val="22"/>
        </w:rPr>
        <w:t xml:space="preserve">., conocida por sus siglas como </w:t>
      </w:r>
      <w:r w:rsidRPr="00574B99">
        <w:rPr>
          <w:rFonts w:ascii="Arial" w:hAnsi="Arial" w:cs="Arial"/>
          <w:b/>
          <w:bCs/>
          <w:i/>
          <w:iCs/>
          <w:sz w:val="22"/>
          <w:szCs w:val="22"/>
        </w:rPr>
        <w:t>T</w:t>
      </w:r>
      <w:r w:rsidR="0076636F">
        <w:rPr>
          <w:rFonts w:ascii="Arial" w:hAnsi="Arial" w:cs="Arial"/>
          <w:b/>
          <w:bCs/>
          <w:i/>
          <w:iCs/>
          <w:sz w:val="22"/>
          <w:szCs w:val="22"/>
        </w:rPr>
        <w:t>.</w:t>
      </w:r>
      <w:r w:rsidRPr="00574B99">
        <w:rPr>
          <w:rFonts w:ascii="Arial" w:hAnsi="Arial" w:cs="Arial"/>
          <w:b/>
          <w:bCs/>
          <w:i/>
          <w:iCs/>
          <w:sz w:val="22"/>
          <w:szCs w:val="22"/>
        </w:rPr>
        <w:t>S.A.</w:t>
      </w:r>
      <w:r w:rsidRPr="009B3CC4">
        <w:rPr>
          <w:rFonts w:ascii="Arial" w:hAnsi="Arial" w:cs="Arial"/>
          <w:i/>
          <w:iCs/>
          <w:sz w:val="22"/>
          <w:szCs w:val="22"/>
        </w:rPr>
        <w:t xml:space="preserve">, mantiene una concesión administrativa, sobre la Ruta No. </w:t>
      </w:r>
      <w:r w:rsidR="0076636F">
        <w:rPr>
          <w:rFonts w:ascii="Arial" w:hAnsi="Arial" w:cs="Arial"/>
          <w:i/>
          <w:iCs/>
          <w:sz w:val="22"/>
          <w:szCs w:val="22"/>
        </w:rPr>
        <w:t>0</w:t>
      </w:r>
      <w:r w:rsidRPr="009B3CC4">
        <w:rPr>
          <w:rFonts w:ascii="Arial" w:hAnsi="Arial" w:cs="Arial"/>
          <w:i/>
          <w:iCs/>
          <w:sz w:val="22"/>
          <w:szCs w:val="22"/>
        </w:rPr>
        <w:t xml:space="preserve">00 descrita como </w:t>
      </w:r>
      <w:r w:rsidR="0076636F">
        <w:rPr>
          <w:rFonts w:ascii="Arial" w:hAnsi="Arial" w:cs="Arial"/>
          <w:i/>
          <w:iCs/>
          <w:sz w:val="22"/>
          <w:szCs w:val="22"/>
        </w:rPr>
        <w:t>000</w:t>
      </w:r>
      <w:r w:rsidRPr="009B3CC4">
        <w:rPr>
          <w:rFonts w:ascii="Arial" w:hAnsi="Arial" w:cs="Arial"/>
          <w:i/>
          <w:iCs/>
          <w:sz w:val="22"/>
          <w:szCs w:val="22"/>
        </w:rPr>
        <w:t xml:space="preserve"> y Ramales, de conformidad con los </w:t>
      </w:r>
      <w:r w:rsidRPr="00937DD3">
        <w:rPr>
          <w:rFonts w:ascii="Arial" w:hAnsi="Arial" w:cs="Arial"/>
          <w:b/>
          <w:bCs/>
          <w:i/>
          <w:iCs/>
          <w:sz w:val="22"/>
          <w:szCs w:val="22"/>
        </w:rPr>
        <w:t>Artículos 18 y 19 de la Sesión Extraordinaria 26-2000 del 28 de agosto del 2000</w:t>
      </w:r>
      <w:r w:rsidRPr="009B3CC4">
        <w:rPr>
          <w:rFonts w:ascii="Arial" w:hAnsi="Arial" w:cs="Arial"/>
          <w:i/>
          <w:iCs/>
          <w:sz w:val="22"/>
          <w:szCs w:val="22"/>
        </w:rPr>
        <w:t xml:space="preserve">, y acuerdo de renovación </w:t>
      </w:r>
      <w:r w:rsidRPr="00937DD3">
        <w:rPr>
          <w:rFonts w:ascii="Arial" w:hAnsi="Arial" w:cs="Arial"/>
          <w:b/>
          <w:bCs/>
          <w:i/>
          <w:iCs/>
          <w:sz w:val="22"/>
          <w:szCs w:val="22"/>
        </w:rPr>
        <w:t>Artículo 7.1.1de la Sesión Ordinaria 74-2021 de 28 de setiembre de 2021</w:t>
      </w:r>
      <w:r w:rsidRPr="009B3CC4">
        <w:rPr>
          <w:rFonts w:ascii="Arial" w:hAnsi="Arial" w:cs="Arial"/>
          <w:i/>
          <w:iCs/>
          <w:sz w:val="22"/>
          <w:szCs w:val="22"/>
        </w:rPr>
        <w:t>.</w:t>
      </w:r>
    </w:p>
    <w:p w14:paraId="368E962D" w14:textId="77777777" w:rsidR="00E626FF" w:rsidRDefault="00E626FF" w:rsidP="00E626FF">
      <w:pPr>
        <w:ind w:left="567" w:right="567"/>
        <w:jc w:val="both"/>
        <w:rPr>
          <w:rFonts w:ascii="Arial" w:hAnsi="Arial" w:cs="Arial"/>
          <w:i/>
          <w:iCs/>
          <w:sz w:val="22"/>
          <w:szCs w:val="22"/>
        </w:rPr>
      </w:pPr>
    </w:p>
    <w:p w14:paraId="17241571" w14:textId="6A4E72EE"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Asimismo, se certifica por parte del Consejo de Transporte Público, mediante el </w:t>
      </w:r>
      <w:r w:rsidRPr="00937DD3">
        <w:rPr>
          <w:rFonts w:ascii="Arial" w:hAnsi="Arial" w:cs="Arial"/>
          <w:b/>
          <w:bCs/>
          <w:i/>
          <w:iCs/>
          <w:sz w:val="22"/>
          <w:szCs w:val="22"/>
        </w:rPr>
        <w:t>oficio No. SDA/CTP-25-05-0005 de las 14:20 horas del 06 de mayo de 2025</w:t>
      </w:r>
      <w:r w:rsidRPr="009B3CC4">
        <w:rPr>
          <w:rFonts w:ascii="Arial" w:hAnsi="Arial" w:cs="Arial"/>
          <w:i/>
          <w:iCs/>
          <w:sz w:val="22"/>
          <w:szCs w:val="22"/>
        </w:rPr>
        <w:t xml:space="preserve">, que los ramales autorizados a la Ruta No. </w:t>
      </w:r>
      <w:r w:rsidR="0076636F">
        <w:rPr>
          <w:rFonts w:ascii="Arial" w:hAnsi="Arial" w:cs="Arial"/>
          <w:i/>
          <w:iCs/>
          <w:sz w:val="22"/>
          <w:szCs w:val="22"/>
        </w:rPr>
        <w:t>0</w:t>
      </w:r>
      <w:r w:rsidRPr="009B3CC4">
        <w:rPr>
          <w:rFonts w:ascii="Arial" w:hAnsi="Arial" w:cs="Arial"/>
          <w:i/>
          <w:iCs/>
          <w:sz w:val="22"/>
          <w:szCs w:val="22"/>
        </w:rPr>
        <w:t xml:space="preserve">00, son: </w:t>
      </w:r>
      <w:r w:rsidR="0076636F">
        <w:rPr>
          <w:rFonts w:ascii="Arial" w:hAnsi="Arial" w:cs="Arial"/>
          <w:i/>
          <w:iCs/>
          <w:sz w:val="22"/>
          <w:szCs w:val="22"/>
        </w:rPr>
        <w:t>000</w:t>
      </w:r>
      <w:r w:rsidRPr="009B3CC4">
        <w:rPr>
          <w:rFonts w:ascii="Arial" w:hAnsi="Arial" w:cs="Arial"/>
          <w:i/>
          <w:iCs/>
          <w:sz w:val="22"/>
          <w:szCs w:val="22"/>
        </w:rPr>
        <w:t xml:space="preserve"> (Expreso), </w:t>
      </w:r>
      <w:r w:rsidR="0076636F">
        <w:rPr>
          <w:rFonts w:ascii="Arial" w:hAnsi="Arial" w:cs="Arial"/>
          <w:i/>
          <w:iCs/>
          <w:sz w:val="22"/>
          <w:szCs w:val="22"/>
        </w:rPr>
        <w:t>000</w:t>
      </w:r>
      <w:r w:rsidRPr="009B3CC4">
        <w:rPr>
          <w:rFonts w:ascii="Arial" w:hAnsi="Arial" w:cs="Arial"/>
          <w:i/>
          <w:iCs/>
          <w:sz w:val="22"/>
          <w:szCs w:val="22"/>
        </w:rPr>
        <w:t xml:space="preserve"> (Regular), </w:t>
      </w:r>
      <w:r w:rsidR="0076636F">
        <w:rPr>
          <w:rFonts w:ascii="Arial" w:hAnsi="Arial" w:cs="Arial"/>
          <w:i/>
          <w:iCs/>
          <w:sz w:val="22"/>
          <w:szCs w:val="22"/>
        </w:rPr>
        <w:t>000</w:t>
      </w:r>
      <w:r w:rsidRPr="009B3CC4">
        <w:rPr>
          <w:rFonts w:ascii="Arial" w:hAnsi="Arial" w:cs="Arial"/>
          <w:i/>
          <w:iCs/>
          <w:sz w:val="22"/>
          <w:szCs w:val="22"/>
        </w:rPr>
        <w:t xml:space="preserve">, </w:t>
      </w:r>
      <w:r w:rsidR="0076636F">
        <w:rPr>
          <w:rFonts w:ascii="Arial" w:hAnsi="Arial" w:cs="Arial"/>
          <w:i/>
          <w:iCs/>
          <w:sz w:val="22"/>
          <w:szCs w:val="22"/>
        </w:rPr>
        <w:t>000</w:t>
      </w:r>
      <w:r w:rsidRPr="009B3CC4">
        <w:rPr>
          <w:rFonts w:ascii="Arial" w:hAnsi="Arial" w:cs="Arial"/>
          <w:i/>
          <w:iCs/>
          <w:sz w:val="22"/>
          <w:szCs w:val="22"/>
        </w:rPr>
        <w:t xml:space="preserve"> y </w:t>
      </w:r>
      <w:r w:rsidR="0076636F">
        <w:rPr>
          <w:rFonts w:ascii="Arial" w:hAnsi="Arial" w:cs="Arial"/>
          <w:i/>
          <w:iCs/>
          <w:sz w:val="22"/>
          <w:szCs w:val="22"/>
        </w:rPr>
        <w:t>000</w:t>
      </w:r>
      <w:r w:rsidRPr="009B3CC4">
        <w:rPr>
          <w:rFonts w:ascii="Arial" w:hAnsi="Arial" w:cs="Arial"/>
          <w:i/>
          <w:iCs/>
          <w:sz w:val="22"/>
          <w:szCs w:val="22"/>
        </w:rPr>
        <w:t xml:space="preserve">. Estos Ramales fueron autorizados mediante </w:t>
      </w:r>
      <w:r w:rsidRPr="00937DD3">
        <w:rPr>
          <w:rFonts w:ascii="Arial" w:hAnsi="Arial" w:cs="Arial"/>
          <w:b/>
          <w:bCs/>
          <w:i/>
          <w:iCs/>
          <w:sz w:val="22"/>
          <w:szCs w:val="22"/>
        </w:rPr>
        <w:t>Acuerdo 7.13 de la Sesión Ordinaria 43-2018 del 27 de noviembre de 2018</w:t>
      </w:r>
      <w:r w:rsidRPr="009B3CC4">
        <w:rPr>
          <w:rFonts w:ascii="Arial" w:hAnsi="Arial" w:cs="Arial"/>
          <w:i/>
          <w:iCs/>
          <w:sz w:val="22"/>
          <w:szCs w:val="22"/>
        </w:rPr>
        <w:t>.</w:t>
      </w:r>
    </w:p>
    <w:p w14:paraId="5E574267" w14:textId="77777777" w:rsidR="00E626FF" w:rsidRPr="009B3CC4" w:rsidRDefault="00E626FF" w:rsidP="00E626FF">
      <w:pPr>
        <w:ind w:left="567" w:right="567"/>
        <w:jc w:val="both"/>
        <w:rPr>
          <w:rFonts w:ascii="Arial" w:hAnsi="Arial" w:cs="Arial"/>
          <w:i/>
          <w:iCs/>
          <w:sz w:val="22"/>
          <w:szCs w:val="22"/>
        </w:rPr>
      </w:pPr>
    </w:p>
    <w:p w14:paraId="549B45A7" w14:textId="0835FD19"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Finalmente, se certifica que mediante </w:t>
      </w:r>
      <w:r w:rsidRPr="00937DD3">
        <w:rPr>
          <w:rFonts w:ascii="Arial" w:hAnsi="Arial" w:cs="Arial"/>
          <w:b/>
          <w:bCs/>
          <w:i/>
          <w:iCs/>
          <w:sz w:val="22"/>
          <w:szCs w:val="22"/>
        </w:rPr>
        <w:t>Acuerdo 7.14 de la Sesión Ordinaria 16-2018 de 02 de mayo de 2018</w:t>
      </w:r>
      <w:r w:rsidRPr="009B3CC4">
        <w:rPr>
          <w:rFonts w:ascii="Arial" w:hAnsi="Arial" w:cs="Arial"/>
          <w:i/>
          <w:iCs/>
          <w:sz w:val="22"/>
          <w:szCs w:val="22"/>
        </w:rPr>
        <w:t xml:space="preserve">, la Junta Directiva del Consejo de Transporte Público, acordó unificar los códigos de las Rutas Nos. </w:t>
      </w:r>
      <w:r w:rsidR="0076636F">
        <w:rPr>
          <w:rFonts w:ascii="Arial" w:hAnsi="Arial" w:cs="Arial"/>
          <w:i/>
          <w:iCs/>
          <w:sz w:val="22"/>
          <w:szCs w:val="22"/>
        </w:rPr>
        <w:t>0</w:t>
      </w:r>
      <w:r w:rsidRPr="009B3CC4">
        <w:rPr>
          <w:rFonts w:ascii="Arial" w:hAnsi="Arial" w:cs="Arial"/>
          <w:i/>
          <w:iCs/>
          <w:sz w:val="22"/>
          <w:szCs w:val="22"/>
        </w:rPr>
        <w:t xml:space="preserve">00 y </w:t>
      </w:r>
      <w:r w:rsidR="0076636F">
        <w:rPr>
          <w:rFonts w:ascii="Arial" w:hAnsi="Arial" w:cs="Arial"/>
          <w:i/>
          <w:iCs/>
          <w:sz w:val="22"/>
          <w:szCs w:val="22"/>
        </w:rPr>
        <w:t>0</w:t>
      </w:r>
      <w:r w:rsidRPr="009B3CC4">
        <w:rPr>
          <w:rFonts w:ascii="Arial" w:hAnsi="Arial" w:cs="Arial"/>
          <w:i/>
          <w:iCs/>
          <w:sz w:val="22"/>
          <w:szCs w:val="22"/>
        </w:rPr>
        <w:t xml:space="preserve">00 MB, bajo el código único de Ruta No. </w:t>
      </w:r>
      <w:r w:rsidR="0076636F">
        <w:rPr>
          <w:rFonts w:ascii="Arial" w:hAnsi="Arial" w:cs="Arial"/>
          <w:i/>
          <w:iCs/>
          <w:sz w:val="22"/>
          <w:szCs w:val="22"/>
        </w:rPr>
        <w:t>0</w:t>
      </w:r>
      <w:r w:rsidRPr="009B3CC4">
        <w:rPr>
          <w:rFonts w:ascii="Arial" w:hAnsi="Arial" w:cs="Arial"/>
          <w:i/>
          <w:iCs/>
          <w:sz w:val="22"/>
          <w:szCs w:val="22"/>
        </w:rPr>
        <w:t>00.</w:t>
      </w:r>
    </w:p>
    <w:p w14:paraId="63CC0882" w14:textId="77777777" w:rsidR="00E626FF" w:rsidRPr="009B3CC4" w:rsidRDefault="00E626FF" w:rsidP="00E626FF">
      <w:pPr>
        <w:ind w:left="567" w:right="567"/>
        <w:jc w:val="both"/>
        <w:rPr>
          <w:rFonts w:ascii="Arial" w:hAnsi="Arial" w:cs="Arial"/>
          <w:i/>
          <w:iCs/>
          <w:sz w:val="22"/>
          <w:szCs w:val="22"/>
        </w:rPr>
      </w:pPr>
    </w:p>
    <w:p w14:paraId="256F5233" w14:textId="1E21E720" w:rsidR="00E626FF" w:rsidRDefault="00E626FF" w:rsidP="00E626FF">
      <w:pPr>
        <w:ind w:left="567" w:right="567"/>
        <w:jc w:val="both"/>
        <w:rPr>
          <w:rFonts w:ascii="Arial" w:hAnsi="Arial" w:cs="Arial"/>
          <w:i/>
          <w:iCs/>
          <w:sz w:val="22"/>
          <w:szCs w:val="22"/>
        </w:rPr>
      </w:pPr>
      <w:r w:rsidRPr="009B3CC4">
        <w:rPr>
          <w:rFonts w:ascii="Arial" w:hAnsi="Arial" w:cs="Arial"/>
          <w:i/>
          <w:iCs/>
          <w:sz w:val="22"/>
          <w:szCs w:val="22"/>
        </w:rPr>
        <w:t xml:space="preserve">De acuerdo con lo anterior, al certificar el Consejo de Transporte Público, a este Tribunal Administrativo de Transporte, que la empresa </w:t>
      </w:r>
      <w:r w:rsidRPr="00937DD3">
        <w:rPr>
          <w:rFonts w:ascii="Arial" w:hAnsi="Arial" w:cs="Arial"/>
          <w:b/>
          <w:bCs/>
          <w:i/>
          <w:iCs/>
          <w:sz w:val="22"/>
          <w:szCs w:val="22"/>
        </w:rPr>
        <w:t>T</w:t>
      </w:r>
      <w:r w:rsidR="0076636F">
        <w:rPr>
          <w:rFonts w:ascii="Arial" w:hAnsi="Arial" w:cs="Arial"/>
          <w:b/>
          <w:bCs/>
          <w:i/>
          <w:iCs/>
          <w:sz w:val="22"/>
          <w:szCs w:val="22"/>
        </w:rPr>
        <w:t>.</w:t>
      </w:r>
      <w:r w:rsidRPr="00937DD3">
        <w:rPr>
          <w:rFonts w:ascii="Arial" w:hAnsi="Arial" w:cs="Arial"/>
          <w:b/>
          <w:bCs/>
          <w:i/>
          <w:iCs/>
          <w:sz w:val="22"/>
          <w:szCs w:val="22"/>
        </w:rPr>
        <w:t>S.A.</w:t>
      </w:r>
      <w:r w:rsidRPr="009B3CC4">
        <w:rPr>
          <w:rFonts w:ascii="Arial" w:hAnsi="Arial" w:cs="Arial"/>
          <w:i/>
          <w:iCs/>
          <w:sz w:val="22"/>
          <w:szCs w:val="22"/>
        </w:rPr>
        <w:t xml:space="preserve">, solo cuenta con una concesión sobre la Ruta No. </w:t>
      </w:r>
      <w:r w:rsidR="0076636F">
        <w:rPr>
          <w:rFonts w:ascii="Arial" w:hAnsi="Arial" w:cs="Arial"/>
          <w:i/>
          <w:iCs/>
          <w:sz w:val="22"/>
          <w:szCs w:val="22"/>
        </w:rPr>
        <w:t>0</w:t>
      </w:r>
      <w:r w:rsidRPr="009B3CC4">
        <w:rPr>
          <w:rFonts w:ascii="Arial" w:hAnsi="Arial" w:cs="Arial"/>
          <w:i/>
          <w:iCs/>
          <w:sz w:val="22"/>
          <w:szCs w:val="22"/>
        </w:rPr>
        <w:t xml:space="preserve">00 descrita como </w:t>
      </w:r>
      <w:r w:rsidR="0076636F">
        <w:rPr>
          <w:rFonts w:ascii="Arial" w:hAnsi="Arial" w:cs="Arial"/>
          <w:i/>
          <w:iCs/>
          <w:sz w:val="22"/>
          <w:szCs w:val="22"/>
        </w:rPr>
        <w:t>000</w:t>
      </w:r>
      <w:r w:rsidRPr="009B3CC4">
        <w:rPr>
          <w:rFonts w:ascii="Arial" w:hAnsi="Arial" w:cs="Arial"/>
          <w:i/>
          <w:iCs/>
          <w:sz w:val="22"/>
          <w:szCs w:val="22"/>
        </w:rPr>
        <w:t xml:space="preserve"> y Ramales, y un permiso sobre la Ruta No. </w:t>
      </w:r>
      <w:r w:rsidR="0076636F">
        <w:rPr>
          <w:rFonts w:ascii="Arial" w:hAnsi="Arial" w:cs="Arial"/>
          <w:i/>
          <w:iCs/>
          <w:sz w:val="22"/>
          <w:szCs w:val="22"/>
        </w:rPr>
        <w:t>0</w:t>
      </w:r>
      <w:r w:rsidRPr="009B3CC4">
        <w:rPr>
          <w:rFonts w:ascii="Arial" w:hAnsi="Arial" w:cs="Arial"/>
          <w:i/>
          <w:iCs/>
          <w:sz w:val="22"/>
          <w:szCs w:val="22"/>
        </w:rPr>
        <w:t>00</w:t>
      </w:r>
      <w:r w:rsidR="0076636F">
        <w:rPr>
          <w:rFonts w:ascii="Arial" w:hAnsi="Arial" w:cs="Arial"/>
          <w:i/>
          <w:iCs/>
          <w:sz w:val="22"/>
          <w:szCs w:val="22"/>
        </w:rPr>
        <w:t xml:space="preserve"> </w:t>
      </w:r>
      <w:r w:rsidRPr="009B3CC4">
        <w:rPr>
          <w:rFonts w:ascii="Arial" w:hAnsi="Arial" w:cs="Arial"/>
          <w:i/>
          <w:iCs/>
          <w:sz w:val="22"/>
          <w:szCs w:val="22"/>
        </w:rPr>
        <w:t xml:space="preserve">BS descrita como </w:t>
      </w:r>
      <w:r w:rsidR="0076636F">
        <w:rPr>
          <w:rFonts w:ascii="Arial" w:hAnsi="Arial" w:cs="Arial"/>
          <w:i/>
          <w:iCs/>
          <w:sz w:val="22"/>
          <w:szCs w:val="22"/>
        </w:rPr>
        <w:t>000</w:t>
      </w:r>
      <w:r w:rsidRPr="009B3CC4">
        <w:rPr>
          <w:rFonts w:ascii="Arial" w:hAnsi="Arial" w:cs="Arial"/>
          <w:i/>
          <w:iCs/>
          <w:sz w:val="22"/>
          <w:szCs w:val="22"/>
        </w:rPr>
        <w:t xml:space="preserve"> por la pista y viceversa, se desvirtúa lo argumentado por la recurrente en el sentido de que con la adopción del </w:t>
      </w:r>
      <w:r w:rsidRPr="00937DD3">
        <w:rPr>
          <w:rFonts w:ascii="Arial" w:hAnsi="Arial" w:cs="Arial"/>
          <w:b/>
          <w:bCs/>
          <w:i/>
          <w:iCs/>
          <w:sz w:val="22"/>
          <w:szCs w:val="22"/>
        </w:rPr>
        <w:t>Artículo 6.4 de la Sesión Ordinaria 47-2024 del 28 de noviembre de 2024</w:t>
      </w:r>
      <w:r w:rsidRPr="009B3CC4">
        <w:rPr>
          <w:rFonts w:ascii="Arial" w:hAnsi="Arial" w:cs="Arial"/>
          <w:i/>
          <w:iCs/>
          <w:sz w:val="22"/>
          <w:szCs w:val="22"/>
        </w:rPr>
        <w:t xml:space="preserve">, se violenta lo dispuesto en el artículo 11 de la Ley No. 3503 Ley Reguladora del Transporte Remunerado de Personas Vehículos </w:t>
      </w:r>
      <w:r w:rsidRPr="009B3CC4">
        <w:rPr>
          <w:rFonts w:ascii="Arial" w:hAnsi="Arial" w:cs="Arial"/>
          <w:i/>
          <w:iCs/>
          <w:sz w:val="22"/>
          <w:szCs w:val="22"/>
        </w:rPr>
        <w:lastRenderedPageBreak/>
        <w:t>Automotores, y por ende el acto impugnado es nulo por cuanto transgrede el principio de legalidad.</w:t>
      </w:r>
    </w:p>
    <w:p w14:paraId="3AB12261" w14:textId="77777777" w:rsidR="00E626FF" w:rsidRPr="009B3CC4" w:rsidRDefault="00E626FF" w:rsidP="00E626FF">
      <w:pPr>
        <w:ind w:left="567" w:right="567"/>
        <w:jc w:val="both"/>
        <w:rPr>
          <w:rFonts w:ascii="Arial" w:hAnsi="Arial" w:cs="Arial"/>
          <w:i/>
          <w:iCs/>
          <w:sz w:val="22"/>
          <w:szCs w:val="22"/>
        </w:rPr>
      </w:pPr>
    </w:p>
    <w:p w14:paraId="3880B164" w14:textId="513C2CF2" w:rsidR="00E626FF" w:rsidRPr="009B3CC4" w:rsidRDefault="00E626FF" w:rsidP="00E626FF">
      <w:pPr>
        <w:ind w:left="567" w:right="567"/>
        <w:jc w:val="both"/>
        <w:rPr>
          <w:rFonts w:ascii="Arial" w:hAnsi="Arial" w:cs="Arial"/>
          <w:i/>
          <w:iCs/>
          <w:sz w:val="22"/>
          <w:szCs w:val="22"/>
        </w:rPr>
      </w:pPr>
      <w:r w:rsidRPr="009B3CC4">
        <w:rPr>
          <w:rFonts w:ascii="Arial" w:hAnsi="Arial" w:cs="Arial"/>
          <w:i/>
          <w:iCs/>
          <w:sz w:val="22"/>
          <w:szCs w:val="22"/>
        </w:rPr>
        <w:t>Por lo indicado anteriormente, al no verificarse en la especie que se ha dado la violación al numeral indicado supra y siendo que según certifica el Consejo de Transporte Público, la empresa T</w:t>
      </w:r>
      <w:r w:rsidR="0076636F">
        <w:rPr>
          <w:rFonts w:ascii="Arial" w:hAnsi="Arial" w:cs="Arial"/>
          <w:i/>
          <w:iCs/>
          <w:sz w:val="22"/>
          <w:szCs w:val="22"/>
        </w:rPr>
        <w:t>.</w:t>
      </w:r>
      <w:r w:rsidRPr="009B3CC4">
        <w:rPr>
          <w:rFonts w:ascii="Arial" w:hAnsi="Arial" w:cs="Arial"/>
          <w:i/>
          <w:iCs/>
          <w:sz w:val="22"/>
          <w:szCs w:val="22"/>
        </w:rPr>
        <w:t xml:space="preserve">S.A., solo explota dos Rutas, a saber la No. </w:t>
      </w:r>
      <w:r w:rsidR="0076636F">
        <w:rPr>
          <w:rFonts w:ascii="Arial" w:hAnsi="Arial" w:cs="Arial"/>
          <w:i/>
          <w:iCs/>
          <w:sz w:val="22"/>
          <w:szCs w:val="22"/>
        </w:rPr>
        <w:t>0</w:t>
      </w:r>
      <w:r w:rsidRPr="009B3CC4">
        <w:rPr>
          <w:rFonts w:ascii="Arial" w:hAnsi="Arial" w:cs="Arial"/>
          <w:i/>
          <w:iCs/>
          <w:sz w:val="22"/>
          <w:szCs w:val="22"/>
        </w:rPr>
        <w:t xml:space="preserve">00, en condición de Concesionario y la No. </w:t>
      </w:r>
      <w:r w:rsidR="0076636F">
        <w:rPr>
          <w:rFonts w:ascii="Arial" w:hAnsi="Arial" w:cs="Arial"/>
          <w:i/>
          <w:iCs/>
          <w:sz w:val="22"/>
          <w:szCs w:val="22"/>
        </w:rPr>
        <w:t>0</w:t>
      </w:r>
      <w:r w:rsidRPr="009B3CC4">
        <w:rPr>
          <w:rFonts w:ascii="Arial" w:hAnsi="Arial" w:cs="Arial"/>
          <w:i/>
          <w:iCs/>
          <w:sz w:val="22"/>
          <w:szCs w:val="22"/>
        </w:rPr>
        <w:t>00</w:t>
      </w:r>
      <w:r w:rsidR="0076636F">
        <w:rPr>
          <w:rFonts w:ascii="Arial" w:hAnsi="Arial" w:cs="Arial"/>
          <w:i/>
          <w:iCs/>
          <w:sz w:val="22"/>
          <w:szCs w:val="22"/>
        </w:rPr>
        <w:t xml:space="preserve"> </w:t>
      </w:r>
      <w:r w:rsidRPr="009B3CC4">
        <w:rPr>
          <w:rFonts w:ascii="Arial" w:hAnsi="Arial" w:cs="Arial"/>
          <w:i/>
          <w:iCs/>
          <w:sz w:val="22"/>
          <w:szCs w:val="22"/>
        </w:rPr>
        <w:t>BS, en condición de permisionario (ambas descritas en los párrafos precedentes), y siendo que los demás argumentos de la recurrente han sido desvirtuados de conformidad con las piezas que constan en el expediente administrativo, y a la luz de nuestro ordenamiento jurídico, lo procedente es declarar sin lugar la acción recursiva presentada.</w:t>
      </w:r>
      <w:r>
        <w:rPr>
          <w:rFonts w:ascii="Arial" w:hAnsi="Arial" w:cs="Arial"/>
          <w:i/>
          <w:iCs/>
          <w:sz w:val="22"/>
          <w:szCs w:val="22"/>
        </w:rPr>
        <w:t xml:space="preserve"> (…)”</w:t>
      </w:r>
    </w:p>
    <w:p w14:paraId="3C220E1D" w14:textId="77777777" w:rsidR="00E626FF" w:rsidRDefault="00E626FF" w:rsidP="00E626FF">
      <w:pPr>
        <w:ind w:left="567" w:right="567"/>
        <w:jc w:val="both"/>
        <w:rPr>
          <w:rFonts w:ascii="HendersonSansW00-BasicLight" w:hAnsi="HendersonSansW00-BasicLight"/>
          <w:i/>
          <w:iCs/>
          <w:sz w:val="20"/>
          <w:szCs w:val="20"/>
          <w:lang w:val="es-MX"/>
        </w:rPr>
      </w:pPr>
    </w:p>
    <w:p w14:paraId="01843EA3" w14:textId="77777777" w:rsidR="00E626FF" w:rsidRPr="00937DD3" w:rsidRDefault="00E626FF" w:rsidP="00E626FF">
      <w:pPr>
        <w:spacing w:line="276" w:lineRule="auto"/>
        <w:jc w:val="both"/>
        <w:rPr>
          <w:rFonts w:ascii="Arial" w:hAnsi="Arial" w:cs="Arial"/>
          <w:color w:val="000000" w:themeColor="text1"/>
        </w:rPr>
      </w:pPr>
      <w:r w:rsidRPr="00937DD3">
        <w:rPr>
          <w:rFonts w:ascii="Arial" w:hAnsi="Arial" w:cs="Arial"/>
          <w:color w:val="000000" w:themeColor="text1"/>
        </w:rPr>
        <w:t>Como se determina de lo trascrito, al momento del análisis y valoración de los hechos, contrastados con la prueba recabada, el dictado de la resolución se encontraba indiscutiblemente ligada a la exactitud de los hechos probados, sin que admitiera interpretación contraria de los mismos</w:t>
      </w:r>
      <w:r>
        <w:rPr>
          <w:rFonts w:ascii="Arial" w:hAnsi="Arial" w:cs="Arial"/>
          <w:color w:val="000000" w:themeColor="text1"/>
        </w:rPr>
        <w:t>.</w:t>
      </w:r>
      <w:r w:rsidRPr="00937DD3">
        <w:rPr>
          <w:rFonts w:ascii="Arial" w:hAnsi="Arial" w:cs="Arial"/>
          <w:color w:val="000000" w:themeColor="text1"/>
        </w:rPr>
        <w:t xml:space="preserve"> </w:t>
      </w:r>
      <w:bookmarkStart w:id="3" w:name="_Hlk183597997"/>
    </w:p>
    <w:bookmarkEnd w:id="3"/>
    <w:p w14:paraId="4963AD5C" w14:textId="77777777" w:rsidR="00E626FF" w:rsidRPr="00937DD3" w:rsidRDefault="00E626FF" w:rsidP="00E626FF">
      <w:pPr>
        <w:spacing w:line="276" w:lineRule="auto"/>
        <w:jc w:val="both"/>
        <w:rPr>
          <w:rFonts w:ascii="Arial" w:hAnsi="Arial" w:cs="Arial"/>
          <w:color w:val="000000" w:themeColor="text1"/>
        </w:rPr>
      </w:pPr>
    </w:p>
    <w:p w14:paraId="0FFE7A78" w14:textId="77777777" w:rsidR="00E626FF" w:rsidRPr="00937DD3" w:rsidRDefault="00E626FF" w:rsidP="00E626FF">
      <w:pPr>
        <w:spacing w:line="276" w:lineRule="auto"/>
        <w:jc w:val="both"/>
        <w:rPr>
          <w:rFonts w:ascii="Arial" w:hAnsi="Arial" w:cs="Arial"/>
          <w:color w:val="000000" w:themeColor="text1"/>
        </w:rPr>
      </w:pPr>
      <w:r w:rsidRPr="00937DD3">
        <w:rPr>
          <w:rFonts w:ascii="Arial" w:hAnsi="Arial" w:cs="Arial"/>
          <w:color w:val="000000" w:themeColor="text1"/>
        </w:rPr>
        <w:t>Bajo este contexto, no existe en la especie manifiesto error de hecho, pues la información que respalda lo vertido en la resolución impugnada y que, sin duda, se constituye en elemento probatorio, evidencia, contrario a lo que el inciso a) de la norma de repetida cita prevé, veracidad y consecuencia entre dicha prueba y los argumentos de este Tribunal debidamente sustanciados en el acto impugnado.</w:t>
      </w:r>
    </w:p>
    <w:p w14:paraId="30ACF695" w14:textId="77777777" w:rsidR="00E626FF" w:rsidRDefault="00E626FF" w:rsidP="00E626FF">
      <w:pPr>
        <w:spacing w:line="276" w:lineRule="auto"/>
        <w:jc w:val="both"/>
        <w:rPr>
          <w:rFonts w:ascii="Arial" w:hAnsi="Arial" w:cs="Arial"/>
          <w:color w:val="C45911" w:themeColor="accent2" w:themeShade="BF"/>
          <w:highlight w:val="yellow"/>
        </w:rPr>
      </w:pPr>
    </w:p>
    <w:p w14:paraId="767C7350" w14:textId="77777777" w:rsidR="00E626FF" w:rsidRPr="007E1B96" w:rsidRDefault="00E626FF" w:rsidP="00E626FF">
      <w:pPr>
        <w:pStyle w:val="paragraph"/>
        <w:numPr>
          <w:ilvl w:val="0"/>
          <w:numId w:val="40"/>
        </w:numPr>
        <w:spacing w:before="0" w:beforeAutospacing="0" w:after="0" w:afterAutospacing="0" w:line="276" w:lineRule="auto"/>
        <w:ind w:left="0" w:firstLine="0"/>
        <w:jc w:val="both"/>
        <w:textAlignment w:val="baseline"/>
        <w:rPr>
          <w:rFonts w:ascii="Arial" w:hAnsi="Arial" w:cs="Arial"/>
          <w:b/>
          <w:bCs/>
          <w:i/>
          <w:iCs/>
          <w:color w:val="000000" w:themeColor="text1"/>
          <w:lang w:val="es-ES"/>
        </w:rPr>
      </w:pPr>
      <w:r w:rsidRPr="007E1B96">
        <w:rPr>
          <w:rFonts w:ascii="Arial" w:hAnsi="Arial" w:cs="Arial"/>
          <w:b/>
          <w:bCs/>
          <w:i/>
          <w:iCs/>
          <w:color w:val="000000" w:themeColor="text1"/>
          <w:spacing w:val="-2"/>
        </w:rPr>
        <w:t>Análisis del caso concreto en relación a la causal: “</w:t>
      </w:r>
      <w:r w:rsidRPr="007E1B96">
        <w:rPr>
          <w:rFonts w:ascii="Arial" w:hAnsi="Arial" w:cs="Arial"/>
          <w:b/>
          <w:bCs/>
          <w:i/>
          <w:iCs/>
          <w:color w:val="000000" w:themeColor="text1"/>
        </w:rPr>
        <w:t xml:space="preserve">cuando aparezcan </w:t>
      </w:r>
      <w:bookmarkStart w:id="4" w:name="_Hlk118884255"/>
      <w:r w:rsidRPr="007E1B96">
        <w:rPr>
          <w:rFonts w:ascii="Arial" w:hAnsi="Arial" w:cs="Arial"/>
          <w:b/>
          <w:bCs/>
          <w:i/>
          <w:iCs/>
          <w:color w:val="000000" w:themeColor="text1"/>
        </w:rPr>
        <w:t>documentos de valor esencial para la resolución del asunto, ignorados al dictarse la resolución o de imposible aportación entonces al expediente</w:t>
      </w:r>
      <w:bookmarkEnd w:id="4"/>
      <w:r w:rsidRPr="007E1B96">
        <w:rPr>
          <w:rFonts w:ascii="Arial" w:hAnsi="Arial" w:cs="Arial"/>
          <w:b/>
          <w:bCs/>
          <w:i/>
          <w:iCs/>
          <w:color w:val="000000" w:themeColor="text1"/>
        </w:rPr>
        <w:t>”.</w:t>
      </w:r>
    </w:p>
    <w:p w14:paraId="1F60C551" w14:textId="77777777" w:rsidR="00E626FF" w:rsidRPr="007E1B96" w:rsidRDefault="00E626FF" w:rsidP="00E626FF">
      <w:pPr>
        <w:pStyle w:val="paragraph"/>
        <w:spacing w:before="0" w:beforeAutospacing="0" w:after="0" w:afterAutospacing="0" w:line="276" w:lineRule="auto"/>
        <w:ind w:left="357"/>
        <w:jc w:val="both"/>
        <w:textAlignment w:val="baseline"/>
        <w:rPr>
          <w:rFonts w:ascii="Arial" w:hAnsi="Arial" w:cs="Arial"/>
          <w:b/>
          <w:bCs/>
          <w:color w:val="000000" w:themeColor="text1"/>
        </w:rPr>
      </w:pPr>
    </w:p>
    <w:p w14:paraId="5E7E74A3" w14:textId="77777777" w:rsidR="00E626FF" w:rsidRPr="00067A44" w:rsidRDefault="00E626FF" w:rsidP="00E626FF">
      <w:pPr>
        <w:pStyle w:val="paragraph"/>
        <w:spacing w:before="0" w:beforeAutospacing="0" w:after="0" w:afterAutospacing="0" w:line="276" w:lineRule="auto"/>
        <w:jc w:val="both"/>
        <w:textAlignment w:val="baseline"/>
        <w:rPr>
          <w:rFonts w:ascii="Arial" w:hAnsi="Arial" w:cs="Arial"/>
          <w:color w:val="000000" w:themeColor="text1"/>
          <w:lang w:val="es-ES"/>
        </w:rPr>
      </w:pPr>
      <w:r w:rsidRPr="00067A44">
        <w:rPr>
          <w:rFonts w:ascii="Arial" w:hAnsi="Arial" w:cs="Arial"/>
          <w:color w:val="000000" w:themeColor="text1"/>
          <w:lang w:val="es-ES"/>
        </w:rPr>
        <w:t xml:space="preserve">Con respecto a esta causal, es de suma relevancia destacar que, la </w:t>
      </w:r>
      <w:r>
        <w:rPr>
          <w:rFonts w:ascii="Arial" w:hAnsi="Arial" w:cs="Arial"/>
          <w:color w:val="000000" w:themeColor="text1"/>
          <w:lang w:val="es-ES"/>
        </w:rPr>
        <w:t xml:space="preserve">empresa </w:t>
      </w:r>
      <w:r w:rsidRPr="00067A44">
        <w:rPr>
          <w:rFonts w:ascii="Arial" w:hAnsi="Arial" w:cs="Arial"/>
          <w:color w:val="000000" w:themeColor="text1"/>
          <w:lang w:val="es-ES"/>
        </w:rPr>
        <w:t xml:space="preserve">recurrente no aporta con </w:t>
      </w:r>
      <w:r>
        <w:rPr>
          <w:rFonts w:ascii="Arial" w:hAnsi="Arial" w:cs="Arial"/>
          <w:color w:val="000000" w:themeColor="text1"/>
          <w:lang w:val="es-ES"/>
        </w:rPr>
        <w:t xml:space="preserve">su </w:t>
      </w:r>
      <w:r w:rsidRPr="00067A44">
        <w:rPr>
          <w:rStyle w:val="normaltextrun"/>
          <w:rFonts w:ascii="Arial" w:eastAsiaTheme="majorEastAsia" w:hAnsi="Arial" w:cs="Arial"/>
          <w:color w:val="000000" w:themeColor="text1"/>
          <w:lang w:val="es-ES"/>
        </w:rPr>
        <w:t>Recurso de Revisión</w:t>
      </w:r>
      <w:r>
        <w:rPr>
          <w:rStyle w:val="normaltextrun"/>
          <w:rFonts w:ascii="Arial" w:eastAsiaTheme="majorEastAsia" w:hAnsi="Arial" w:cs="Arial"/>
          <w:color w:val="000000" w:themeColor="text1"/>
          <w:lang w:val="es-ES"/>
        </w:rPr>
        <w:t xml:space="preserve">, algún </w:t>
      </w:r>
      <w:r w:rsidRPr="00067A44">
        <w:rPr>
          <w:rFonts w:ascii="Arial" w:hAnsi="Arial" w:cs="Arial"/>
          <w:color w:val="000000" w:themeColor="text1"/>
          <w:lang w:val="es-ES"/>
        </w:rPr>
        <w:t xml:space="preserve">documento de valor esencial ignorado por este Tribunal al dictar la resolución que recurre, en el que demuestre que </w:t>
      </w:r>
      <w:r w:rsidRPr="00067A44">
        <w:rPr>
          <w:rFonts w:ascii="Arial" w:hAnsi="Arial" w:cs="Arial"/>
          <w:b/>
          <w:bCs/>
          <w:color w:val="000000" w:themeColor="text1"/>
          <w:lang w:val="es-ES"/>
        </w:rPr>
        <w:t>desde el</w:t>
      </w:r>
      <w:r>
        <w:rPr>
          <w:rFonts w:ascii="Arial" w:hAnsi="Arial" w:cs="Arial"/>
          <w:color w:val="000000" w:themeColor="text1"/>
          <w:lang w:val="es-ES"/>
        </w:rPr>
        <w:t xml:space="preserve"> </w:t>
      </w:r>
      <w:r w:rsidRPr="00067A44">
        <w:rPr>
          <w:rFonts w:ascii="Arial" w:hAnsi="Arial" w:cs="Arial"/>
          <w:b/>
          <w:bCs/>
          <w:color w:val="000000" w:themeColor="text1"/>
          <w:lang w:val="es-ES"/>
        </w:rPr>
        <w:t>16 de diciembre de 2024</w:t>
      </w:r>
      <w:r w:rsidRPr="00067A44">
        <w:rPr>
          <w:rFonts w:ascii="Arial" w:hAnsi="Arial" w:cs="Arial"/>
          <w:color w:val="000000" w:themeColor="text1"/>
          <w:lang w:val="es-ES"/>
        </w:rPr>
        <w:t xml:space="preserve">, </w:t>
      </w:r>
      <w:r>
        <w:rPr>
          <w:rFonts w:ascii="Arial" w:hAnsi="Arial" w:cs="Arial"/>
          <w:color w:val="000000" w:themeColor="text1"/>
          <w:lang w:val="es-ES"/>
        </w:rPr>
        <w:t>-</w:t>
      </w:r>
      <w:r w:rsidRPr="00067A44">
        <w:rPr>
          <w:rFonts w:ascii="Arial" w:hAnsi="Arial" w:cs="Arial"/>
          <w:i/>
          <w:iCs/>
          <w:color w:val="000000" w:themeColor="text1"/>
          <w:lang w:val="es-ES"/>
        </w:rPr>
        <w:t>fecha en que presentó su solicitud de que se conociera directamente el recurso de apelación en subsidio interpuesto, desistiendo del recurso de revocatoria ante la Junta Directiva del Consejo de Transporte Público</w:t>
      </w:r>
      <w:r>
        <w:rPr>
          <w:rFonts w:ascii="Arial" w:hAnsi="Arial" w:cs="Arial"/>
          <w:color w:val="000000" w:themeColor="text1"/>
          <w:lang w:val="es-ES"/>
        </w:rPr>
        <w:t>-</w:t>
      </w:r>
      <w:r w:rsidRPr="00067A44">
        <w:rPr>
          <w:rFonts w:ascii="Arial" w:hAnsi="Arial" w:cs="Arial"/>
          <w:color w:val="000000" w:themeColor="text1"/>
          <w:lang w:val="es-ES"/>
        </w:rPr>
        <w:t>,</w:t>
      </w:r>
      <w:r>
        <w:rPr>
          <w:rFonts w:ascii="Arial" w:hAnsi="Arial" w:cs="Arial"/>
          <w:color w:val="000000" w:themeColor="text1"/>
          <w:lang w:val="es-ES"/>
        </w:rPr>
        <w:t xml:space="preserve"> </w:t>
      </w:r>
      <w:r w:rsidRPr="00067A44">
        <w:rPr>
          <w:rFonts w:ascii="Arial" w:hAnsi="Arial" w:cs="Arial"/>
          <w:b/>
          <w:bCs/>
          <w:color w:val="000000" w:themeColor="text1"/>
          <w:lang w:val="es-ES"/>
        </w:rPr>
        <w:t>y hasta  el presente</w:t>
      </w:r>
      <w:r>
        <w:rPr>
          <w:rFonts w:ascii="Arial" w:hAnsi="Arial" w:cs="Arial"/>
          <w:color w:val="000000" w:themeColor="text1"/>
          <w:lang w:val="es-ES"/>
        </w:rPr>
        <w:t xml:space="preserve">, surgió algún documento que se ignorara antes del dictado de la </w:t>
      </w:r>
      <w:r w:rsidRPr="00AF48F9">
        <w:rPr>
          <w:rFonts w:ascii="Arial" w:hAnsi="Arial" w:cs="Arial"/>
          <w:b/>
          <w:bCs/>
          <w:color w:val="000000" w:themeColor="text1"/>
          <w:lang w:val="es-MX"/>
        </w:rPr>
        <w:t>Resolución No. TAT-4198-2025 de las 08:25 horas del 30 de mayo de 2025</w:t>
      </w:r>
      <w:r w:rsidRPr="00067A44">
        <w:rPr>
          <w:rFonts w:ascii="Arial" w:hAnsi="Arial" w:cs="Arial"/>
          <w:color w:val="000000" w:themeColor="text1"/>
          <w:lang w:val="es-MX"/>
        </w:rPr>
        <w:t>,</w:t>
      </w:r>
      <w:r>
        <w:rPr>
          <w:rFonts w:ascii="Arial" w:hAnsi="Arial" w:cs="Arial"/>
          <w:b/>
          <w:bCs/>
          <w:color w:val="000000" w:themeColor="text1"/>
          <w:lang w:val="es-MX"/>
        </w:rPr>
        <w:t xml:space="preserve"> </w:t>
      </w:r>
      <w:r>
        <w:rPr>
          <w:rFonts w:ascii="Arial" w:hAnsi="Arial" w:cs="Arial"/>
          <w:color w:val="000000" w:themeColor="text1"/>
          <w:lang w:val="es-ES"/>
        </w:rPr>
        <w:t>o bien que fuese de difícil aportación para la recurrente.</w:t>
      </w:r>
    </w:p>
    <w:p w14:paraId="344D849B" w14:textId="77777777" w:rsidR="00E626FF" w:rsidRPr="00067A44" w:rsidRDefault="00E626FF" w:rsidP="00E626FF">
      <w:pPr>
        <w:pStyle w:val="paragraph"/>
        <w:spacing w:before="0" w:beforeAutospacing="0" w:after="0" w:afterAutospacing="0" w:line="276" w:lineRule="auto"/>
        <w:jc w:val="both"/>
        <w:textAlignment w:val="baseline"/>
        <w:rPr>
          <w:rFonts w:ascii="Arial" w:hAnsi="Arial" w:cs="Arial"/>
          <w:color w:val="000000" w:themeColor="text1"/>
          <w:lang w:val="es-ES"/>
        </w:rPr>
      </w:pPr>
    </w:p>
    <w:p w14:paraId="1CE4FDA9" w14:textId="77777777" w:rsidR="00E626FF" w:rsidRPr="00067A44" w:rsidRDefault="00E626FF" w:rsidP="00E626FF">
      <w:pPr>
        <w:spacing w:line="276" w:lineRule="auto"/>
        <w:jc w:val="both"/>
        <w:rPr>
          <w:rFonts w:ascii="Arial" w:hAnsi="Arial" w:cs="Arial"/>
          <w:color w:val="000000" w:themeColor="text1"/>
        </w:rPr>
      </w:pPr>
      <w:r w:rsidRPr="00067A44">
        <w:rPr>
          <w:rFonts w:ascii="Arial" w:hAnsi="Arial" w:cs="Arial"/>
          <w:color w:val="000000" w:themeColor="text1"/>
        </w:rPr>
        <w:lastRenderedPageBreak/>
        <w:t>En virtud de lo anterior, se confirma que no se está ante la causal b) del</w:t>
      </w:r>
      <w:r w:rsidRPr="00067A44">
        <w:rPr>
          <w:rFonts w:ascii="Arial" w:hAnsi="Arial" w:cs="Arial"/>
          <w:color w:val="000000" w:themeColor="text1"/>
          <w:spacing w:val="2"/>
        </w:rPr>
        <w:t xml:space="preserve"> artículo 353 de la Ley General de la Administración Pública.</w:t>
      </w:r>
    </w:p>
    <w:p w14:paraId="17E3FD96" w14:textId="77777777" w:rsidR="00E626FF" w:rsidRPr="00AF48F9" w:rsidRDefault="00E626FF" w:rsidP="00E626FF">
      <w:pPr>
        <w:spacing w:line="276" w:lineRule="auto"/>
        <w:jc w:val="both"/>
        <w:rPr>
          <w:rFonts w:ascii="Arial" w:hAnsi="Arial" w:cs="Arial"/>
          <w:color w:val="C45911" w:themeColor="accent2" w:themeShade="BF"/>
          <w:highlight w:val="yellow"/>
        </w:rPr>
      </w:pPr>
    </w:p>
    <w:p w14:paraId="20841805" w14:textId="77777777" w:rsidR="00E626FF" w:rsidRPr="00D260B2" w:rsidRDefault="00E626FF" w:rsidP="00E626FF">
      <w:pPr>
        <w:pStyle w:val="paragraph"/>
        <w:numPr>
          <w:ilvl w:val="0"/>
          <w:numId w:val="40"/>
        </w:numPr>
        <w:spacing w:before="0" w:beforeAutospacing="0" w:after="0" w:afterAutospacing="0" w:line="276" w:lineRule="auto"/>
        <w:ind w:left="0" w:firstLine="0"/>
        <w:jc w:val="both"/>
        <w:textAlignment w:val="baseline"/>
        <w:rPr>
          <w:rFonts w:ascii="Arial" w:hAnsi="Arial" w:cs="Arial"/>
          <w:b/>
          <w:bCs/>
          <w:color w:val="000000" w:themeColor="text1"/>
          <w:lang w:val="es-ES"/>
        </w:rPr>
      </w:pPr>
      <w:r w:rsidRPr="00D260B2">
        <w:rPr>
          <w:rFonts w:ascii="Arial" w:hAnsi="Arial" w:cs="Arial"/>
          <w:b/>
          <w:bCs/>
          <w:color w:val="000000" w:themeColor="text1"/>
          <w:spacing w:val="-2"/>
        </w:rPr>
        <w:t>Análisis del caso concreto en relación a la causal: “c</w:t>
      </w:r>
      <w:r w:rsidRPr="00D260B2">
        <w:rPr>
          <w:rFonts w:ascii="Arial" w:hAnsi="Arial" w:cs="Arial"/>
          <w:b/>
          <w:bCs/>
          <w:color w:val="000000" w:themeColor="text1"/>
        </w:rPr>
        <w:t>uando en el acto hayan influido esencialmente documentos o testimonios declarados falsos por sentencia judicial firme anterior o posterior del acto, siempre que, en el primer caso, el interesado desconociera la declaración de falsedad”.</w:t>
      </w:r>
    </w:p>
    <w:p w14:paraId="069A37F5" w14:textId="77777777" w:rsidR="00E626FF" w:rsidRPr="00067A44" w:rsidRDefault="00E626FF" w:rsidP="00E626FF">
      <w:pPr>
        <w:pStyle w:val="paragraph"/>
        <w:spacing w:before="0" w:beforeAutospacing="0" w:after="0" w:afterAutospacing="0" w:line="276" w:lineRule="auto"/>
        <w:jc w:val="both"/>
        <w:textAlignment w:val="baseline"/>
        <w:rPr>
          <w:rFonts w:ascii="Arial" w:hAnsi="Arial" w:cs="Arial"/>
          <w:b/>
          <w:bCs/>
          <w:color w:val="000000" w:themeColor="text1"/>
          <w:spacing w:val="-2"/>
        </w:rPr>
      </w:pPr>
    </w:p>
    <w:p w14:paraId="6561780F" w14:textId="77777777" w:rsidR="00E626FF" w:rsidRPr="00067A44" w:rsidRDefault="00E626FF" w:rsidP="00E626FF">
      <w:pPr>
        <w:spacing w:line="276" w:lineRule="auto"/>
        <w:jc w:val="both"/>
        <w:rPr>
          <w:rFonts w:ascii="Arial" w:hAnsi="Arial" w:cs="Arial"/>
          <w:color w:val="000000" w:themeColor="text1"/>
        </w:rPr>
      </w:pPr>
      <w:r w:rsidRPr="00067A44">
        <w:rPr>
          <w:rFonts w:ascii="Arial" w:hAnsi="Arial" w:cs="Arial"/>
          <w:color w:val="000000" w:themeColor="text1"/>
        </w:rPr>
        <w:t xml:space="preserve">Es evidente que no se está ante este supuesto, toda vez que no aporta prueba la empresa recurrente de que el acuerdo impugnado dentro del expediente administrativo TAT-054-24, ni los informes de fundamentación, ni las certificaciones aportadas al expediente por parte del Consejo de Transporte Público, </w:t>
      </w:r>
      <w:r w:rsidRPr="00067A44">
        <w:rPr>
          <w:rFonts w:ascii="Arial" w:hAnsi="Arial" w:cs="Arial"/>
          <w:color w:val="000000" w:themeColor="text1"/>
          <w:spacing w:val="2"/>
        </w:rPr>
        <w:t>hayan sido declarados falsos por sentencia judicial firme, de ahí que no se configura la causal examinada.</w:t>
      </w:r>
    </w:p>
    <w:p w14:paraId="6747D148" w14:textId="77777777" w:rsidR="00E626FF" w:rsidRPr="00AF48F9" w:rsidRDefault="00E626FF" w:rsidP="00E626FF">
      <w:pPr>
        <w:pStyle w:val="paragraph"/>
        <w:spacing w:before="0" w:beforeAutospacing="0" w:after="0" w:afterAutospacing="0" w:line="276" w:lineRule="auto"/>
        <w:jc w:val="both"/>
        <w:textAlignment w:val="baseline"/>
        <w:rPr>
          <w:rFonts w:ascii="Arial" w:hAnsi="Arial" w:cs="Arial"/>
          <w:color w:val="C45911" w:themeColor="accent2" w:themeShade="BF"/>
          <w:highlight w:val="yellow"/>
          <w:lang w:val="es-ES"/>
        </w:rPr>
      </w:pPr>
    </w:p>
    <w:p w14:paraId="49349E55" w14:textId="77777777" w:rsidR="00E626FF" w:rsidRPr="00AD586D" w:rsidRDefault="00E626FF" w:rsidP="00E626FF">
      <w:pPr>
        <w:pStyle w:val="paragraph"/>
        <w:numPr>
          <w:ilvl w:val="0"/>
          <w:numId w:val="40"/>
        </w:numPr>
        <w:spacing w:before="0" w:beforeAutospacing="0" w:after="0" w:afterAutospacing="0" w:line="276" w:lineRule="auto"/>
        <w:ind w:left="0" w:firstLine="0"/>
        <w:jc w:val="both"/>
        <w:textAlignment w:val="baseline"/>
        <w:rPr>
          <w:rFonts w:ascii="Arial" w:hAnsi="Arial" w:cs="Arial"/>
          <w:b/>
          <w:bCs/>
          <w:i/>
          <w:iCs/>
          <w:color w:val="000000" w:themeColor="text1"/>
          <w:lang w:val="es-ES"/>
        </w:rPr>
      </w:pPr>
      <w:r w:rsidRPr="007E1B96">
        <w:rPr>
          <w:rFonts w:ascii="Arial" w:hAnsi="Arial" w:cs="Arial"/>
          <w:b/>
          <w:bCs/>
          <w:i/>
          <w:iCs/>
          <w:color w:val="000000" w:themeColor="text1"/>
          <w:spacing w:val="-2"/>
        </w:rPr>
        <w:t>Análisis del caso concreto en relación a la causal: “</w:t>
      </w:r>
      <w:r w:rsidRPr="007E1B96">
        <w:rPr>
          <w:rFonts w:ascii="Arial" w:hAnsi="Arial" w:cs="Arial"/>
          <w:b/>
          <w:bCs/>
          <w:i/>
          <w:iCs/>
          <w:color w:val="000000" w:themeColor="text1"/>
        </w:rPr>
        <w:t xml:space="preserve">cuando el acto se hubiera dictado como consecuencia de prevaricato, cohecho, violencia u otra maquinación fraudulenta y se haya declarado así en virtud de sentencia </w:t>
      </w:r>
      <w:r w:rsidRPr="00AD586D">
        <w:rPr>
          <w:rFonts w:ascii="Arial" w:hAnsi="Arial" w:cs="Arial"/>
          <w:b/>
          <w:bCs/>
          <w:i/>
          <w:iCs/>
          <w:color w:val="000000" w:themeColor="text1"/>
        </w:rPr>
        <w:t>judicial.”</w:t>
      </w:r>
    </w:p>
    <w:p w14:paraId="02AB014B" w14:textId="77777777" w:rsidR="00E626FF" w:rsidRPr="00AD586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lang w:val="es-ES"/>
        </w:rPr>
      </w:pPr>
    </w:p>
    <w:p w14:paraId="755D48A0" w14:textId="77777777" w:rsidR="00E626FF" w:rsidRPr="00AD586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lang w:val="es-ES"/>
        </w:rPr>
      </w:pPr>
      <w:r w:rsidRPr="00AD586D">
        <w:rPr>
          <w:rStyle w:val="normaltextrun"/>
          <w:rFonts w:ascii="Arial" w:eastAsiaTheme="majorEastAsia" w:hAnsi="Arial" w:cs="Arial"/>
          <w:color w:val="000000" w:themeColor="text1"/>
          <w:lang w:val="es-ES"/>
        </w:rPr>
        <w:t>Al igual que la causal anterior, no se está ante el supuesto jurídico de la causal d) del artículo 353 de la Ley General de la Administración Pública.</w:t>
      </w:r>
    </w:p>
    <w:p w14:paraId="16B80CAE" w14:textId="77777777" w:rsidR="00E626FF" w:rsidRPr="00AD586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highlight w:val="yellow"/>
          <w:lang w:val="es-ES"/>
        </w:rPr>
      </w:pPr>
    </w:p>
    <w:p w14:paraId="2DCB1EA4" w14:textId="12B3C3F7" w:rsidR="00E626FF" w:rsidRPr="00AD586D" w:rsidRDefault="00E626FF" w:rsidP="00E626FF">
      <w:pPr>
        <w:pStyle w:val="paragraph"/>
        <w:spacing w:before="0" w:beforeAutospacing="0" w:after="0" w:afterAutospacing="0" w:line="276" w:lineRule="auto"/>
        <w:jc w:val="both"/>
        <w:textAlignment w:val="baseline"/>
        <w:rPr>
          <w:rStyle w:val="eop"/>
          <w:rFonts w:ascii="Arial" w:eastAsia="Calibri" w:hAnsi="Arial" w:cs="Arial"/>
          <w:color w:val="000000" w:themeColor="text1"/>
        </w:rPr>
      </w:pPr>
      <w:r w:rsidRPr="00AD586D">
        <w:rPr>
          <w:rStyle w:val="normaltextrun"/>
          <w:rFonts w:ascii="Arial" w:eastAsiaTheme="majorEastAsia" w:hAnsi="Arial" w:cs="Arial"/>
          <w:color w:val="000000" w:themeColor="text1"/>
          <w:lang w:val="es-ES"/>
        </w:rPr>
        <w:t>De conformidad con todas las consideraciones indicadas supra, y para el caso de estudio, se tiene que</w:t>
      </w:r>
      <w:r>
        <w:rPr>
          <w:rStyle w:val="normaltextrun"/>
          <w:rFonts w:ascii="Arial" w:eastAsiaTheme="majorEastAsia" w:hAnsi="Arial" w:cs="Arial"/>
          <w:color w:val="000000" w:themeColor="text1"/>
          <w:lang w:val="es-ES"/>
        </w:rPr>
        <w:t>,</w:t>
      </w:r>
      <w:r w:rsidRPr="00AD586D">
        <w:rPr>
          <w:rStyle w:val="normaltextrun"/>
          <w:rFonts w:ascii="Arial" w:eastAsiaTheme="majorEastAsia" w:hAnsi="Arial" w:cs="Arial"/>
          <w:color w:val="000000" w:themeColor="text1"/>
          <w:lang w:val="es-ES"/>
        </w:rPr>
        <w:t xml:space="preserve"> revisados minuciosamente los argumentos presentados y contrastados con cada una de las causales, este Tribunal observa que ninguno de los argumentos encuadra dentro de las causales taxativas del </w:t>
      </w:r>
      <w:r>
        <w:rPr>
          <w:rStyle w:val="normaltextrun"/>
          <w:rFonts w:ascii="Arial" w:eastAsiaTheme="majorEastAsia" w:hAnsi="Arial" w:cs="Arial"/>
          <w:color w:val="000000" w:themeColor="text1"/>
          <w:lang w:val="es-ES"/>
        </w:rPr>
        <w:t>artículo</w:t>
      </w:r>
      <w:r w:rsidRPr="00AD586D">
        <w:rPr>
          <w:rStyle w:val="normaltextrun"/>
          <w:rFonts w:ascii="Arial" w:eastAsiaTheme="majorEastAsia" w:hAnsi="Arial" w:cs="Arial"/>
          <w:color w:val="000000" w:themeColor="text1"/>
          <w:lang w:val="es-ES"/>
        </w:rPr>
        <w:t xml:space="preserve"> 353 de la Ley General de la Administración Pública, y </w:t>
      </w:r>
      <w:r w:rsidR="0079294A" w:rsidRPr="00A85065">
        <w:rPr>
          <w:rStyle w:val="normaltextrun"/>
          <w:rFonts w:ascii="Arial" w:eastAsiaTheme="majorEastAsia" w:hAnsi="Arial" w:cs="Arial"/>
          <w:color w:val="000000" w:themeColor="text1"/>
          <w:lang w:val="es-ES"/>
        </w:rPr>
        <w:t>la recurrente</w:t>
      </w:r>
      <w:r w:rsidR="0079294A">
        <w:rPr>
          <w:rStyle w:val="normaltextrun"/>
          <w:rFonts w:ascii="Arial" w:eastAsiaTheme="majorEastAsia" w:hAnsi="Arial" w:cs="Arial"/>
          <w:color w:val="000000" w:themeColor="text1"/>
          <w:lang w:val="es-ES"/>
        </w:rPr>
        <w:t xml:space="preserve"> </w:t>
      </w:r>
      <w:r w:rsidRPr="00AD586D">
        <w:rPr>
          <w:rStyle w:val="normaltextrun"/>
          <w:rFonts w:ascii="Arial" w:eastAsiaTheme="majorEastAsia" w:hAnsi="Arial" w:cs="Arial"/>
          <w:color w:val="000000" w:themeColor="text1"/>
          <w:lang w:val="es-ES"/>
        </w:rPr>
        <w:t>no aporta prueba a este Tribunal</w:t>
      </w:r>
      <w:r>
        <w:rPr>
          <w:rStyle w:val="normaltextrun"/>
          <w:rFonts w:ascii="Arial" w:eastAsiaTheme="majorEastAsia" w:hAnsi="Arial" w:cs="Arial"/>
          <w:color w:val="000000" w:themeColor="text1"/>
          <w:lang w:val="es-ES"/>
        </w:rPr>
        <w:t xml:space="preserve"> que demuestre lo contrario, de ahí que el recurso de revisión debe ser rechazado.</w:t>
      </w:r>
    </w:p>
    <w:p w14:paraId="64635297" w14:textId="77777777" w:rsidR="00E626FF" w:rsidRPr="00AF48F9" w:rsidRDefault="00E626FF" w:rsidP="00E626FF">
      <w:pPr>
        <w:spacing w:line="276" w:lineRule="auto"/>
        <w:jc w:val="both"/>
        <w:rPr>
          <w:rFonts w:ascii="Arial" w:hAnsi="Arial" w:cs="Arial"/>
          <w:color w:val="C45911" w:themeColor="accent2" w:themeShade="BF"/>
        </w:rPr>
      </w:pPr>
    </w:p>
    <w:p w14:paraId="516462F7" w14:textId="40A78A27" w:rsidR="00E626FF" w:rsidRPr="004E3973" w:rsidRDefault="00E626FF" w:rsidP="00E626FF">
      <w:pPr>
        <w:pStyle w:val="paragraph"/>
        <w:spacing w:before="0" w:beforeAutospacing="0" w:after="0" w:afterAutospacing="0" w:line="276" w:lineRule="auto"/>
        <w:jc w:val="both"/>
        <w:textAlignment w:val="baseline"/>
        <w:rPr>
          <w:rFonts w:ascii="Arial" w:hAnsi="Arial" w:cs="Arial"/>
          <w:color w:val="000000" w:themeColor="text1"/>
        </w:rPr>
      </w:pPr>
      <w:r w:rsidRPr="00D22BD5">
        <w:rPr>
          <w:rStyle w:val="normaltextrun"/>
          <w:rFonts w:ascii="Arial" w:eastAsiaTheme="majorEastAsia" w:hAnsi="Arial" w:cs="Arial"/>
          <w:b/>
          <w:bCs/>
          <w:color w:val="000000" w:themeColor="text1"/>
          <w:shd w:val="clear" w:color="auto" w:fill="FFFFFF"/>
        </w:rPr>
        <w:t>II.-</w:t>
      </w:r>
      <w:r>
        <w:rPr>
          <w:rFonts w:ascii="Arial" w:hAnsi="Arial" w:cs="Arial"/>
          <w:b/>
          <w:bCs/>
          <w:color w:val="000000" w:themeColor="text1"/>
        </w:rPr>
        <w:tab/>
        <w:t>DE</w:t>
      </w:r>
      <w:r w:rsidR="00DE2067">
        <w:rPr>
          <w:rFonts w:ascii="Arial" w:hAnsi="Arial" w:cs="Arial"/>
          <w:b/>
          <w:bCs/>
          <w:color w:val="000000" w:themeColor="text1"/>
        </w:rPr>
        <w:t>L RECURSO</w:t>
      </w:r>
      <w:r>
        <w:rPr>
          <w:rFonts w:ascii="Arial" w:hAnsi="Arial" w:cs="Arial"/>
          <w:b/>
          <w:bCs/>
          <w:color w:val="000000" w:themeColor="text1"/>
        </w:rPr>
        <w:t xml:space="preserve"> DE ADIC</w:t>
      </w:r>
      <w:r w:rsidR="0098157D">
        <w:rPr>
          <w:rFonts w:ascii="Arial" w:hAnsi="Arial" w:cs="Arial"/>
          <w:b/>
          <w:bCs/>
          <w:color w:val="000000" w:themeColor="text1"/>
        </w:rPr>
        <w:t>I</w:t>
      </w:r>
      <w:r>
        <w:rPr>
          <w:rFonts w:ascii="Arial" w:hAnsi="Arial" w:cs="Arial"/>
          <w:b/>
          <w:bCs/>
          <w:color w:val="000000" w:themeColor="text1"/>
        </w:rPr>
        <w:t>ÓN</w:t>
      </w:r>
      <w:r w:rsidRPr="004E3973">
        <w:rPr>
          <w:rFonts w:ascii="Arial" w:hAnsi="Arial" w:cs="Arial"/>
          <w:color w:val="000000" w:themeColor="text1"/>
        </w:rPr>
        <w:t xml:space="preserve">. </w:t>
      </w:r>
    </w:p>
    <w:p w14:paraId="13357E17" w14:textId="77777777" w:rsidR="00E626FF"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C45911" w:themeColor="accent2" w:themeShade="BF"/>
          <w:shd w:val="clear" w:color="auto" w:fill="FFFFFF"/>
        </w:rPr>
      </w:pPr>
    </w:p>
    <w:p w14:paraId="06330277" w14:textId="77777777" w:rsidR="00E626FF" w:rsidRPr="00F531AD" w:rsidRDefault="00E626FF" w:rsidP="00E626FF">
      <w:pPr>
        <w:pStyle w:val="paragraph"/>
        <w:spacing w:before="0" w:beforeAutospacing="0" w:after="0" w:afterAutospacing="0"/>
        <w:jc w:val="both"/>
        <w:textAlignment w:val="baseline"/>
        <w:rPr>
          <w:rFonts w:ascii="Arial" w:hAnsi="Arial" w:cs="Arial"/>
          <w:color w:val="000000" w:themeColor="text1"/>
        </w:rPr>
      </w:pPr>
      <w:r w:rsidRPr="00F531AD">
        <w:rPr>
          <w:rStyle w:val="normaltextrun"/>
          <w:rFonts w:ascii="Arial" w:eastAsiaTheme="majorEastAsia" w:hAnsi="Arial" w:cs="Arial"/>
          <w:color w:val="000000" w:themeColor="text1"/>
        </w:rPr>
        <w:t xml:space="preserve">En primer término, nuestro ordenamiento jurídico no contempla la figura de la Adición y Aclaración de resoluciones administrativas, razón por la cual, debemos acudir a las disposiciones de los artículos 7, 9 y 11 de la Ley General de la Administración Pública, procediendo a integrar las restantes normas del </w:t>
      </w:r>
      <w:r w:rsidRPr="00F531AD">
        <w:rPr>
          <w:rStyle w:val="normaltextrun"/>
          <w:rFonts w:ascii="Arial" w:eastAsiaTheme="majorEastAsia" w:hAnsi="Arial" w:cs="Arial"/>
          <w:color w:val="000000" w:themeColor="text1"/>
        </w:rPr>
        <w:lastRenderedPageBreak/>
        <w:t>ordenamiento jurídico y de ahí, que hemos acudido al citado Código Procesal Civil, el cual en su numeral 63 dispone:</w:t>
      </w:r>
      <w:r w:rsidRPr="00F531AD">
        <w:rPr>
          <w:rStyle w:val="normaltextrun"/>
          <w:rFonts w:ascii="Arial" w:eastAsiaTheme="majorEastAsia" w:hAnsi="Arial" w:cs="Arial"/>
          <w:b/>
          <w:bCs/>
          <w:color w:val="000000" w:themeColor="text1"/>
        </w:rPr>
        <w:t xml:space="preserve">  </w:t>
      </w:r>
    </w:p>
    <w:p w14:paraId="6DF234FE" w14:textId="77777777" w:rsidR="00E626FF" w:rsidRPr="00B458A3" w:rsidRDefault="00E626FF" w:rsidP="00E626FF">
      <w:pPr>
        <w:pStyle w:val="paragraph"/>
        <w:spacing w:before="0" w:beforeAutospacing="0" w:after="0" w:afterAutospacing="0"/>
        <w:jc w:val="both"/>
        <w:textAlignment w:val="baseline"/>
        <w:rPr>
          <w:rStyle w:val="eop"/>
          <w:rFonts w:eastAsiaTheme="majorEastAsia"/>
          <w:color w:val="BF8F00" w:themeColor="accent4" w:themeShade="BF"/>
        </w:rPr>
      </w:pPr>
    </w:p>
    <w:p w14:paraId="7FE7E317" w14:textId="77777777" w:rsidR="00E626FF" w:rsidRPr="0079294A"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r w:rsidRPr="0079294A">
        <w:rPr>
          <w:rStyle w:val="normaltextrun"/>
          <w:rFonts w:ascii="Arial" w:eastAsiaTheme="majorEastAsia" w:hAnsi="Arial" w:cs="Arial"/>
          <w:b/>
          <w:bCs/>
          <w:i/>
          <w:iCs/>
          <w:color w:val="000000" w:themeColor="text1"/>
          <w:sz w:val="22"/>
          <w:szCs w:val="22"/>
        </w:rPr>
        <w:t>“Artículo 63.- Invariabilidad, adición, aclaración y corrección de errores materiales</w:t>
      </w:r>
    </w:p>
    <w:p w14:paraId="7DFFDC11" w14:textId="77777777" w:rsidR="00E626FF" w:rsidRPr="0079294A"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p>
    <w:p w14:paraId="5BAA7BF9" w14:textId="77777777" w:rsidR="00E626FF" w:rsidRPr="0079294A"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r w:rsidRPr="0079294A">
        <w:rPr>
          <w:rStyle w:val="normaltextrun"/>
          <w:rFonts w:ascii="Arial" w:eastAsiaTheme="majorEastAsia" w:hAnsi="Arial" w:cs="Arial"/>
          <w:i/>
          <w:iCs/>
          <w:color w:val="000000" w:themeColor="text1"/>
          <w:sz w:val="22"/>
          <w:szCs w:val="22"/>
        </w:rPr>
        <w:t xml:space="preserve">Los tribunales no podrán revocar ni modificar sus sentencias, pero sí aclarar cualquier pronunciamiento oscuro o contradictorio, o suplir cualquier omisión sobre algún punto discutido. </w:t>
      </w:r>
      <w:r w:rsidRPr="0079294A">
        <w:rPr>
          <w:rStyle w:val="normaltextrun"/>
          <w:rFonts w:ascii="Arial" w:eastAsiaTheme="majorEastAsia" w:hAnsi="Arial" w:cs="Arial"/>
          <w:b/>
          <w:bCs/>
          <w:i/>
          <w:iCs/>
          <w:color w:val="000000" w:themeColor="text1"/>
          <w:sz w:val="22"/>
          <w:szCs w:val="22"/>
          <w:u w:val="single"/>
        </w:rPr>
        <w:t>Estas aclaraciones o adiciones solo procederán respecto de la parte dispositiva.</w:t>
      </w:r>
      <w:r w:rsidRPr="0079294A">
        <w:rPr>
          <w:rStyle w:val="eop"/>
          <w:rFonts w:ascii="Arial" w:eastAsiaTheme="majorEastAsia" w:hAnsi="Arial" w:cs="Arial"/>
          <w:i/>
          <w:iCs/>
          <w:color w:val="000000" w:themeColor="text1"/>
          <w:sz w:val="22"/>
          <w:szCs w:val="22"/>
        </w:rPr>
        <w:t> </w:t>
      </w:r>
    </w:p>
    <w:p w14:paraId="3662ECC7" w14:textId="77777777" w:rsidR="00E626FF" w:rsidRPr="0079294A"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p>
    <w:p w14:paraId="0C2268A9" w14:textId="77777777" w:rsidR="00E626FF" w:rsidRPr="0079294A" w:rsidRDefault="00E626FF" w:rsidP="00E626FF">
      <w:pPr>
        <w:pStyle w:val="paragraph"/>
        <w:spacing w:before="0" w:beforeAutospacing="0" w:after="0" w:afterAutospacing="0"/>
        <w:ind w:left="567" w:right="567"/>
        <w:jc w:val="both"/>
        <w:textAlignment w:val="baseline"/>
        <w:rPr>
          <w:rStyle w:val="normaltextrun"/>
          <w:rFonts w:ascii="Arial" w:eastAsiaTheme="majorEastAsia" w:hAnsi="Arial" w:cs="Arial"/>
          <w:i/>
          <w:iCs/>
          <w:color w:val="000000" w:themeColor="text1"/>
          <w:sz w:val="22"/>
          <w:szCs w:val="22"/>
        </w:rPr>
      </w:pPr>
      <w:r w:rsidRPr="0079294A">
        <w:rPr>
          <w:rStyle w:val="normaltextrun"/>
          <w:rFonts w:ascii="Arial" w:eastAsiaTheme="majorEastAsia" w:hAnsi="Arial" w:cs="Arial"/>
          <w:i/>
          <w:iCs/>
          <w:color w:val="000000" w:themeColor="text1"/>
          <w:sz w:val="22"/>
          <w:szCs w:val="22"/>
        </w:rPr>
        <w:t>Si la sentencia se dicta oralmente, las partes podrán formularla en el acto y se resolverá de inmediato. También, podrán solicitarla dentro de los tres días siguientes. Si la sentencia se emite por escrito, el tribunal podrá hacerlo de oficio antes de la notificación. Las partes pueden solicitarlo dentro del tercer día y se deberá resolver en el plazo de tres días. La solicitud de adición o aclaración interrumpe el plazo para la interposición de recursos.</w:t>
      </w:r>
    </w:p>
    <w:p w14:paraId="1F15D11F" w14:textId="77777777" w:rsidR="00E626FF" w:rsidRPr="0079294A"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p>
    <w:p w14:paraId="23044ECE" w14:textId="77777777" w:rsidR="00E626FF" w:rsidRPr="00A85065"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r w:rsidRPr="0079294A">
        <w:rPr>
          <w:rStyle w:val="normaltextrun"/>
          <w:rFonts w:ascii="Arial" w:eastAsiaTheme="majorEastAsia" w:hAnsi="Arial" w:cs="Arial"/>
          <w:i/>
          <w:iCs/>
          <w:color w:val="000000" w:themeColor="text1"/>
          <w:sz w:val="22"/>
          <w:szCs w:val="22"/>
        </w:rPr>
        <w:t xml:space="preserve">Los tribunales podrán corregir en cualquier tiempo los errores puramente materiales, aun en etapa de ejecución.” </w:t>
      </w:r>
      <w:r w:rsidRPr="00A85065">
        <w:rPr>
          <w:rStyle w:val="normaltextrun"/>
          <w:rFonts w:ascii="Arial" w:eastAsiaTheme="majorEastAsia" w:hAnsi="Arial" w:cs="Arial"/>
          <w:i/>
          <w:iCs/>
          <w:color w:val="000000" w:themeColor="text1"/>
          <w:sz w:val="22"/>
          <w:szCs w:val="22"/>
        </w:rPr>
        <w:t>(Lo destacado no corresponde al original)</w:t>
      </w:r>
    </w:p>
    <w:p w14:paraId="775005AE" w14:textId="77777777" w:rsidR="00E626FF" w:rsidRPr="00B458A3" w:rsidRDefault="00E626FF" w:rsidP="00E626FF">
      <w:pPr>
        <w:pStyle w:val="paragraph"/>
        <w:spacing w:before="0" w:beforeAutospacing="0" w:after="0" w:afterAutospacing="0" w:line="276" w:lineRule="auto"/>
        <w:jc w:val="both"/>
        <w:textAlignment w:val="baseline"/>
        <w:rPr>
          <w:color w:val="BF8F00" w:themeColor="accent4" w:themeShade="BF"/>
        </w:rPr>
      </w:pPr>
    </w:p>
    <w:p w14:paraId="53F6E40A" w14:textId="77777777" w:rsidR="00E626FF" w:rsidRPr="0076153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r w:rsidRPr="0076153D">
        <w:rPr>
          <w:rStyle w:val="normaltextrun"/>
          <w:rFonts w:ascii="Arial" w:eastAsiaTheme="majorEastAsia" w:hAnsi="Arial" w:cs="Arial"/>
          <w:color w:val="000000" w:themeColor="text1"/>
        </w:rPr>
        <w:t>Como se puede colegir de lo indicado anteriormente, la figura de la Adición y Aclaración, es un instrumento jurídico, que permite al interesado que el Tribunal u Órgano que dictó la resolución, aclare algún extremo de la parte dispositiva o “Por Tanto”, que sea ambigua u oscura, pero sin que autorice o faculte, para volver a discutir temas de fondo vistos en otros apartados de la resolución. </w:t>
      </w:r>
    </w:p>
    <w:p w14:paraId="419728FA" w14:textId="77777777" w:rsidR="00E626FF" w:rsidRPr="00B458A3" w:rsidRDefault="00E626FF" w:rsidP="00E626FF">
      <w:pPr>
        <w:pStyle w:val="paragraph"/>
        <w:spacing w:before="0" w:beforeAutospacing="0" w:after="0" w:afterAutospacing="0" w:line="276" w:lineRule="auto"/>
        <w:jc w:val="both"/>
        <w:textAlignment w:val="baseline"/>
        <w:rPr>
          <w:color w:val="BF8F00" w:themeColor="accent4" w:themeShade="BF"/>
        </w:rPr>
      </w:pPr>
    </w:p>
    <w:p w14:paraId="5F0BD463" w14:textId="77777777" w:rsidR="00E626FF" w:rsidRPr="0076153D" w:rsidRDefault="00E626FF" w:rsidP="00E626FF">
      <w:pPr>
        <w:pStyle w:val="paragraph"/>
        <w:spacing w:before="0" w:beforeAutospacing="0" w:after="0" w:afterAutospacing="0" w:line="276" w:lineRule="auto"/>
        <w:jc w:val="both"/>
        <w:textAlignment w:val="baseline"/>
        <w:rPr>
          <w:rFonts w:ascii="Arial" w:hAnsi="Arial" w:cs="Arial"/>
          <w:color w:val="000000" w:themeColor="text1"/>
        </w:rPr>
      </w:pPr>
      <w:r w:rsidRPr="0076153D">
        <w:rPr>
          <w:rStyle w:val="normaltextrun"/>
          <w:rFonts w:ascii="Arial" w:eastAsiaTheme="majorEastAsia" w:hAnsi="Arial" w:cs="Arial"/>
          <w:color w:val="000000" w:themeColor="text1"/>
        </w:rPr>
        <w:t>La Sala Primera de la Corte Suprema de Justicia en su Resolución No. 02015-2020 del 18 de junio de 2020 indicó:</w:t>
      </w:r>
    </w:p>
    <w:p w14:paraId="63DFC470" w14:textId="77777777" w:rsidR="00E626FF" w:rsidRPr="0076153D" w:rsidRDefault="00E626FF" w:rsidP="00E626FF">
      <w:pPr>
        <w:pStyle w:val="paragraph"/>
        <w:spacing w:before="0" w:beforeAutospacing="0" w:after="0" w:afterAutospacing="0"/>
        <w:jc w:val="both"/>
        <w:textAlignment w:val="baseline"/>
        <w:rPr>
          <w:rFonts w:ascii="Arial" w:hAnsi="Arial" w:cs="Arial"/>
          <w:color w:val="BF8F00" w:themeColor="accent4" w:themeShade="BF"/>
        </w:rPr>
      </w:pPr>
    </w:p>
    <w:p w14:paraId="1A7FDACD" w14:textId="77777777" w:rsidR="00E626FF" w:rsidRPr="00A85065"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r w:rsidRPr="00A85065">
        <w:rPr>
          <w:rStyle w:val="normaltextrun"/>
          <w:rFonts w:ascii="Arial" w:eastAsiaTheme="majorEastAsia" w:hAnsi="Arial" w:cs="Arial"/>
          <w:b/>
          <w:bCs/>
          <w:i/>
          <w:iCs/>
          <w:color w:val="000000" w:themeColor="text1"/>
          <w:sz w:val="22"/>
          <w:szCs w:val="22"/>
          <w:shd w:val="clear" w:color="auto" w:fill="FFFFFF"/>
        </w:rPr>
        <w:t>“IV.</w:t>
      </w:r>
      <w:r w:rsidRPr="00A85065">
        <w:rPr>
          <w:rStyle w:val="normaltextrun"/>
          <w:rFonts w:ascii="Arial" w:eastAsiaTheme="majorEastAsia" w:hAnsi="Arial" w:cs="Arial"/>
          <w:i/>
          <w:iCs/>
          <w:color w:val="000000" w:themeColor="text1"/>
          <w:sz w:val="22"/>
          <w:szCs w:val="22"/>
          <w:shd w:val="clear" w:color="auto" w:fill="FFFFFF"/>
        </w:rPr>
        <w:t xml:space="preserve"> Según ha interpretado reiteradamente esta Sala, en alusión a lo establecido en el artículo 158 del Código Procesal Civil (ley 7130) y en el numeral 63 del Código Procesal Civil actual (ley 9342), aplicable por remisión expresa del canon 220 del Código Procesal Contencioso Administrativo, </w:t>
      </w:r>
      <w:r w:rsidRPr="00A85065">
        <w:rPr>
          <w:rStyle w:val="normaltextrun"/>
          <w:rFonts w:ascii="Arial" w:eastAsiaTheme="majorEastAsia" w:hAnsi="Arial" w:cs="Arial"/>
          <w:b/>
          <w:bCs/>
          <w:i/>
          <w:iCs/>
          <w:color w:val="000000" w:themeColor="text1"/>
          <w:sz w:val="22"/>
          <w:szCs w:val="22"/>
          <w:u w:val="single"/>
          <w:shd w:val="clear" w:color="auto" w:fill="FFFFFF"/>
        </w:rPr>
        <w:t>la aclaración y adición proceden solo respecto de la parte dispositiva de las resoluciones.</w:t>
      </w:r>
      <w:r w:rsidRPr="00A85065">
        <w:rPr>
          <w:rStyle w:val="normaltextrun"/>
          <w:rFonts w:ascii="Arial" w:eastAsiaTheme="majorEastAsia" w:hAnsi="Arial" w:cs="Arial"/>
          <w:i/>
          <w:iCs/>
          <w:color w:val="000000" w:themeColor="text1"/>
          <w:sz w:val="22"/>
          <w:szCs w:val="22"/>
          <w:shd w:val="clear" w:color="auto" w:fill="FFFFFF"/>
        </w:rPr>
        <w:t xml:space="preserve"> Por ende, esta vía excluye la posibilidad de abordar nuevamente las discusiones de fondo plasmadas en la resolución cuestionada, o de analizar supuestas contradicciones entre los considerandos y la parte dispositiva de lo resuelto. Puede consultarse de esta Cámara la resolución número 921 de las 10 horas 50 minutos del 18 de julio de 2013. El remedio procesal de mérito, únicamente permite subsanar contradicciones u oscuridades </w:t>
      </w:r>
      <w:r w:rsidRPr="00A85065">
        <w:rPr>
          <w:rStyle w:val="normaltextrun"/>
          <w:rFonts w:ascii="Arial" w:eastAsiaTheme="majorEastAsia" w:hAnsi="Arial" w:cs="Arial"/>
          <w:i/>
          <w:iCs/>
          <w:color w:val="000000" w:themeColor="text1"/>
          <w:sz w:val="22"/>
          <w:szCs w:val="22"/>
          <w:shd w:val="clear" w:color="auto" w:fill="FFFFFF"/>
        </w:rPr>
        <w:lastRenderedPageBreak/>
        <w:t>observadas en el acápite dispositivo de la resolución; o bien, las omisiones determinadas en este.” (El resaltado en negrita y subrayado es nuestro.)</w:t>
      </w:r>
    </w:p>
    <w:p w14:paraId="35F9A358" w14:textId="77777777" w:rsidR="00E626FF" w:rsidRPr="0076153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p>
    <w:p w14:paraId="44FC3BA3" w14:textId="77777777" w:rsidR="00E626FF" w:rsidRPr="0076153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r w:rsidRPr="0076153D">
        <w:rPr>
          <w:rStyle w:val="normaltextrun"/>
          <w:rFonts w:ascii="Arial" w:eastAsiaTheme="majorEastAsia" w:hAnsi="Arial" w:cs="Arial"/>
          <w:color w:val="000000" w:themeColor="text1"/>
        </w:rPr>
        <w:t>Para mayor claridad, conviene señalar que Sala Primera de la Corte Suprema de Justicia en su Resolución No.</w:t>
      </w:r>
      <w:r w:rsidRPr="0076153D">
        <w:rPr>
          <w:rFonts w:ascii="Arial" w:hAnsi="Arial" w:cs="Arial"/>
          <w:color w:val="000000" w:themeColor="text1"/>
        </w:rPr>
        <w:t xml:space="preserve"> </w:t>
      </w:r>
      <w:r w:rsidRPr="0076153D">
        <w:rPr>
          <w:rStyle w:val="normaltextrun"/>
          <w:rFonts w:ascii="Arial" w:eastAsiaTheme="majorEastAsia" w:hAnsi="Arial" w:cs="Arial"/>
          <w:color w:val="000000" w:themeColor="text1"/>
        </w:rPr>
        <w:t xml:space="preserve">000808-F-S1-2021, de las 9:15 </w:t>
      </w:r>
      <w:r w:rsidRPr="00FB781A">
        <w:rPr>
          <w:rFonts w:ascii="Arial" w:hAnsi="Arial" w:cs="Arial"/>
          <w:color w:val="000000" w:themeColor="text1"/>
        </w:rPr>
        <w:t xml:space="preserve">horas del </w:t>
      </w:r>
      <w:r w:rsidRPr="0076153D">
        <w:rPr>
          <w:rFonts w:ascii="Arial" w:hAnsi="Arial" w:cs="Arial"/>
          <w:color w:val="000000" w:themeColor="text1"/>
        </w:rPr>
        <w:t>27</w:t>
      </w:r>
      <w:r w:rsidRPr="00FB781A">
        <w:rPr>
          <w:rFonts w:ascii="Arial" w:hAnsi="Arial" w:cs="Arial"/>
          <w:color w:val="000000" w:themeColor="text1"/>
        </w:rPr>
        <w:t xml:space="preserve"> de abril de </w:t>
      </w:r>
      <w:r w:rsidRPr="0076153D">
        <w:rPr>
          <w:rFonts w:ascii="Arial" w:hAnsi="Arial" w:cs="Arial"/>
          <w:color w:val="000000" w:themeColor="text1"/>
        </w:rPr>
        <w:t>2021, al conocer una solicitud de adición y aclaración presentada por la parte actora respecto de la resolución No. 209-F-S1-2021, dictada a las 9:10 horas del 9 de febrero de 2021, emitida por la misma Sala, mediante la cual se anula la sentencia recurrida, y se ordenó el reenvío al Tribunal de origen a efecto de que proceda conforme a derecho, señaló lo siguiente:</w:t>
      </w:r>
    </w:p>
    <w:p w14:paraId="1B88BFCC" w14:textId="77777777" w:rsidR="00E626FF" w:rsidRDefault="00E626FF" w:rsidP="00E626FF">
      <w:pPr>
        <w:pStyle w:val="paragraph"/>
        <w:spacing w:before="0" w:beforeAutospacing="0" w:after="0" w:afterAutospacing="0"/>
        <w:jc w:val="both"/>
        <w:textAlignment w:val="baseline"/>
        <w:rPr>
          <w:rStyle w:val="normaltextrun"/>
          <w:rFonts w:eastAsiaTheme="majorEastAsia"/>
          <w:color w:val="BF8F00" w:themeColor="accent4" w:themeShade="BF"/>
        </w:rPr>
      </w:pPr>
    </w:p>
    <w:p w14:paraId="6832B7F1" w14:textId="77777777" w:rsidR="00E626FF" w:rsidRPr="00FB781A" w:rsidRDefault="00E626FF" w:rsidP="00E626FF">
      <w:pPr>
        <w:pStyle w:val="paragraph"/>
        <w:spacing w:before="0" w:beforeAutospacing="0" w:after="0" w:afterAutospacing="0"/>
        <w:ind w:left="567" w:right="567"/>
        <w:jc w:val="both"/>
        <w:textAlignment w:val="baseline"/>
        <w:rPr>
          <w:rFonts w:ascii="Arial" w:hAnsi="Arial" w:cs="Arial"/>
          <w:i/>
          <w:iCs/>
          <w:color w:val="000000" w:themeColor="text1"/>
          <w:sz w:val="22"/>
          <w:szCs w:val="22"/>
        </w:rPr>
      </w:pPr>
      <w:r w:rsidRPr="00FB781A">
        <w:rPr>
          <w:rFonts w:ascii="Arial" w:hAnsi="Arial" w:cs="Arial"/>
          <w:i/>
          <w:iCs/>
          <w:color w:val="000000" w:themeColor="text1"/>
          <w:sz w:val="22"/>
          <w:szCs w:val="22"/>
        </w:rPr>
        <w:t>“(…) De conformidad con la remisión general que efectúa el precepto 220 del CPCA y por no encontrarse la rectificación de resoluciones contemplada expresamente en este cuerpo normativo, resultan aplicables las disposiciones del Código Procesal Civil sobre la adición y aclaración. Este último texto legal, en sus cánones 58.3 y 63, establece su procedencia, de oficio o a gestión de parte, en dos supuestos; el primero, cuando exista algún concepto oscuro y segundo, ante omisiones relativas a lo discutido en el litigio. Su propósito es, por tanto, esclarecer puntos y aspectos confusos, y suplir omisiones de la parte dispositiva de la resolución, de modo que resulta incompatible con la revocatoria o modificación del pronunciamiento de fondo efectuado (…)”</w:t>
      </w:r>
    </w:p>
    <w:p w14:paraId="7CC799A6" w14:textId="77777777" w:rsidR="00E626FF" w:rsidRDefault="00E626FF" w:rsidP="00E626FF">
      <w:pPr>
        <w:pStyle w:val="paragraph"/>
        <w:spacing w:before="0" w:beforeAutospacing="0" w:after="0" w:afterAutospacing="0"/>
        <w:jc w:val="both"/>
        <w:textAlignment w:val="baseline"/>
        <w:rPr>
          <w:rStyle w:val="normaltextrun"/>
          <w:rFonts w:eastAsiaTheme="majorEastAsia"/>
          <w:color w:val="BF8F00" w:themeColor="accent4" w:themeShade="BF"/>
        </w:rPr>
      </w:pPr>
    </w:p>
    <w:p w14:paraId="105E743D" w14:textId="77777777" w:rsidR="00E626FF"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r w:rsidRPr="00AD273E">
        <w:rPr>
          <w:rStyle w:val="normaltextrun"/>
          <w:rFonts w:ascii="Arial" w:eastAsiaTheme="majorEastAsia" w:hAnsi="Arial" w:cs="Arial"/>
          <w:color w:val="000000" w:themeColor="text1"/>
        </w:rPr>
        <w:t>La solicitud de Adición</w:t>
      </w:r>
      <w:r>
        <w:rPr>
          <w:rStyle w:val="normaltextrun"/>
          <w:rFonts w:ascii="Arial" w:eastAsiaTheme="majorEastAsia" w:hAnsi="Arial" w:cs="Arial"/>
          <w:color w:val="000000" w:themeColor="text1"/>
        </w:rPr>
        <w:t xml:space="preserve"> a la </w:t>
      </w:r>
      <w:r w:rsidRPr="00AF48F9">
        <w:rPr>
          <w:rFonts w:ascii="Arial" w:hAnsi="Arial" w:cs="Arial"/>
          <w:b/>
          <w:bCs/>
          <w:color w:val="000000" w:themeColor="text1"/>
          <w:lang w:val="es-MX"/>
        </w:rPr>
        <w:t>Resolución No. TAT-4198-2025 de las 08:25 horas del 30 de mayo de 2025</w:t>
      </w:r>
      <w:r w:rsidRPr="00AD273E">
        <w:rPr>
          <w:rStyle w:val="normaltextrun"/>
          <w:rFonts w:ascii="Arial" w:eastAsiaTheme="majorEastAsia" w:hAnsi="Arial" w:cs="Arial"/>
          <w:color w:val="000000" w:themeColor="text1"/>
        </w:rPr>
        <w:t xml:space="preserve">, ha sido interpuesta ante este Tribunal Administrativo de Transporte, en fecha </w:t>
      </w:r>
      <w:r w:rsidRPr="006D3386">
        <w:rPr>
          <w:rStyle w:val="normaltextrun"/>
          <w:rFonts w:ascii="Arial" w:eastAsiaTheme="majorEastAsia" w:hAnsi="Arial" w:cs="Arial"/>
          <w:b/>
          <w:bCs/>
          <w:color w:val="000000" w:themeColor="text1"/>
        </w:rPr>
        <w:t>06 de junio de</w:t>
      </w:r>
      <w:r>
        <w:rPr>
          <w:rStyle w:val="normaltextrun"/>
          <w:rFonts w:ascii="Arial" w:eastAsiaTheme="majorEastAsia" w:hAnsi="Arial" w:cs="Arial"/>
          <w:b/>
          <w:bCs/>
          <w:color w:val="000000" w:themeColor="text1"/>
        </w:rPr>
        <w:t xml:space="preserve"> 2025</w:t>
      </w:r>
      <w:r w:rsidRPr="00AD273E">
        <w:rPr>
          <w:rStyle w:val="normaltextrun"/>
          <w:rFonts w:ascii="Arial" w:eastAsiaTheme="majorEastAsia" w:hAnsi="Arial" w:cs="Arial"/>
          <w:color w:val="000000" w:themeColor="text1"/>
        </w:rPr>
        <w:t xml:space="preserve">, </w:t>
      </w:r>
      <w:r>
        <w:rPr>
          <w:rStyle w:val="normaltextrun"/>
          <w:rFonts w:ascii="Arial" w:eastAsiaTheme="majorEastAsia" w:hAnsi="Arial" w:cs="Arial"/>
          <w:color w:val="000000" w:themeColor="text1"/>
        </w:rPr>
        <w:t xml:space="preserve">y la notificación de la citada resolución fue el pasado martes </w:t>
      </w:r>
      <w:r w:rsidRPr="006D3386">
        <w:rPr>
          <w:rStyle w:val="normaltextrun"/>
          <w:rFonts w:ascii="Arial" w:eastAsiaTheme="majorEastAsia" w:hAnsi="Arial" w:cs="Arial"/>
          <w:b/>
          <w:bCs/>
          <w:color w:val="000000" w:themeColor="text1"/>
        </w:rPr>
        <w:t>0</w:t>
      </w:r>
      <w:r>
        <w:rPr>
          <w:rStyle w:val="normaltextrun"/>
          <w:rFonts w:ascii="Arial" w:eastAsiaTheme="majorEastAsia" w:hAnsi="Arial" w:cs="Arial"/>
          <w:b/>
          <w:bCs/>
          <w:color w:val="000000" w:themeColor="text1"/>
        </w:rPr>
        <w:t>3</w:t>
      </w:r>
      <w:r w:rsidRPr="006D3386">
        <w:rPr>
          <w:rStyle w:val="normaltextrun"/>
          <w:rFonts w:ascii="Arial" w:eastAsiaTheme="majorEastAsia" w:hAnsi="Arial" w:cs="Arial"/>
          <w:b/>
          <w:bCs/>
          <w:color w:val="000000" w:themeColor="text1"/>
        </w:rPr>
        <w:t xml:space="preserve"> de junio de</w:t>
      </w:r>
      <w:r>
        <w:rPr>
          <w:rStyle w:val="normaltextrun"/>
          <w:rFonts w:ascii="Arial" w:eastAsiaTheme="majorEastAsia" w:hAnsi="Arial" w:cs="Arial"/>
          <w:b/>
          <w:bCs/>
          <w:color w:val="000000" w:themeColor="text1"/>
        </w:rPr>
        <w:t xml:space="preserve"> 2025</w:t>
      </w:r>
      <w:r w:rsidRPr="00AD273E">
        <w:rPr>
          <w:rStyle w:val="normaltextrun"/>
          <w:rFonts w:ascii="Arial" w:eastAsiaTheme="majorEastAsia" w:hAnsi="Arial" w:cs="Arial"/>
          <w:color w:val="000000" w:themeColor="text1"/>
        </w:rPr>
        <w:t xml:space="preserve">, </w:t>
      </w:r>
      <w:r>
        <w:rPr>
          <w:rStyle w:val="normaltextrun"/>
          <w:rFonts w:ascii="Arial" w:eastAsiaTheme="majorEastAsia" w:hAnsi="Arial" w:cs="Arial"/>
          <w:color w:val="000000" w:themeColor="text1"/>
        </w:rPr>
        <w:t>vía correo electrónico. Por lo que la solicitud se encuentra en tiempo.</w:t>
      </w:r>
    </w:p>
    <w:p w14:paraId="129DF040" w14:textId="77777777" w:rsidR="00E626FF" w:rsidRPr="00F531A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p>
    <w:p w14:paraId="5016818B" w14:textId="77777777" w:rsidR="00E626FF" w:rsidRPr="00F531AD"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r w:rsidRPr="00F531AD">
        <w:rPr>
          <w:rStyle w:val="normaltextrun"/>
          <w:rFonts w:ascii="Arial" w:eastAsiaTheme="majorEastAsia" w:hAnsi="Arial" w:cs="Arial"/>
          <w:color w:val="000000" w:themeColor="text1"/>
        </w:rPr>
        <w:t xml:space="preserve">Ahora bien, este Tribunal Administrativo de Transporte, con motivo de la presente Adición, ha procedido a revisar el “Por Tanto”, de la mencionada </w:t>
      </w:r>
      <w:r w:rsidRPr="00F531AD">
        <w:rPr>
          <w:rFonts w:ascii="Arial" w:hAnsi="Arial" w:cs="Arial"/>
          <w:b/>
          <w:bCs/>
          <w:color w:val="000000" w:themeColor="text1"/>
          <w:lang w:val="es-MX"/>
        </w:rPr>
        <w:t>Resolución No. TAT-4198-2025</w:t>
      </w:r>
      <w:r w:rsidRPr="00F531AD">
        <w:rPr>
          <w:rStyle w:val="normaltextrun"/>
          <w:rFonts w:ascii="Arial" w:eastAsiaTheme="majorEastAsia" w:hAnsi="Arial" w:cs="Arial"/>
          <w:b/>
          <w:bCs/>
          <w:color w:val="000000" w:themeColor="text1"/>
        </w:rPr>
        <w:t>,</w:t>
      </w:r>
      <w:r w:rsidRPr="00F531AD">
        <w:rPr>
          <w:rStyle w:val="normaltextrun"/>
          <w:rFonts w:ascii="Arial" w:eastAsiaTheme="majorEastAsia" w:hAnsi="Arial" w:cs="Arial"/>
          <w:color w:val="000000" w:themeColor="text1"/>
        </w:rPr>
        <w:t xml:space="preserve"> y no encuentra que exista aspecto contradictorio alguno, ni ambigüedad u omisión que ampare la referida gestión presentada. </w:t>
      </w:r>
    </w:p>
    <w:p w14:paraId="34AC94F7" w14:textId="77777777" w:rsidR="00E626FF" w:rsidRPr="00993479" w:rsidRDefault="00E626FF" w:rsidP="00E626FF">
      <w:pPr>
        <w:pStyle w:val="paragraph"/>
        <w:spacing w:before="0" w:beforeAutospacing="0" w:after="0" w:afterAutospacing="0" w:line="276" w:lineRule="auto"/>
        <w:jc w:val="both"/>
        <w:textAlignment w:val="baseline"/>
        <w:rPr>
          <w:rFonts w:ascii="Arial" w:hAnsi="Arial" w:cs="Arial"/>
          <w:color w:val="BF8F00" w:themeColor="accent4" w:themeShade="BF"/>
        </w:rPr>
      </w:pPr>
    </w:p>
    <w:p w14:paraId="5E8DC65F" w14:textId="77777777" w:rsidR="00803FBC" w:rsidRDefault="00E626FF" w:rsidP="00E626FF">
      <w:pPr>
        <w:pStyle w:val="paragraph"/>
        <w:spacing w:before="0" w:beforeAutospacing="0" w:after="0" w:afterAutospacing="0" w:line="276" w:lineRule="auto"/>
        <w:jc w:val="both"/>
        <w:textAlignment w:val="baseline"/>
        <w:rPr>
          <w:rFonts w:ascii="Arial" w:hAnsi="Arial" w:cs="Arial"/>
          <w:color w:val="000000" w:themeColor="text1"/>
          <w:lang w:val="es-MX"/>
        </w:rPr>
      </w:pPr>
      <w:r w:rsidRPr="00993479">
        <w:rPr>
          <w:rStyle w:val="normaltextrun"/>
          <w:rFonts w:ascii="Arial" w:eastAsiaTheme="majorEastAsia" w:hAnsi="Arial" w:cs="Arial"/>
          <w:color w:val="000000" w:themeColor="text1"/>
        </w:rPr>
        <w:t xml:space="preserve">En otras palabras, la </w:t>
      </w:r>
      <w:r>
        <w:rPr>
          <w:rStyle w:val="normaltextrun"/>
          <w:rFonts w:ascii="Arial" w:eastAsiaTheme="majorEastAsia" w:hAnsi="Arial" w:cs="Arial"/>
          <w:color w:val="000000" w:themeColor="text1"/>
        </w:rPr>
        <w:t>empresa recurrente</w:t>
      </w:r>
      <w:r w:rsidRPr="00993479">
        <w:rPr>
          <w:rStyle w:val="normaltextrun"/>
          <w:rFonts w:ascii="Arial" w:eastAsiaTheme="majorEastAsia" w:hAnsi="Arial" w:cs="Arial"/>
          <w:color w:val="000000" w:themeColor="text1"/>
        </w:rPr>
        <w:t xml:space="preserve">, no pretende que se aclare la parte dispositiva de la resolución que solicita se adicione, sino que procura poner en </w:t>
      </w:r>
      <w:r w:rsidRPr="0098157D">
        <w:rPr>
          <w:rStyle w:val="normaltextrun"/>
          <w:rFonts w:ascii="Arial" w:eastAsiaTheme="majorEastAsia" w:hAnsi="Arial" w:cs="Arial"/>
          <w:color w:val="000000" w:themeColor="text1"/>
        </w:rPr>
        <w:t xml:space="preserve">discusión aspectos que fueron conocidos y analizados en la resolución </w:t>
      </w:r>
      <w:r w:rsidRPr="0098157D">
        <w:rPr>
          <w:rFonts w:ascii="Arial" w:hAnsi="Arial" w:cs="Arial"/>
          <w:b/>
          <w:bCs/>
          <w:color w:val="000000" w:themeColor="text1"/>
          <w:lang w:val="es-MX"/>
        </w:rPr>
        <w:t>Resolución No. TAT-4198-2025</w:t>
      </w:r>
      <w:r w:rsidRPr="0098157D">
        <w:rPr>
          <w:rFonts w:ascii="Arial" w:hAnsi="Arial" w:cs="Arial"/>
          <w:color w:val="000000" w:themeColor="text1"/>
          <w:lang w:val="es-MX"/>
        </w:rPr>
        <w:t>, respecto de la cual interpuso también</w:t>
      </w:r>
      <w:r w:rsidRPr="00993479">
        <w:rPr>
          <w:rFonts w:ascii="Arial" w:hAnsi="Arial" w:cs="Arial"/>
          <w:color w:val="000000" w:themeColor="text1"/>
          <w:lang w:val="es-MX"/>
        </w:rPr>
        <w:t xml:space="preserve"> un Recurso </w:t>
      </w:r>
      <w:r>
        <w:rPr>
          <w:rFonts w:ascii="Arial" w:hAnsi="Arial" w:cs="Arial"/>
          <w:color w:val="000000" w:themeColor="text1"/>
          <w:lang w:val="es-MX"/>
        </w:rPr>
        <w:t>d</w:t>
      </w:r>
      <w:r w:rsidRPr="00993479">
        <w:rPr>
          <w:rFonts w:ascii="Arial" w:hAnsi="Arial" w:cs="Arial"/>
          <w:color w:val="000000" w:themeColor="text1"/>
          <w:lang w:val="es-MX"/>
        </w:rPr>
        <w:t xml:space="preserve">e Extraordinario </w:t>
      </w:r>
      <w:r>
        <w:rPr>
          <w:rFonts w:ascii="Arial" w:hAnsi="Arial" w:cs="Arial"/>
          <w:color w:val="000000" w:themeColor="text1"/>
          <w:lang w:val="es-MX"/>
        </w:rPr>
        <w:t>d</w:t>
      </w:r>
      <w:r w:rsidRPr="00993479">
        <w:rPr>
          <w:rFonts w:ascii="Arial" w:hAnsi="Arial" w:cs="Arial"/>
          <w:color w:val="000000" w:themeColor="text1"/>
          <w:lang w:val="es-MX"/>
        </w:rPr>
        <w:t>e Revisión, el cual fue</w:t>
      </w:r>
      <w:r>
        <w:rPr>
          <w:rFonts w:ascii="Arial" w:hAnsi="Arial" w:cs="Arial"/>
          <w:color w:val="000000" w:themeColor="text1"/>
          <w:lang w:val="es-MX"/>
        </w:rPr>
        <w:t xml:space="preserve"> </w:t>
      </w:r>
      <w:r w:rsidRPr="00993479">
        <w:rPr>
          <w:rFonts w:ascii="Arial" w:hAnsi="Arial" w:cs="Arial"/>
          <w:color w:val="000000" w:themeColor="text1"/>
          <w:lang w:val="es-MX"/>
        </w:rPr>
        <w:t>analizado</w:t>
      </w:r>
      <w:r>
        <w:rPr>
          <w:rFonts w:ascii="Arial" w:hAnsi="Arial" w:cs="Arial"/>
          <w:color w:val="000000" w:themeColor="text1"/>
          <w:lang w:val="es-MX"/>
        </w:rPr>
        <w:t xml:space="preserve"> en el acápite anterior</w:t>
      </w:r>
      <w:r w:rsidR="00803FBC">
        <w:rPr>
          <w:rFonts w:ascii="Arial" w:hAnsi="Arial" w:cs="Arial"/>
          <w:color w:val="000000" w:themeColor="text1"/>
          <w:lang w:val="es-MX"/>
        </w:rPr>
        <w:t>.</w:t>
      </w:r>
    </w:p>
    <w:p w14:paraId="5BC3F34D" w14:textId="77777777" w:rsidR="00803FBC" w:rsidRDefault="00803FBC"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p>
    <w:p w14:paraId="237C42CA" w14:textId="5AADFF8D" w:rsidR="00E626FF" w:rsidRPr="00FB781A"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r w:rsidRPr="00FB781A">
        <w:rPr>
          <w:rStyle w:val="normaltextrun"/>
          <w:rFonts w:ascii="Arial" w:eastAsiaTheme="majorEastAsia" w:hAnsi="Arial" w:cs="Arial"/>
          <w:color w:val="000000" w:themeColor="text1"/>
        </w:rPr>
        <w:lastRenderedPageBreak/>
        <w:t xml:space="preserve">De acuerdo con lo anterior, este Tribunal Administrativo de Transporte mediante la </w:t>
      </w:r>
      <w:r w:rsidRPr="00FB781A">
        <w:rPr>
          <w:rFonts w:ascii="Arial" w:hAnsi="Arial" w:cs="Arial"/>
          <w:b/>
          <w:bCs/>
          <w:color w:val="000000" w:themeColor="text1"/>
          <w:lang w:val="es-MX"/>
        </w:rPr>
        <w:t>Resolución No. TAT-4198-2025</w:t>
      </w:r>
      <w:r>
        <w:rPr>
          <w:rFonts w:ascii="Arial" w:hAnsi="Arial" w:cs="Arial"/>
          <w:b/>
          <w:bCs/>
          <w:color w:val="000000" w:themeColor="text1"/>
          <w:lang w:val="es-MX"/>
        </w:rPr>
        <w:t xml:space="preserve"> </w:t>
      </w:r>
      <w:r w:rsidRPr="00AF48F9">
        <w:rPr>
          <w:rFonts w:ascii="Arial" w:hAnsi="Arial" w:cs="Arial"/>
          <w:b/>
          <w:bCs/>
          <w:color w:val="000000" w:themeColor="text1"/>
          <w:lang w:val="es-MX"/>
        </w:rPr>
        <w:t>de las 08:25 horas del 30 de mayo de 2025</w:t>
      </w:r>
      <w:r w:rsidRPr="00FB781A">
        <w:rPr>
          <w:rStyle w:val="normaltextrun"/>
          <w:rFonts w:ascii="Arial" w:eastAsiaTheme="majorEastAsia" w:hAnsi="Arial" w:cs="Arial"/>
          <w:color w:val="000000" w:themeColor="text1"/>
        </w:rPr>
        <w:t>, revisó lo actuado por el Consejo de Transporte Público, y en apego al ordenamiento jurídico</w:t>
      </w:r>
      <w:r w:rsidR="00A85065">
        <w:rPr>
          <w:rStyle w:val="normaltextrun"/>
          <w:rFonts w:ascii="Arial" w:eastAsiaTheme="majorEastAsia" w:hAnsi="Arial" w:cs="Arial"/>
          <w:color w:val="000000" w:themeColor="text1"/>
        </w:rPr>
        <w:t>,</w:t>
      </w:r>
      <w:r w:rsidRPr="00FB781A">
        <w:rPr>
          <w:rStyle w:val="normaltextrun"/>
          <w:rFonts w:ascii="Arial" w:eastAsiaTheme="majorEastAsia" w:hAnsi="Arial" w:cs="Arial"/>
          <w:color w:val="000000" w:themeColor="text1"/>
        </w:rPr>
        <w:t xml:space="preserve"> confirmó el acuerdo recurrido, pero de ningún modo </w:t>
      </w:r>
      <w:r w:rsidRPr="00FB781A">
        <w:rPr>
          <w:rStyle w:val="normaltextrun"/>
          <w:rFonts w:ascii="Arial" w:eastAsiaTheme="majorEastAsia" w:hAnsi="Arial" w:cs="Arial"/>
          <w:color w:val="000000" w:themeColor="text1"/>
          <w:u w:val="single"/>
        </w:rPr>
        <w:t>puede</w:t>
      </w:r>
      <w:r w:rsidRPr="00FB781A">
        <w:rPr>
          <w:rStyle w:val="normaltextrun"/>
          <w:rFonts w:ascii="Arial" w:eastAsiaTheme="majorEastAsia" w:hAnsi="Arial" w:cs="Arial"/>
          <w:color w:val="000000" w:themeColor="text1"/>
        </w:rPr>
        <w:t>,</w:t>
      </w:r>
      <w:r w:rsidR="00803FBC">
        <w:rPr>
          <w:rStyle w:val="normaltextrun"/>
          <w:rFonts w:ascii="Arial" w:eastAsiaTheme="majorEastAsia" w:hAnsi="Arial" w:cs="Arial"/>
          <w:color w:val="000000" w:themeColor="text1"/>
        </w:rPr>
        <w:t xml:space="preserve"> </w:t>
      </w:r>
      <w:r w:rsidRPr="00FB781A">
        <w:rPr>
          <w:rStyle w:val="normaltextrun"/>
          <w:rFonts w:ascii="Arial" w:eastAsiaTheme="majorEastAsia" w:hAnsi="Arial" w:cs="Arial"/>
          <w:color w:val="000000" w:themeColor="text1"/>
        </w:rPr>
        <w:t>entrar a conocer nuevamente los alegatos de</w:t>
      </w:r>
      <w:r w:rsidR="0079294A">
        <w:rPr>
          <w:rStyle w:val="normaltextrun"/>
          <w:rFonts w:ascii="Arial" w:eastAsiaTheme="majorEastAsia" w:hAnsi="Arial" w:cs="Arial"/>
          <w:color w:val="000000" w:themeColor="text1"/>
        </w:rPr>
        <w:t xml:space="preserve"> </w:t>
      </w:r>
      <w:r w:rsidRPr="00A85065">
        <w:rPr>
          <w:rStyle w:val="normaltextrun"/>
          <w:rFonts w:ascii="Arial" w:eastAsiaTheme="majorEastAsia" w:hAnsi="Arial" w:cs="Arial"/>
          <w:color w:val="000000" w:themeColor="text1"/>
        </w:rPr>
        <w:t>l</w:t>
      </w:r>
      <w:r w:rsidR="0079294A" w:rsidRPr="00A85065">
        <w:rPr>
          <w:rStyle w:val="normaltextrun"/>
          <w:rFonts w:ascii="Arial" w:eastAsiaTheme="majorEastAsia" w:hAnsi="Arial" w:cs="Arial"/>
          <w:color w:val="000000" w:themeColor="text1"/>
        </w:rPr>
        <w:t>a</w:t>
      </w:r>
      <w:r w:rsidRPr="00A85065">
        <w:rPr>
          <w:rStyle w:val="normaltextrun"/>
          <w:rFonts w:ascii="Arial" w:eastAsiaTheme="majorEastAsia" w:hAnsi="Arial" w:cs="Arial"/>
          <w:color w:val="000000" w:themeColor="text1"/>
        </w:rPr>
        <w:t xml:space="preserve"> recurrente</w:t>
      </w:r>
      <w:r w:rsidRPr="00FB781A">
        <w:rPr>
          <w:rStyle w:val="normaltextrun"/>
          <w:rFonts w:ascii="Arial" w:eastAsiaTheme="majorEastAsia" w:hAnsi="Arial" w:cs="Arial"/>
          <w:color w:val="000000" w:themeColor="text1"/>
        </w:rPr>
        <w:t xml:space="preserve"> disconforme, puesto que ello no está ni lejanamente contemplado en la norma que permita adicionar la parte resolutiva de la resolución de cita.</w:t>
      </w:r>
    </w:p>
    <w:p w14:paraId="711B0C55" w14:textId="77777777" w:rsidR="00E626FF" w:rsidRPr="00FB781A"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p>
    <w:p w14:paraId="35B507A0" w14:textId="77CA0DC5" w:rsidR="00E626FF" w:rsidRPr="00533C44"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r w:rsidRPr="00533C44">
        <w:rPr>
          <w:rStyle w:val="normaltextrun"/>
          <w:rFonts w:ascii="Arial" w:eastAsiaTheme="majorEastAsia" w:hAnsi="Arial" w:cs="Arial"/>
          <w:color w:val="000000" w:themeColor="text1"/>
        </w:rPr>
        <w:t xml:space="preserve">Lo que este Tribunal Administrativo de Transporte, se ha limitado con motivo de la </w:t>
      </w:r>
      <w:r w:rsidRPr="00533C44">
        <w:rPr>
          <w:rFonts w:ascii="Arial" w:hAnsi="Arial" w:cs="Arial"/>
          <w:b/>
          <w:bCs/>
          <w:color w:val="000000" w:themeColor="text1"/>
          <w:lang w:val="es-MX"/>
        </w:rPr>
        <w:t>Resolución No. TAT-4198-2025</w:t>
      </w:r>
      <w:r w:rsidRPr="00533C44">
        <w:rPr>
          <w:rStyle w:val="normaltextrun"/>
          <w:rFonts w:ascii="Arial" w:eastAsiaTheme="majorEastAsia" w:hAnsi="Arial" w:cs="Arial"/>
          <w:color w:val="000000" w:themeColor="text1"/>
        </w:rPr>
        <w:t xml:space="preserve">, es a examinar las piezas del expediente administrativo, con especial detalle, a dar el derecho a la defensa a todas las partes, a estudiar las disposiciones del ordenamiento jurídico aplicables al caso concreto y a </w:t>
      </w:r>
      <w:r w:rsidRPr="00A85065">
        <w:rPr>
          <w:rStyle w:val="normaltextrun"/>
          <w:rFonts w:ascii="Arial" w:eastAsiaTheme="majorEastAsia" w:hAnsi="Arial" w:cs="Arial"/>
          <w:color w:val="000000" w:themeColor="text1"/>
        </w:rPr>
        <w:t>concluir</w:t>
      </w:r>
      <w:r w:rsidRPr="00533C44">
        <w:rPr>
          <w:rStyle w:val="normaltextrun"/>
          <w:rFonts w:ascii="Arial" w:eastAsiaTheme="majorEastAsia" w:hAnsi="Arial" w:cs="Arial"/>
          <w:color w:val="000000" w:themeColor="text1"/>
        </w:rPr>
        <w:t xml:space="preserve"> que resulta ajustado a derecho el acto administrativo recurrido por la empresa </w:t>
      </w:r>
      <w:r w:rsidRPr="00533C44">
        <w:rPr>
          <w:rStyle w:val="normaltextrun"/>
          <w:rFonts w:ascii="Arial" w:eastAsiaTheme="majorEastAsia" w:hAnsi="Arial" w:cs="Arial"/>
          <w:b/>
          <w:bCs/>
          <w:color w:val="000000" w:themeColor="text1"/>
        </w:rPr>
        <w:t>B</w:t>
      </w:r>
      <w:r w:rsidR="002C7584">
        <w:rPr>
          <w:rStyle w:val="normaltextrun"/>
          <w:rFonts w:ascii="Arial" w:eastAsiaTheme="majorEastAsia" w:hAnsi="Arial" w:cs="Arial"/>
          <w:b/>
          <w:bCs/>
          <w:color w:val="000000" w:themeColor="text1"/>
        </w:rPr>
        <w:t>.H.</w:t>
      </w:r>
      <w:r w:rsidRPr="00533C44">
        <w:rPr>
          <w:rStyle w:val="normaltextrun"/>
          <w:rFonts w:ascii="Arial" w:eastAsiaTheme="majorEastAsia" w:hAnsi="Arial" w:cs="Arial"/>
          <w:b/>
          <w:bCs/>
          <w:color w:val="000000" w:themeColor="text1"/>
        </w:rPr>
        <w:t>S.A</w:t>
      </w:r>
      <w:r w:rsidRPr="00533C44">
        <w:rPr>
          <w:rStyle w:val="normaltextrun"/>
          <w:rFonts w:ascii="Arial" w:eastAsiaTheme="majorEastAsia" w:hAnsi="Arial" w:cs="Arial"/>
          <w:color w:val="000000" w:themeColor="text1"/>
        </w:rPr>
        <w:t>.</w:t>
      </w:r>
    </w:p>
    <w:p w14:paraId="7CF24A95" w14:textId="77777777" w:rsidR="00E626FF" w:rsidRPr="00B458A3" w:rsidRDefault="00E626FF" w:rsidP="00E626FF">
      <w:pPr>
        <w:pStyle w:val="paragraph"/>
        <w:spacing w:before="0" w:beforeAutospacing="0" w:after="0" w:afterAutospacing="0" w:line="276" w:lineRule="auto"/>
        <w:jc w:val="both"/>
        <w:textAlignment w:val="baseline"/>
        <w:rPr>
          <w:rStyle w:val="normaltextrun"/>
          <w:rFonts w:eastAsiaTheme="majorEastAsia"/>
          <w:color w:val="BF8F00" w:themeColor="accent4" w:themeShade="BF"/>
        </w:rPr>
      </w:pPr>
    </w:p>
    <w:p w14:paraId="76241E93" w14:textId="77777777" w:rsidR="00E626FF" w:rsidRPr="005C312B"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rPr>
      </w:pPr>
      <w:r w:rsidRPr="005C312B">
        <w:rPr>
          <w:rStyle w:val="normaltextrun"/>
          <w:rFonts w:ascii="Arial" w:eastAsiaTheme="majorEastAsia" w:hAnsi="Arial" w:cs="Arial"/>
          <w:color w:val="000000" w:themeColor="text1"/>
        </w:rPr>
        <w:t xml:space="preserve">Así las cosas, considera este Órgano Colegiado, que la parte dispositiva de su </w:t>
      </w:r>
      <w:r w:rsidRPr="005C312B">
        <w:rPr>
          <w:rFonts w:ascii="Arial" w:hAnsi="Arial" w:cs="Arial"/>
          <w:b/>
          <w:bCs/>
          <w:color w:val="000000" w:themeColor="text1"/>
          <w:lang w:val="es-MX"/>
        </w:rPr>
        <w:t>Resolución No. TAT-4198-2025</w:t>
      </w:r>
      <w:r>
        <w:rPr>
          <w:rFonts w:ascii="Arial" w:hAnsi="Arial" w:cs="Arial"/>
          <w:b/>
          <w:bCs/>
          <w:color w:val="000000" w:themeColor="text1"/>
          <w:lang w:val="es-MX"/>
        </w:rPr>
        <w:t xml:space="preserve"> </w:t>
      </w:r>
      <w:r w:rsidRPr="00AF48F9">
        <w:rPr>
          <w:rFonts w:ascii="Arial" w:hAnsi="Arial" w:cs="Arial"/>
          <w:b/>
          <w:bCs/>
          <w:color w:val="000000" w:themeColor="text1"/>
          <w:lang w:val="es-MX"/>
        </w:rPr>
        <w:t>de las 08:25 horas del 30 de mayo de 2025</w:t>
      </w:r>
      <w:r w:rsidRPr="005C312B">
        <w:rPr>
          <w:rStyle w:val="normaltextrun"/>
          <w:rFonts w:ascii="Arial" w:eastAsiaTheme="majorEastAsia" w:hAnsi="Arial" w:cs="Arial"/>
          <w:color w:val="000000" w:themeColor="text1"/>
        </w:rPr>
        <w:t>, no presenta ningún aspecto oscuro, o ambiguo que requiera ser adicionado, lo que pretende la empresa recurrente no se ajusta a las disposiciones del numeral 63 del Código Procesal Civil, por lo que lo único que procede en este caso, es rechazar por inadmisible la solicitud de Adición planteada, reafirmando que la mencionada resolución, se ajusta plenamente al ordenamiento jurídico.</w:t>
      </w:r>
    </w:p>
    <w:p w14:paraId="62B5F5B2" w14:textId="77777777" w:rsidR="00E626FF"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shd w:val="clear" w:color="auto" w:fill="FFFFFF"/>
        </w:rPr>
      </w:pPr>
    </w:p>
    <w:p w14:paraId="799F9716" w14:textId="56025519" w:rsidR="00E626FF" w:rsidRPr="005C312B" w:rsidRDefault="00803FBC" w:rsidP="00E626FF">
      <w:pPr>
        <w:pStyle w:val="paragraph"/>
        <w:spacing w:before="0" w:beforeAutospacing="0" w:after="0" w:afterAutospacing="0" w:line="276" w:lineRule="auto"/>
        <w:jc w:val="both"/>
        <w:textAlignment w:val="baseline"/>
        <w:rPr>
          <w:rFonts w:ascii="Arial" w:hAnsi="Arial" w:cs="Arial"/>
          <w:color w:val="000000" w:themeColor="text1"/>
        </w:rPr>
      </w:pPr>
      <w:r>
        <w:rPr>
          <w:rStyle w:val="normaltextrun"/>
          <w:rFonts w:ascii="Arial" w:eastAsiaTheme="majorEastAsia" w:hAnsi="Arial" w:cs="Arial"/>
          <w:b/>
          <w:bCs/>
          <w:color w:val="000000" w:themeColor="text1"/>
          <w:shd w:val="clear" w:color="auto" w:fill="FFFFFF"/>
        </w:rPr>
        <w:t>I</w:t>
      </w:r>
      <w:r w:rsidR="00E626FF" w:rsidRPr="005C312B">
        <w:rPr>
          <w:rStyle w:val="normaltextrun"/>
          <w:rFonts w:ascii="Arial" w:eastAsiaTheme="majorEastAsia" w:hAnsi="Arial" w:cs="Arial"/>
          <w:b/>
          <w:bCs/>
          <w:color w:val="000000" w:themeColor="text1"/>
          <w:shd w:val="clear" w:color="auto" w:fill="FFFFFF"/>
        </w:rPr>
        <w:t>II.-</w:t>
      </w:r>
      <w:r w:rsidR="00E626FF" w:rsidRPr="005C312B">
        <w:rPr>
          <w:rFonts w:ascii="Arial" w:hAnsi="Arial" w:cs="Arial"/>
          <w:b/>
          <w:bCs/>
          <w:color w:val="000000" w:themeColor="text1"/>
        </w:rPr>
        <w:tab/>
        <w:t>DE</w:t>
      </w:r>
      <w:r w:rsidR="00DE2067">
        <w:rPr>
          <w:rFonts w:ascii="Arial" w:hAnsi="Arial" w:cs="Arial"/>
          <w:b/>
          <w:bCs/>
          <w:color w:val="000000" w:themeColor="text1"/>
        </w:rPr>
        <w:t xml:space="preserve">L RECURSO </w:t>
      </w:r>
      <w:r w:rsidR="00E626FF" w:rsidRPr="005C312B">
        <w:rPr>
          <w:rFonts w:ascii="Arial" w:hAnsi="Arial" w:cs="Arial"/>
          <w:b/>
          <w:bCs/>
          <w:color w:val="000000" w:themeColor="text1"/>
        </w:rPr>
        <w:t>DE RECONSIDERACIÓN</w:t>
      </w:r>
      <w:r w:rsidR="00E626FF" w:rsidRPr="005C312B">
        <w:rPr>
          <w:rFonts w:ascii="Arial" w:hAnsi="Arial" w:cs="Arial"/>
          <w:color w:val="000000" w:themeColor="text1"/>
        </w:rPr>
        <w:t xml:space="preserve">. </w:t>
      </w:r>
    </w:p>
    <w:p w14:paraId="7A7416A2" w14:textId="77777777" w:rsidR="00E626FF" w:rsidRPr="005C312B"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shd w:val="clear" w:color="auto" w:fill="FFFFFF"/>
        </w:rPr>
      </w:pPr>
    </w:p>
    <w:p w14:paraId="52953791" w14:textId="34E80AAF" w:rsidR="00E626FF" w:rsidRPr="005C312B" w:rsidRDefault="00F21EB9"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lang w:val="es-ES"/>
        </w:rPr>
      </w:pPr>
      <w:r>
        <w:rPr>
          <w:rStyle w:val="normaltextrun"/>
          <w:rFonts w:ascii="Arial" w:eastAsiaTheme="majorEastAsia" w:hAnsi="Arial" w:cs="Arial"/>
          <w:color w:val="000000" w:themeColor="text1"/>
          <w:lang w:val="es-ES"/>
        </w:rPr>
        <w:t>De conformidad con las</w:t>
      </w:r>
      <w:r w:rsidR="00E626FF" w:rsidRPr="005C312B">
        <w:rPr>
          <w:rStyle w:val="normaltextrun"/>
          <w:rFonts w:ascii="Arial" w:eastAsiaTheme="majorEastAsia" w:hAnsi="Arial" w:cs="Arial"/>
          <w:color w:val="000000" w:themeColor="text1"/>
          <w:lang w:val="es-ES"/>
        </w:rPr>
        <w:t xml:space="preserve"> argumentaciones presentadas por la empresa promovente, </w:t>
      </w:r>
      <w:r>
        <w:rPr>
          <w:rStyle w:val="normaltextrun"/>
          <w:rFonts w:ascii="Arial" w:eastAsiaTheme="majorEastAsia" w:hAnsi="Arial" w:cs="Arial"/>
          <w:color w:val="000000" w:themeColor="text1"/>
          <w:lang w:val="es-ES"/>
        </w:rPr>
        <w:t>en torno a l</w:t>
      </w:r>
      <w:r w:rsidR="00E626FF" w:rsidRPr="005C312B">
        <w:rPr>
          <w:rStyle w:val="normaltextrun"/>
          <w:rFonts w:ascii="Arial" w:eastAsiaTheme="majorEastAsia" w:hAnsi="Arial" w:cs="Arial"/>
          <w:color w:val="000000" w:themeColor="text1"/>
          <w:lang w:val="es-ES"/>
        </w:rPr>
        <w:t xml:space="preserve">a </w:t>
      </w:r>
      <w:r w:rsidR="00E626FF" w:rsidRPr="005C312B">
        <w:rPr>
          <w:rFonts w:ascii="Arial" w:hAnsi="Arial" w:cs="Arial"/>
          <w:b/>
          <w:bCs/>
          <w:color w:val="000000" w:themeColor="text1"/>
          <w:lang w:val="es-MX"/>
        </w:rPr>
        <w:t>Resolución No. TAT-4198-2025 de las 08:25 horas del 30 de mayo de 2025</w:t>
      </w:r>
      <w:r w:rsidR="00E626FF" w:rsidRPr="005C312B">
        <w:rPr>
          <w:rStyle w:val="normaltextrun"/>
          <w:rFonts w:ascii="Arial" w:eastAsiaTheme="majorEastAsia" w:hAnsi="Arial" w:cs="Arial"/>
          <w:color w:val="000000" w:themeColor="text1"/>
          <w:lang w:val="es-ES"/>
        </w:rPr>
        <w:t>, para entrar a discutir su tesis de «</w:t>
      </w:r>
      <w:r>
        <w:rPr>
          <w:rFonts w:ascii="Arial" w:hAnsi="Arial" w:cs="Arial"/>
          <w:i/>
          <w:iCs/>
          <w:color w:val="000000" w:themeColor="text1"/>
          <w:sz w:val="22"/>
          <w:szCs w:val="22"/>
          <w:u w:val="single"/>
        </w:rPr>
        <w:t>…</w:t>
      </w:r>
      <w:r w:rsidR="00E626FF" w:rsidRPr="005C312B">
        <w:rPr>
          <w:rFonts w:ascii="Arial" w:hAnsi="Arial" w:cs="Arial"/>
          <w:i/>
          <w:iCs/>
          <w:color w:val="000000" w:themeColor="text1"/>
          <w:sz w:val="22"/>
          <w:szCs w:val="22"/>
          <w:u w:val="single"/>
        </w:rPr>
        <w:t xml:space="preserve"> </w:t>
      </w:r>
      <w:r w:rsidR="00E626FF" w:rsidRPr="00AD586D">
        <w:rPr>
          <w:rFonts w:ascii="Arial" w:hAnsi="Arial" w:cs="Arial"/>
          <w:i/>
          <w:iCs/>
          <w:sz w:val="22"/>
          <w:szCs w:val="22"/>
          <w:u w:val="single"/>
        </w:rPr>
        <w:t xml:space="preserve">la existencia de diversos vicios de nulidad por ilegalidades presentes en la conformación del acto administrativo contenido en el Artículo 6.4 de la Sesión 47-2024, emitido por la Junta Directiva del Consejo de Transporte Público, porque se retrotrae similar determinación de fondo, tomada en el Artículo 7.13 de la Sesión Ordinaria 15-2023, anulada por Resolución TAT-4172-2024, donde en conocimiento de los informes CTP-AJ-OF-2023-0423, CTP-DT-DIC-INF-0303-2023 y CTP-DT-DIC-INF-0320-2024, rendidos por los órganos internos de ese Consejo se concluye el procedimiento administrativo sustentado en la comprobación de los supuestos cargos establecidos, en el Artículo 3.3 de la Sesión Ordinaria 44-2022 del 5 de octubre de 2022, emitido por la Junta Directiva del Consejo de Transporte Público, así como instrumentalizar </w:t>
      </w:r>
      <w:r w:rsidR="00E626FF" w:rsidRPr="00AD586D">
        <w:rPr>
          <w:rFonts w:ascii="Arial" w:hAnsi="Arial" w:cs="Arial"/>
          <w:i/>
          <w:iCs/>
          <w:sz w:val="22"/>
          <w:szCs w:val="22"/>
          <w:u w:val="single"/>
        </w:rPr>
        <w:lastRenderedPageBreak/>
        <w:t>medida de sustitución empresarial acordada en dicho acto administrativo, y la cancelación operativa de B</w:t>
      </w:r>
      <w:r w:rsidR="002C7584">
        <w:rPr>
          <w:rFonts w:ascii="Arial" w:hAnsi="Arial" w:cs="Arial"/>
          <w:i/>
          <w:iCs/>
          <w:sz w:val="22"/>
          <w:szCs w:val="22"/>
          <w:u w:val="single"/>
        </w:rPr>
        <w:t>.H.</w:t>
      </w:r>
      <w:r w:rsidR="00E626FF" w:rsidRPr="00AD586D">
        <w:rPr>
          <w:rFonts w:ascii="Arial" w:hAnsi="Arial" w:cs="Arial"/>
          <w:i/>
          <w:iCs/>
          <w:sz w:val="22"/>
          <w:szCs w:val="22"/>
          <w:u w:val="single"/>
        </w:rPr>
        <w:t xml:space="preserve">S.A, en la ruta </w:t>
      </w:r>
      <w:r w:rsidR="002C7584">
        <w:rPr>
          <w:rFonts w:ascii="Arial" w:hAnsi="Arial" w:cs="Arial"/>
          <w:i/>
          <w:iCs/>
          <w:sz w:val="22"/>
          <w:szCs w:val="22"/>
          <w:u w:val="single"/>
        </w:rPr>
        <w:t>0</w:t>
      </w:r>
      <w:r w:rsidR="00E626FF" w:rsidRPr="00AD586D">
        <w:rPr>
          <w:rFonts w:ascii="Arial" w:hAnsi="Arial" w:cs="Arial"/>
          <w:i/>
          <w:iCs/>
          <w:sz w:val="22"/>
          <w:szCs w:val="22"/>
          <w:u w:val="single"/>
        </w:rPr>
        <w:t>00</w:t>
      </w:r>
      <w:r w:rsidR="002C7584">
        <w:rPr>
          <w:rFonts w:ascii="Arial" w:hAnsi="Arial" w:cs="Arial"/>
          <w:i/>
          <w:iCs/>
          <w:sz w:val="22"/>
          <w:szCs w:val="22"/>
          <w:u w:val="single"/>
        </w:rPr>
        <w:t xml:space="preserve"> </w:t>
      </w:r>
      <w:r w:rsidR="00E626FF" w:rsidRPr="00AD586D">
        <w:rPr>
          <w:rFonts w:ascii="Arial" w:hAnsi="Arial" w:cs="Arial"/>
          <w:i/>
          <w:iCs/>
          <w:sz w:val="22"/>
          <w:szCs w:val="22"/>
          <w:u w:val="single"/>
        </w:rPr>
        <w:t>BS, y la sustitución y otorgamiento de los servicios a la empresa T</w:t>
      </w:r>
      <w:r w:rsidR="002C7584">
        <w:rPr>
          <w:rFonts w:ascii="Arial" w:hAnsi="Arial" w:cs="Arial"/>
          <w:i/>
          <w:iCs/>
          <w:sz w:val="22"/>
          <w:szCs w:val="22"/>
          <w:u w:val="single"/>
        </w:rPr>
        <w:t>.</w:t>
      </w:r>
      <w:r w:rsidR="00E626FF" w:rsidRPr="00AD586D">
        <w:rPr>
          <w:rFonts w:ascii="Arial" w:hAnsi="Arial" w:cs="Arial"/>
          <w:i/>
          <w:iCs/>
          <w:sz w:val="22"/>
          <w:szCs w:val="22"/>
          <w:u w:val="single"/>
        </w:rPr>
        <w:t>; al estimarse haberse demostrado la existencia de "supuestos", incumplimientos atribuidos a su representada, originados en instrucción encomendada por esa Junta Directiva mediante el Artículo 3.3 de la Sesión Ordinaria del 44-2022 del 5 de octubre de 2022</w:t>
      </w:r>
      <w:r w:rsidR="00E626FF" w:rsidRPr="00AD586D">
        <w:rPr>
          <w:rFonts w:ascii="Arial" w:hAnsi="Arial" w:cs="Arial"/>
          <w:sz w:val="22"/>
          <w:szCs w:val="22"/>
        </w:rPr>
        <w:t>»</w:t>
      </w:r>
      <w:r w:rsidR="00E626FF">
        <w:rPr>
          <w:rFonts w:ascii="Arial" w:hAnsi="Arial" w:cs="Arial"/>
          <w:i/>
          <w:iCs/>
        </w:rPr>
        <w:t xml:space="preserve">, </w:t>
      </w:r>
      <w:r w:rsidR="00E626FF" w:rsidRPr="005C312B">
        <w:rPr>
          <w:rStyle w:val="normaltextrun"/>
          <w:rFonts w:ascii="Arial" w:eastAsiaTheme="majorEastAsia" w:hAnsi="Arial" w:cs="Arial"/>
          <w:color w:val="000000" w:themeColor="text1"/>
          <w:lang w:val="es-ES"/>
        </w:rPr>
        <w:t xml:space="preserve">es inadmisible, por cuanto de conformidad con la misma Ley Reguladora del Servicio Público de Transporte Remunerado de Personas en Vehículos en la Modalidad de Taxi, No. 7969 del 22 de diciembre de 1999, en su artículo 22 inciso c) se establece: </w:t>
      </w:r>
    </w:p>
    <w:p w14:paraId="4181931D" w14:textId="77777777" w:rsidR="00E626FF" w:rsidRPr="005C312B"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lang w:val="es-ES"/>
        </w:rPr>
      </w:pPr>
    </w:p>
    <w:p w14:paraId="2AC7F9AD" w14:textId="77777777" w:rsidR="00E747E5" w:rsidRDefault="00E747E5" w:rsidP="00E626FF">
      <w:pPr>
        <w:pStyle w:val="paragraph"/>
        <w:spacing w:before="0" w:beforeAutospacing="0" w:after="0" w:afterAutospacing="0"/>
        <w:ind w:left="567" w:right="567"/>
        <w:jc w:val="both"/>
        <w:textAlignment w:val="baseline"/>
        <w:rPr>
          <w:rStyle w:val="normaltextrun"/>
          <w:rFonts w:ascii="Arial" w:eastAsiaTheme="majorEastAsia" w:hAnsi="Arial" w:cs="Arial"/>
          <w:color w:val="000000" w:themeColor="text1"/>
          <w:sz w:val="22"/>
          <w:szCs w:val="22"/>
          <w:lang w:val="es-ES"/>
        </w:rPr>
      </w:pPr>
    </w:p>
    <w:p w14:paraId="22F5866B" w14:textId="53C0E96E" w:rsidR="00E626FF" w:rsidRPr="00A85065" w:rsidRDefault="00E626FF" w:rsidP="00E626FF">
      <w:pPr>
        <w:pStyle w:val="paragraph"/>
        <w:spacing w:before="0" w:beforeAutospacing="0" w:after="0" w:afterAutospacing="0"/>
        <w:ind w:left="567" w:right="567"/>
        <w:jc w:val="both"/>
        <w:textAlignment w:val="baseline"/>
        <w:rPr>
          <w:rStyle w:val="normaltextrun"/>
          <w:rFonts w:ascii="Arial" w:eastAsiaTheme="majorEastAsia" w:hAnsi="Arial" w:cs="Arial"/>
          <w:i/>
          <w:iCs/>
          <w:color w:val="000000" w:themeColor="text1"/>
          <w:sz w:val="22"/>
          <w:szCs w:val="22"/>
          <w:lang w:val="es-ES"/>
        </w:rPr>
      </w:pPr>
      <w:r w:rsidRPr="00A85065">
        <w:rPr>
          <w:rStyle w:val="normaltextrun"/>
          <w:rFonts w:ascii="Arial" w:eastAsiaTheme="majorEastAsia" w:hAnsi="Arial" w:cs="Arial"/>
          <w:i/>
          <w:iCs/>
          <w:color w:val="000000" w:themeColor="text1"/>
          <w:sz w:val="22"/>
          <w:szCs w:val="22"/>
          <w:lang w:val="es-ES"/>
        </w:rPr>
        <w:t>“</w:t>
      </w:r>
      <w:r w:rsidRPr="00A85065">
        <w:rPr>
          <w:rStyle w:val="normaltextrun"/>
          <w:rFonts w:ascii="Arial" w:eastAsiaTheme="majorEastAsia" w:hAnsi="Arial" w:cs="Arial"/>
          <w:b/>
          <w:bCs/>
          <w:i/>
          <w:iCs/>
          <w:color w:val="000000" w:themeColor="text1"/>
          <w:sz w:val="22"/>
          <w:szCs w:val="22"/>
          <w:lang w:val="es-ES"/>
        </w:rPr>
        <w:t>Artículo 22.- Competencia del Tribunal</w:t>
      </w:r>
    </w:p>
    <w:p w14:paraId="40328A44" w14:textId="77777777" w:rsidR="00E626FF" w:rsidRPr="00A85065" w:rsidRDefault="00E626FF" w:rsidP="00E626FF">
      <w:pPr>
        <w:pStyle w:val="paragraph"/>
        <w:spacing w:before="0" w:beforeAutospacing="0" w:after="0" w:afterAutospacing="0"/>
        <w:ind w:left="567" w:right="567"/>
        <w:jc w:val="both"/>
        <w:textAlignment w:val="baseline"/>
        <w:rPr>
          <w:rStyle w:val="normaltextrun"/>
          <w:rFonts w:ascii="Arial" w:eastAsiaTheme="majorEastAsia" w:hAnsi="Arial" w:cs="Arial"/>
          <w:i/>
          <w:iCs/>
          <w:color w:val="000000" w:themeColor="text1"/>
          <w:sz w:val="22"/>
          <w:szCs w:val="22"/>
          <w:lang w:val="es-ES"/>
        </w:rPr>
      </w:pPr>
      <w:r w:rsidRPr="00A85065">
        <w:rPr>
          <w:rStyle w:val="normaltextrun"/>
          <w:rFonts w:ascii="Arial" w:eastAsiaTheme="majorEastAsia" w:hAnsi="Arial" w:cs="Arial"/>
          <w:i/>
          <w:iCs/>
          <w:color w:val="000000" w:themeColor="text1"/>
          <w:sz w:val="22"/>
          <w:szCs w:val="22"/>
          <w:lang w:val="es-ES"/>
        </w:rPr>
        <w:t xml:space="preserve">El Tribunal será competente para lo siguiente: </w:t>
      </w:r>
    </w:p>
    <w:p w14:paraId="6DEF32E9" w14:textId="77777777" w:rsidR="00E626FF" w:rsidRPr="00A85065" w:rsidRDefault="00E626FF" w:rsidP="00E626FF">
      <w:pPr>
        <w:pStyle w:val="paragraph"/>
        <w:spacing w:before="0" w:beforeAutospacing="0" w:after="0" w:afterAutospacing="0"/>
        <w:ind w:left="567" w:right="567"/>
        <w:jc w:val="both"/>
        <w:textAlignment w:val="baseline"/>
        <w:rPr>
          <w:rStyle w:val="normaltextrun"/>
          <w:rFonts w:ascii="Arial" w:eastAsiaTheme="majorEastAsia" w:hAnsi="Arial" w:cs="Arial"/>
          <w:i/>
          <w:iCs/>
          <w:color w:val="000000" w:themeColor="text1"/>
          <w:sz w:val="22"/>
          <w:szCs w:val="22"/>
          <w:lang w:val="es-ES"/>
        </w:rPr>
      </w:pPr>
      <w:r w:rsidRPr="00A85065">
        <w:rPr>
          <w:rStyle w:val="normaltextrun"/>
          <w:rFonts w:ascii="Arial" w:eastAsiaTheme="majorEastAsia" w:hAnsi="Arial" w:cs="Arial"/>
          <w:i/>
          <w:iCs/>
          <w:color w:val="000000" w:themeColor="text1"/>
          <w:sz w:val="22"/>
          <w:szCs w:val="22"/>
          <w:lang w:val="es-ES"/>
        </w:rPr>
        <w:t>a) Conocer y resolver, en sede administrativa, los recursos de apelación que se interpongan contra cualquier acto o resolución del Consejo.</w:t>
      </w:r>
    </w:p>
    <w:p w14:paraId="0C80F72E" w14:textId="77777777" w:rsidR="00E626FF" w:rsidRPr="00A85065" w:rsidRDefault="00E626FF" w:rsidP="00E626FF">
      <w:pPr>
        <w:pStyle w:val="paragraph"/>
        <w:spacing w:before="0" w:beforeAutospacing="0" w:after="0" w:afterAutospacing="0"/>
        <w:ind w:left="567" w:right="567"/>
        <w:jc w:val="both"/>
        <w:textAlignment w:val="baseline"/>
        <w:rPr>
          <w:rStyle w:val="normaltextrun"/>
          <w:rFonts w:ascii="Arial" w:eastAsiaTheme="majorEastAsia" w:hAnsi="Arial" w:cs="Arial"/>
          <w:i/>
          <w:iCs/>
          <w:color w:val="000000" w:themeColor="text1"/>
          <w:sz w:val="22"/>
          <w:szCs w:val="22"/>
          <w:lang w:val="es-ES"/>
        </w:rPr>
      </w:pPr>
      <w:r w:rsidRPr="00A85065">
        <w:rPr>
          <w:rStyle w:val="normaltextrun"/>
          <w:rFonts w:ascii="Arial" w:eastAsiaTheme="majorEastAsia" w:hAnsi="Arial" w:cs="Arial"/>
          <w:i/>
          <w:iCs/>
          <w:color w:val="000000" w:themeColor="text1"/>
          <w:sz w:val="22"/>
          <w:szCs w:val="22"/>
          <w:lang w:val="es-ES"/>
        </w:rPr>
        <w:t>b) Establecer, en vía administrativa, las indemnizaciones que puedan originarse en relación con los daños producidos por violaciones de la legislación del transporte público.</w:t>
      </w:r>
    </w:p>
    <w:p w14:paraId="4A974DCB" w14:textId="77777777" w:rsidR="00E626FF" w:rsidRPr="0079294A" w:rsidRDefault="00E626FF" w:rsidP="00E626FF">
      <w:pPr>
        <w:pStyle w:val="paragraph"/>
        <w:spacing w:before="0" w:beforeAutospacing="0" w:after="0" w:afterAutospacing="0"/>
        <w:ind w:left="567" w:right="567"/>
        <w:jc w:val="both"/>
        <w:textAlignment w:val="baseline"/>
        <w:rPr>
          <w:rStyle w:val="normaltextrun"/>
          <w:rFonts w:ascii="Arial" w:eastAsiaTheme="majorEastAsia" w:hAnsi="Arial" w:cs="Arial"/>
          <w:i/>
          <w:iCs/>
          <w:color w:val="000000" w:themeColor="text1"/>
          <w:sz w:val="22"/>
          <w:szCs w:val="22"/>
          <w:lang w:val="es-ES"/>
        </w:rPr>
      </w:pPr>
      <w:r w:rsidRPr="00A85065">
        <w:rPr>
          <w:rStyle w:val="normaltextrun"/>
          <w:rFonts w:ascii="Arial" w:eastAsiaTheme="majorEastAsia" w:hAnsi="Arial" w:cs="Arial"/>
          <w:b/>
          <w:bCs/>
          <w:i/>
          <w:iCs/>
          <w:color w:val="000000" w:themeColor="text1"/>
          <w:sz w:val="22"/>
          <w:szCs w:val="22"/>
          <w:lang w:val="es-ES"/>
        </w:rPr>
        <w:t>c) Las resoluciones del Tribunal no tendrán más recursos y darán por agotada la vía administrativa.</w:t>
      </w:r>
      <w:r w:rsidRPr="00A85065">
        <w:rPr>
          <w:rStyle w:val="normaltextrun"/>
          <w:rFonts w:ascii="Arial" w:eastAsiaTheme="majorEastAsia" w:hAnsi="Arial" w:cs="Arial"/>
          <w:i/>
          <w:iCs/>
          <w:color w:val="000000" w:themeColor="text1"/>
          <w:sz w:val="22"/>
          <w:szCs w:val="22"/>
          <w:lang w:val="es-ES"/>
        </w:rPr>
        <w:t>” (El resaltado no es del original)</w:t>
      </w:r>
    </w:p>
    <w:p w14:paraId="2990336C" w14:textId="77777777" w:rsidR="00E626FF"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C45911" w:themeColor="accent2" w:themeShade="BF"/>
          <w:lang w:val="es-ES"/>
        </w:rPr>
      </w:pPr>
    </w:p>
    <w:p w14:paraId="7B7CC8D6" w14:textId="77777777" w:rsidR="00355E82" w:rsidRDefault="00E626FF"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lang w:val="es-ES"/>
        </w:rPr>
      </w:pPr>
      <w:r w:rsidRPr="005C312B">
        <w:rPr>
          <w:rStyle w:val="normaltextrun"/>
          <w:rFonts w:ascii="Arial" w:eastAsiaTheme="majorEastAsia" w:hAnsi="Arial" w:cs="Arial"/>
          <w:color w:val="000000" w:themeColor="text1"/>
          <w:lang w:val="es-ES"/>
        </w:rPr>
        <w:t>Acorde con lo expuesto, en el caso de análisis no se está en presencia de</w:t>
      </w:r>
      <w:r w:rsidR="0079633F">
        <w:rPr>
          <w:rStyle w:val="normaltextrun"/>
          <w:rFonts w:ascii="Arial" w:eastAsiaTheme="majorEastAsia" w:hAnsi="Arial" w:cs="Arial"/>
          <w:color w:val="000000" w:themeColor="text1"/>
          <w:lang w:val="es-ES"/>
        </w:rPr>
        <w:t xml:space="preserve">l </w:t>
      </w:r>
      <w:r w:rsidRPr="005C312B">
        <w:rPr>
          <w:rStyle w:val="normaltextrun"/>
          <w:rFonts w:ascii="Arial" w:eastAsiaTheme="majorEastAsia" w:hAnsi="Arial" w:cs="Arial"/>
          <w:color w:val="000000" w:themeColor="text1"/>
          <w:lang w:val="es-ES"/>
        </w:rPr>
        <w:t xml:space="preserve">supuesto previsto en </w:t>
      </w:r>
      <w:r w:rsidR="0079633F">
        <w:rPr>
          <w:rStyle w:val="normaltextrun"/>
          <w:rFonts w:ascii="Arial" w:eastAsiaTheme="majorEastAsia" w:hAnsi="Arial" w:cs="Arial"/>
          <w:color w:val="000000" w:themeColor="text1"/>
          <w:lang w:val="es-ES"/>
        </w:rPr>
        <w:t xml:space="preserve">el inciso c) de </w:t>
      </w:r>
      <w:r w:rsidRPr="005C312B">
        <w:rPr>
          <w:rStyle w:val="normaltextrun"/>
          <w:rFonts w:ascii="Arial" w:eastAsiaTheme="majorEastAsia" w:hAnsi="Arial" w:cs="Arial"/>
          <w:color w:val="000000" w:themeColor="text1"/>
          <w:lang w:val="es-ES"/>
        </w:rPr>
        <w:t>la norma y que permit</w:t>
      </w:r>
      <w:r>
        <w:rPr>
          <w:rStyle w:val="normaltextrun"/>
          <w:rFonts w:ascii="Arial" w:eastAsiaTheme="majorEastAsia" w:hAnsi="Arial" w:cs="Arial"/>
          <w:color w:val="000000" w:themeColor="text1"/>
          <w:lang w:val="es-ES"/>
        </w:rPr>
        <w:t>a</w:t>
      </w:r>
      <w:r w:rsidRPr="005C312B">
        <w:rPr>
          <w:rStyle w:val="normaltextrun"/>
          <w:rFonts w:ascii="Arial" w:eastAsiaTheme="majorEastAsia" w:hAnsi="Arial" w:cs="Arial"/>
          <w:color w:val="000000" w:themeColor="text1"/>
          <w:lang w:val="es-ES"/>
        </w:rPr>
        <w:t xml:space="preserve"> interposición del Recurso de Re</w:t>
      </w:r>
      <w:r>
        <w:rPr>
          <w:rStyle w:val="normaltextrun"/>
          <w:rFonts w:ascii="Arial" w:eastAsiaTheme="majorEastAsia" w:hAnsi="Arial" w:cs="Arial"/>
          <w:color w:val="000000" w:themeColor="text1"/>
          <w:lang w:val="es-ES"/>
        </w:rPr>
        <w:t>consideración, pues como se observa, las resoluciones que emite el Tribunal Administrativo de Transporte, en el ejercicio del conocimiento de los recursos de apelación que le sean elevados, no tienen ulterior recurso.</w:t>
      </w:r>
      <w:r w:rsidR="005B7745">
        <w:rPr>
          <w:rStyle w:val="normaltextrun"/>
          <w:rFonts w:ascii="Arial" w:eastAsiaTheme="majorEastAsia" w:hAnsi="Arial" w:cs="Arial"/>
          <w:color w:val="000000" w:themeColor="text1"/>
          <w:lang w:val="es-ES"/>
        </w:rPr>
        <w:t xml:space="preserve"> </w:t>
      </w:r>
    </w:p>
    <w:p w14:paraId="763A6BD5" w14:textId="77777777" w:rsidR="00355E82" w:rsidRDefault="00355E82"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lang w:val="es-ES"/>
        </w:rPr>
      </w:pPr>
    </w:p>
    <w:p w14:paraId="4B9EB7B0" w14:textId="72453365" w:rsidR="0079633F" w:rsidRPr="0079633F" w:rsidRDefault="005B7745" w:rsidP="00E626FF">
      <w:pPr>
        <w:pStyle w:val="paragraph"/>
        <w:spacing w:before="0" w:beforeAutospacing="0" w:after="0" w:afterAutospacing="0" w:line="276" w:lineRule="auto"/>
        <w:jc w:val="both"/>
        <w:textAlignment w:val="baseline"/>
        <w:rPr>
          <w:rStyle w:val="normaltextrun"/>
          <w:rFonts w:ascii="Arial" w:eastAsiaTheme="majorEastAsia" w:hAnsi="Arial" w:cs="Arial"/>
          <w:color w:val="000000" w:themeColor="text1"/>
          <w:lang w:val="es-ES"/>
        </w:rPr>
      </w:pPr>
      <w:r>
        <w:rPr>
          <w:rStyle w:val="normaltextrun"/>
          <w:rFonts w:ascii="Arial" w:eastAsiaTheme="majorEastAsia" w:hAnsi="Arial" w:cs="Arial"/>
          <w:color w:val="000000" w:themeColor="text1"/>
          <w:lang w:val="es-ES"/>
        </w:rPr>
        <w:t>En razón de las anteriores consideraciones aquí desarrolladas en los Apartados I</w:t>
      </w:r>
      <w:r w:rsidR="00355E82">
        <w:rPr>
          <w:rStyle w:val="normaltextrun"/>
          <w:rFonts w:ascii="Arial" w:eastAsiaTheme="majorEastAsia" w:hAnsi="Arial" w:cs="Arial"/>
          <w:color w:val="000000" w:themeColor="text1"/>
          <w:lang w:val="es-ES"/>
        </w:rPr>
        <w:t>, II y III</w:t>
      </w:r>
      <w:r>
        <w:rPr>
          <w:rStyle w:val="normaltextrun"/>
          <w:rFonts w:ascii="Arial" w:eastAsiaTheme="majorEastAsia" w:hAnsi="Arial" w:cs="Arial"/>
          <w:color w:val="000000" w:themeColor="text1"/>
          <w:lang w:val="es-ES"/>
        </w:rPr>
        <w:t>, es que deben declararse improcedentes las gestiones</w:t>
      </w:r>
      <w:r w:rsidR="00355E82">
        <w:rPr>
          <w:rStyle w:val="normaltextrun"/>
          <w:rFonts w:ascii="Arial" w:eastAsiaTheme="majorEastAsia" w:hAnsi="Arial" w:cs="Arial"/>
          <w:color w:val="000000" w:themeColor="text1"/>
          <w:lang w:val="es-ES"/>
        </w:rPr>
        <w:t xml:space="preserve"> interpuestas por la empresa </w:t>
      </w:r>
      <w:r w:rsidR="00355E82" w:rsidRPr="00355E82">
        <w:rPr>
          <w:rStyle w:val="normaltextrun"/>
          <w:rFonts w:ascii="Arial" w:eastAsiaTheme="majorEastAsia" w:hAnsi="Arial" w:cs="Arial"/>
          <w:b/>
          <w:bCs/>
          <w:color w:val="000000" w:themeColor="text1"/>
          <w:lang w:val="es-ES"/>
        </w:rPr>
        <w:t>B</w:t>
      </w:r>
      <w:r w:rsidR="002C7584">
        <w:rPr>
          <w:rStyle w:val="normaltextrun"/>
          <w:rFonts w:ascii="Arial" w:eastAsiaTheme="majorEastAsia" w:hAnsi="Arial" w:cs="Arial"/>
          <w:b/>
          <w:bCs/>
          <w:color w:val="000000" w:themeColor="text1"/>
          <w:lang w:val="es-ES"/>
        </w:rPr>
        <w:t>.H.</w:t>
      </w:r>
      <w:r w:rsidR="00355E82" w:rsidRPr="00355E82">
        <w:rPr>
          <w:rStyle w:val="normaltextrun"/>
          <w:rFonts w:ascii="Arial" w:eastAsiaTheme="majorEastAsia" w:hAnsi="Arial" w:cs="Arial"/>
          <w:b/>
          <w:bCs/>
          <w:color w:val="000000" w:themeColor="text1"/>
          <w:lang w:val="es-ES"/>
        </w:rPr>
        <w:t>S.A.</w:t>
      </w:r>
      <w:r w:rsidR="00355E82">
        <w:rPr>
          <w:rStyle w:val="normaltextrun"/>
          <w:rFonts w:ascii="Arial" w:eastAsiaTheme="majorEastAsia" w:hAnsi="Arial" w:cs="Arial"/>
          <w:color w:val="000000" w:themeColor="text1"/>
          <w:lang w:val="es-ES"/>
        </w:rPr>
        <w:t xml:space="preserve"> y así debe declararse. </w:t>
      </w:r>
    </w:p>
    <w:p w14:paraId="6349EE9E" w14:textId="766B5D7B" w:rsidR="005B7745" w:rsidRPr="005B7745" w:rsidRDefault="005B7745" w:rsidP="00E626FF">
      <w:pPr>
        <w:pStyle w:val="Prrafodelista"/>
        <w:spacing w:line="276" w:lineRule="auto"/>
        <w:ind w:left="0"/>
        <w:jc w:val="both"/>
        <w:rPr>
          <w:rFonts w:ascii="Arial" w:eastAsia="Calibri" w:hAnsi="Arial" w:cs="Arial"/>
          <w:color w:val="4472C4" w:themeColor="accent1"/>
        </w:rPr>
      </w:pPr>
      <w:r>
        <w:rPr>
          <w:rFonts w:ascii="Arial" w:eastAsia="Calibri" w:hAnsi="Arial" w:cs="Arial"/>
          <w:color w:val="4472C4" w:themeColor="accent1"/>
        </w:rPr>
        <w:t xml:space="preserve"> </w:t>
      </w:r>
    </w:p>
    <w:p w14:paraId="091AF652" w14:textId="77777777" w:rsidR="00E626FF" w:rsidRDefault="00E626FF" w:rsidP="00E626FF">
      <w:pPr>
        <w:keepNext/>
        <w:spacing w:line="276" w:lineRule="auto"/>
        <w:jc w:val="center"/>
        <w:rPr>
          <w:rFonts w:ascii="Arial" w:eastAsia="Calibri" w:hAnsi="Arial" w:cs="Arial"/>
          <w:b/>
          <w:bCs/>
          <w:iCs/>
          <w:color w:val="000000" w:themeColor="text1"/>
          <w:lang w:val="es-ES" w:eastAsia="es-ES"/>
        </w:rPr>
      </w:pPr>
      <w:r w:rsidRPr="005C312B">
        <w:rPr>
          <w:rFonts w:ascii="Arial" w:eastAsia="Calibri" w:hAnsi="Arial" w:cs="Arial"/>
          <w:b/>
          <w:bCs/>
          <w:iCs/>
          <w:color w:val="000000" w:themeColor="text1"/>
          <w:lang w:val="es-ES" w:eastAsia="es-ES"/>
        </w:rPr>
        <w:t>POR TANTO</w:t>
      </w:r>
    </w:p>
    <w:p w14:paraId="3AD49C79" w14:textId="77777777" w:rsidR="00E747E5" w:rsidRPr="005C312B" w:rsidRDefault="00E747E5" w:rsidP="00E626FF">
      <w:pPr>
        <w:keepNext/>
        <w:spacing w:line="276" w:lineRule="auto"/>
        <w:jc w:val="center"/>
        <w:rPr>
          <w:rFonts w:ascii="Arial" w:eastAsia="Calibri" w:hAnsi="Arial" w:cs="Arial"/>
          <w:b/>
          <w:bCs/>
          <w:iCs/>
          <w:color w:val="000000" w:themeColor="text1"/>
          <w:lang w:val="es-ES" w:eastAsia="es-ES"/>
        </w:rPr>
      </w:pPr>
    </w:p>
    <w:p w14:paraId="1136EF06" w14:textId="567A4ECD" w:rsidR="008C0F0B" w:rsidRPr="008C0F0B" w:rsidRDefault="00E626FF" w:rsidP="008C0F0B">
      <w:pPr>
        <w:pStyle w:val="Prrafodelista"/>
        <w:numPr>
          <w:ilvl w:val="0"/>
          <w:numId w:val="51"/>
        </w:numPr>
        <w:spacing w:line="276" w:lineRule="auto"/>
        <w:ind w:left="284" w:hanging="284"/>
        <w:contextualSpacing w:val="0"/>
        <w:jc w:val="both"/>
        <w:rPr>
          <w:rFonts w:ascii="Arial" w:hAnsi="Arial" w:cs="Arial"/>
          <w:color w:val="000000" w:themeColor="text1"/>
          <w:lang w:val="es-MX"/>
        </w:rPr>
      </w:pPr>
      <w:r w:rsidRPr="008C0F0B">
        <w:rPr>
          <w:rFonts w:ascii="Arial" w:hAnsi="Arial" w:cs="Arial"/>
          <w:color w:val="000000" w:themeColor="text1"/>
        </w:rPr>
        <w:t xml:space="preserve">Declarar </w:t>
      </w:r>
      <w:r w:rsidRPr="008C0F0B">
        <w:rPr>
          <w:rFonts w:ascii="Arial" w:hAnsi="Arial" w:cs="Arial"/>
          <w:b/>
          <w:bCs/>
          <w:color w:val="000000" w:themeColor="text1"/>
        </w:rPr>
        <w:t>improcedente el Recurso</w:t>
      </w:r>
      <w:r w:rsidR="00355E82">
        <w:rPr>
          <w:rFonts w:ascii="Arial" w:hAnsi="Arial" w:cs="Arial"/>
          <w:b/>
          <w:bCs/>
          <w:color w:val="000000" w:themeColor="text1"/>
        </w:rPr>
        <w:t xml:space="preserve"> </w:t>
      </w:r>
      <w:r w:rsidRPr="008C0F0B">
        <w:rPr>
          <w:rFonts w:ascii="Arial" w:hAnsi="Arial" w:cs="Arial"/>
          <w:b/>
          <w:bCs/>
          <w:color w:val="000000" w:themeColor="text1"/>
        </w:rPr>
        <w:t xml:space="preserve">de Revisión, </w:t>
      </w:r>
      <w:r w:rsidRPr="008C0F0B">
        <w:rPr>
          <w:rFonts w:ascii="Arial" w:hAnsi="Arial" w:cs="Arial"/>
          <w:color w:val="000000" w:themeColor="text1"/>
        </w:rPr>
        <w:t xml:space="preserve">presentado contra la </w:t>
      </w:r>
      <w:r w:rsidRPr="008C0F0B">
        <w:rPr>
          <w:rFonts w:ascii="Arial" w:hAnsi="Arial" w:cs="Arial"/>
          <w:b/>
          <w:bCs/>
          <w:color w:val="000000" w:themeColor="text1"/>
          <w:lang w:val="es-MX"/>
        </w:rPr>
        <w:t>Resolución No. TAT-4198-2025 de las 08:25 horas del 30 de mayo de 2025</w:t>
      </w:r>
      <w:r w:rsidRPr="008C0F0B">
        <w:rPr>
          <w:rFonts w:ascii="Arial" w:hAnsi="Arial" w:cs="Arial"/>
          <w:color w:val="000000" w:themeColor="text1"/>
        </w:rPr>
        <w:t>, por</w:t>
      </w:r>
      <w:r w:rsidRPr="008C0F0B">
        <w:rPr>
          <w:rFonts w:ascii="Arial" w:hAnsi="Arial" w:cs="Arial"/>
          <w:b/>
          <w:bCs/>
          <w:color w:val="000000" w:themeColor="text1"/>
        </w:rPr>
        <w:t xml:space="preserve"> </w:t>
      </w:r>
      <w:r w:rsidRPr="008C0F0B">
        <w:rPr>
          <w:rFonts w:ascii="Arial" w:hAnsi="Arial" w:cs="Arial"/>
          <w:color w:val="000000" w:themeColor="text1"/>
        </w:rPr>
        <w:t>la empresa</w:t>
      </w:r>
      <w:r w:rsidRPr="008C0F0B">
        <w:rPr>
          <w:rFonts w:ascii="Arial" w:hAnsi="Arial" w:cs="Arial"/>
          <w:b/>
          <w:bCs/>
          <w:color w:val="000000" w:themeColor="text1"/>
        </w:rPr>
        <w:t xml:space="preserve"> B</w:t>
      </w:r>
      <w:r w:rsidR="002C7584">
        <w:rPr>
          <w:rFonts w:ascii="Arial" w:hAnsi="Arial" w:cs="Arial"/>
          <w:b/>
          <w:bCs/>
          <w:color w:val="000000" w:themeColor="text1"/>
        </w:rPr>
        <w:t>.H.</w:t>
      </w:r>
      <w:r w:rsidRPr="008C0F0B">
        <w:rPr>
          <w:rFonts w:ascii="Arial" w:hAnsi="Arial" w:cs="Arial"/>
          <w:b/>
          <w:bCs/>
          <w:color w:val="000000" w:themeColor="text1"/>
        </w:rPr>
        <w:t>S.A.</w:t>
      </w:r>
      <w:r w:rsidRPr="008C0F0B">
        <w:rPr>
          <w:rFonts w:ascii="Arial" w:hAnsi="Arial" w:cs="Arial"/>
          <w:color w:val="000000" w:themeColor="text1"/>
        </w:rPr>
        <w:t>,</w:t>
      </w:r>
      <w:r w:rsidRPr="008C0F0B">
        <w:rPr>
          <w:rFonts w:ascii="Arial" w:hAnsi="Arial" w:cs="Arial"/>
          <w:b/>
          <w:bCs/>
          <w:color w:val="000000" w:themeColor="text1"/>
        </w:rPr>
        <w:t xml:space="preserve"> </w:t>
      </w:r>
      <w:r w:rsidRPr="008C0F0B">
        <w:rPr>
          <w:rFonts w:ascii="Arial" w:hAnsi="Arial" w:cs="Arial"/>
          <w:color w:val="000000" w:themeColor="text1"/>
          <w:lang w:val="es-MX"/>
        </w:rPr>
        <w:t xml:space="preserve">cédula jurídica </w:t>
      </w:r>
      <w:r w:rsidR="00F06444">
        <w:rPr>
          <w:rFonts w:ascii="Arial" w:hAnsi="Arial" w:cs="Arial"/>
          <w:color w:val="000000" w:themeColor="text1"/>
          <w:lang w:val="es-MX"/>
        </w:rPr>
        <w:t xml:space="preserve">número </w:t>
      </w:r>
      <w:r w:rsidR="002C7584">
        <w:rPr>
          <w:rFonts w:ascii="Arial" w:hAnsi="Arial" w:cs="Arial"/>
          <w:color w:val="000000" w:themeColor="text1"/>
          <w:lang w:val="es-MX"/>
        </w:rPr>
        <w:t>000</w:t>
      </w:r>
      <w:r w:rsidRPr="008C0F0B">
        <w:rPr>
          <w:rFonts w:ascii="Arial" w:hAnsi="Arial" w:cs="Arial"/>
          <w:color w:val="000000" w:themeColor="text1"/>
          <w:lang w:val="es-MX"/>
        </w:rPr>
        <w:t>, por intermedio del señor J</w:t>
      </w:r>
      <w:r w:rsidR="002C7584">
        <w:rPr>
          <w:rFonts w:ascii="Arial" w:hAnsi="Arial" w:cs="Arial"/>
          <w:color w:val="000000" w:themeColor="text1"/>
          <w:lang w:val="es-MX"/>
        </w:rPr>
        <w:t>.D.V.A.</w:t>
      </w:r>
      <w:r w:rsidRPr="008C0F0B">
        <w:rPr>
          <w:rFonts w:ascii="Arial" w:hAnsi="Arial" w:cs="Arial"/>
          <w:color w:val="000000" w:themeColor="text1"/>
          <w:lang w:val="es-MX"/>
        </w:rPr>
        <w:t xml:space="preserve">, cédula de identidad número </w:t>
      </w:r>
      <w:r w:rsidR="002C7584">
        <w:rPr>
          <w:rFonts w:ascii="Arial" w:hAnsi="Arial" w:cs="Arial"/>
          <w:color w:val="000000" w:themeColor="text1"/>
          <w:lang w:val="es-MX"/>
        </w:rPr>
        <w:t>000</w:t>
      </w:r>
      <w:r w:rsidRPr="008C0F0B">
        <w:rPr>
          <w:rFonts w:ascii="Arial" w:hAnsi="Arial" w:cs="Arial"/>
          <w:color w:val="000000" w:themeColor="text1"/>
          <w:lang w:val="es-MX"/>
        </w:rPr>
        <w:t>, el señor C</w:t>
      </w:r>
      <w:r w:rsidR="002C7584">
        <w:rPr>
          <w:rFonts w:ascii="Arial" w:hAnsi="Arial" w:cs="Arial"/>
          <w:color w:val="000000" w:themeColor="text1"/>
          <w:lang w:val="es-MX"/>
        </w:rPr>
        <w:t>.F.L.C.</w:t>
      </w:r>
      <w:r w:rsidRPr="008C0F0B">
        <w:rPr>
          <w:rFonts w:ascii="Arial" w:hAnsi="Arial" w:cs="Arial"/>
          <w:color w:val="000000" w:themeColor="text1"/>
          <w:lang w:val="es-MX"/>
        </w:rPr>
        <w:t xml:space="preserve">, cédula de identidad número </w:t>
      </w:r>
      <w:r w:rsidR="002C7584">
        <w:rPr>
          <w:rFonts w:ascii="Arial" w:hAnsi="Arial" w:cs="Arial"/>
          <w:color w:val="000000" w:themeColor="text1"/>
          <w:lang w:val="es-MX"/>
        </w:rPr>
        <w:t>000</w:t>
      </w:r>
      <w:r w:rsidRPr="008C0F0B">
        <w:rPr>
          <w:rFonts w:ascii="Arial" w:hAnsi="Arial" w:cs="Arial"/>
          <w:color w:val="000000" w:themeColor="text1"/>
          <w:lang w:val="es-MX"/>
        </w:rPr>
        <w:t>, y la señora Z</w:t>
      </w:r>
      <w:r w:rsidR="002C7584">
        <w:rPr>
          <w:rFonts w:ascii="Arial" w:hAnsi="Arial" w:cs="Arial"/>
          <w:color w:val="000000" w:themeColor="text1"/>
          <w:lang w:val="es-MX"/>
        </w:rPr>
        <w:t>.G.S.</w:t>
      </w:r>
      <w:r w:rsidRPr="008C0F0B">
        <w:rPr>
          <w:rFonts w:ascii="Arial" w:hAnsi="Arial" w:cs="Arial"/>
          <w:color w:val="000000" w:themeColor="text1"/>
          <w:lang w:val="es-MX"/>
        </w:rPr>
        <w:t xml:space="preserve">, cédula de identidad número </w:t>
      </w:r>
      <w:r w:rsidR="002C7584">
        <w:rPr>
          <w:rFonts w:ascii="Arial" w:hAnsi="Arial" w:cs="Arial"/>
          <w:color w:val="000000" w:themeColor="text1"/>
          <w:lang w:val="es-MX"/>
        </w:rPr>
        <w:t>000</w:t>
      </w:r>
      <w:r w:rsidRPr="008C0F0B">
        <w:rPr>
          <w:rFonts w:ascii="Arial" w:hAnsi="Arial" w:cs="Arial"/>
          <w:color w:val="000000" w:themeColor="text1"/>
          <w:lang w:val="es-MX"/>
        </w:rPr>
        <w:t xml:space="preserve">, en su </w:t>
      </w:r>
      <w:r w:rsidR="00F06444">
        <w:rPr>
          <w:rFonts w:ascii="Arial" w:hAnsi="Arial" w:cs="Arial"/>
          <w:color w:val="000000" w:themeColor="text1"/>
          <w:lang w:val="es-MX"/>
        </w:rPr>
        <w:t>calidad</w:t>
      </w:r>
      <w:r w:rsidRPr="008C0F0B">
        <w:rPr>
          <w:rFonts w:ascii="Arial" w:hAnsi="Arial" w:cs="Arial"/>
          <w:color w:val="000000" w:themeColor="text1"/>
          <w:lang w:val="es-MX"/>
        </w:rPr>
        <w:t xml:space="preserve"> de </w:t>
      </w:r>
      <w:proofErr w:type="gramStart"/>
      <w:r w:rsidRPr="008C0F0B">
        <w:rPr>
          <w:rFonts w:ascii="Arial" w:hAnsi="Arial" w:cs="Arial"/>
          <w:color w:val="000000" w:themeColor="text1"/>
          <w:lang w:val="es-MX"/>
        </w:rPr>
        <w:t>Presidente</w:t>
      </w:r>
      <w:proofErr w:type="gramEnd"/>
      <w:r w:rsidRPr="008C0F0B">
        <w:rPr>
          <w:rFonts w:ascii="Arial" w:hAnsi="Arial" w:cs="Arial"/>
          <w:color w:val="000000" w:themeColor="text1"/>
          <w:lang w:val="es-MX"/>
        </w:rPr>
        <w:t xml:space="preserve">, </w:t>
      </w:r>
      <w:proofErr w:type="gramStart"/>
      <w:r w:rsidRPr="008C0F0B">
        <w:rPr>
          <w:rFonts w:ascii="Arial" w:hAnsi="Arial" w:cs="Arial"/>
          <w:color w:val="000000" w:themeColor="text1"/>
          <w:lang w:val="es-MX"/>
        </w:rPr>
        <w:t>Secretario</w:t>
      </w:r>
      <w:proofErr w:type="gramEnd"/>
      <w:r w:rsidRPr="008C0F0B">
        <w:rPr>
          <w:rFonts w:ascii="Arial" w:hAnsi="Arial" w:cs="Arial"/>
          <w:color w:val="000000" w:themeColor="text1"/>
          <w:lang w:val="es-MX"/>
        </w:rPr>
        <w:t xml:space="preserve"> y Tesorera</w:t>
      </w:r>
      <w:r w:rsidR="0016579B">
        <w:rPr>
          <w:rFonts w:ascii="Arial" w:hAnsi="Arial" w:cs="Arial"/>
          <w:color w:val="000000" w:themeColor="text1"/>
          <w:lang w:val="es-MX"/>
        </w:rPr>
        <w:t xml:space="preserve"> </w:t>
      </w:r>
      <w:r w:rsidRPr="008C0F0B">
        <w:rPr>
          <w:rFonts w:ascii="Arial" w:hAnsi="Arial" w:cs="Arial"/>
          <w:color w:val="000000" w:themeColor="text1"/>
          <w:lang w:val="es-MX"/>
        </w:rPr>
        <w:t xml:space="preserve">respectivamente, actuando con facultades </w:t>
      </w:r>
      <w:r w:rsidRPr="008C0F0B">
        <w:rPr>
          <w:rFonts w:ascii="Arial" w:hAnsi="Arial" w:cs="Arial"/>
          <w:color w:val="000000" w:themeColor="text1"/>
          <w:lang w:val="es-MX"/>
        </w:rPr>
        <w:lastRenderedPageBreak/>
        <w:t xml:space="preserve">de </w:t>
      </w:r>
      <w:r w:rsidR="00666593">
        <w:rPr>
          <w:rFonts w:ascii="Arial" w:hAnsi="Arial" w:cs="Arial"/>
          <w:color w:val="000000" w:themeColor="text1"/>
          <w:lang w:val="es-MX"/>
        </w:rPr>
        <w:t>A</w:t>
      </w:r>
      <w:r w:rsidRPr="008C0F0B">
        <w:rPr>
          <w:rFonts w:ascii="Arial" w:hAnsi="Arial" w:cs="Arial"/>
          <w:color w:val="000000" w:themeColor="text1"/>
          <w:lang w:val="es-MX"/>
        </w:rPr>
        <w:t xml:space="preserve">poderados </w:t>
      </w:r>
      <w:r w:rsidR="00666593">
        <w:rPr>
          <w:rFonts w:ascii="Arial" w:hAnsi="Arial" w:cs="Arial"/>
          <w:color w:val="000000" w:themeColor="text1"/>
          <w:lang w:val="es-MX"/>
        </w:rPr>
        <w:t>G</w:t>
      </w:r>
      <w:r w:rsidRPr="008C0F0B">
        <w:rPr>
          <w:rFonts w:ascii="Arial" w:hAnsi="Arial" w:cs="Arial"/>
          <w:color w:val="000000" w:themeColor="text1"/>
          <w:lang w:val="es-MX"/>
        </w:rPr>
        <w:t>eneralísimos sin límite de suma</w:t>
      </w:r>
      <w:r w:rsidRPr="008C0F0B">
        <w:rPr>
          <w:rFonts w:ascii="Arial" w:hAnsi="Arial" w:cs="Arial"/>
          <w:color w:val="000000" w:themeColor="text1"/>
        </w:rPr>
        <w:t>, por lo que deberá estarse a lo resuelto en la Resolución impugnada.</w:t>
      </w:r>
    </w:p>
    <w:p w14:paraId="4BA0E5C8" w14:textId="77777777" w:rsidR="008C0F0B" w:rsidRPr="008C0F0B" w:rsidRDefault="008C0F0B" w:rsidP="008C0F0B">
      <w:pPr>
        <w:pStyle w:val="Prrafodelista"/>
        <w:spacing w:line="276" w:lineRule="auto"/>
        <w:ind w:left="284"/>
        <w:contextualSpacing w:val="0"/>
        <w:jc w:val="both"/>
        <w:rPr>
          <w:rFonts w:ascii="Arial" w:hAnsi="Arial" w:cs="Arial"/>
          <w:color w:val="000000" w:themeColor="text1"/>
          <w:lang w:val="es-MX"/>
        </w:rPr>
      </w:pPr>
    </w:p>
    <w:p w14:paraId="0B33C4BB" w14:textId="687DEF01" w:rsidR="001E77DE" w:rsidRPr="001E77DE" w:rsidRDefault="00E626FF" w:rsidP="001E77DE">
      <w:pPr>
        <w:pStyle w:val="Prrafodelista"/>
        <w:numPr>
          <w:ilvl w:val="0"/>
          <w:numId w:val="51"/>
        </w:numPr>
        <w:spacing w:line="276" w:lineRule="auto"/>
        <w:ind w:left="284" w:hanging="284"/>
        <w:contextualSpacing w:val="0"/>
        <w:jc w:val="both"/>
        <w:rPr>
          <w:rFonts w:ascii="Arial" w:hAnsi="Arial" w:cs="Arial"/>
          <w:color w:val="000000" w:themeColor="text1"/>
          <w:lang w:val="es-MX"/>
        </w:rPr>
      </w:pPr>
      <w:r w:rsidRPr="001E77DE">
        <w:rPr>
          <w:rFonts w:ascii="Arial" w:hAnsi="Arial" w:cs="Arial"/>
          <w:color w:val="000000" w:themeColor="text1"/>
          <w:lang w:eastAsia="es-CR"/>
        </w:rPr>
        <w:t xml:space="preserve">Declarar </w:t>
      </w:r>
      <w:r w:rsidRPr="006A657C">
        <w:rPr>
          <w:rFonts w:ascii="Arial" w:eastAsia="Calibri" w:hAnsi="Arial" w:cs="Arial"/>
          <w:b/>
          <w:bCs/>
          <w:color w:val="000000" w:themeColor="text1"/>
        </w:rPr>
        <w:t>improcedente</w:t>
      </w:r>
      <w:r w:rsidRPr="001E77DE">
        <w:rPr>
          <w:rFonts w:ascii="Arial" w:eastAsia="Calibri" w:hAnsi="Arial" w:cs="Arial"/>
          <w:color w:val="000000" w:themeColor="text1"/>
        </w:rPr>
        <w:t xml:space="preserve"> </w:t>
      </w:r>
      <w:r w:rsidR="00355E82" w:rsidRPr="002444A5">
        <w:rPr>
          <w:rFonts w:ascii="Arial" w:eastAsia="Calibri" w:hAnsi="Arial" w:cs="Arial"/>
          <w:b/>
          <w:bCs/>
          <w:color w:val="000000" w:themeColor="text1"/>
        </w:rPr>
        <w:t xml:space="preserve">el </w:t>
      </w:r>
      <w:r w:rsidR="00355E82" w:rsidRPr="001E77DE">
        <w:rPr>
          <w:rFonts w:ascii="Arial" w:eastAsia="Calibri" w:hAnsi="Arial" w:cs="Arial"/>
          <w:b/>
          <w:bCs/>
          <w:color w:val="000000" w:themeColor="text1"/>
        </w:rPr>
        <w:t>Recurso</w:t>
      </w:r>
      <w:r w:rsidRPr="001E77DE">
        <w:rPr>
          <w:rFonts w:ascii="Arial" w:hAnsi="Arial" w:cs="Arial"/>
          <w:b/>
          <w:bCs/>
          <w:color w:val="000000" w:themeColor="text1"/>
        </w:rPr>
        <w:t xml:space="preserve"> de Adición </w:t>
      </w:r>
      <w:r w:rsidRPr="001E77DE">
        <w:rPr>
          <w:rFonts w:ascii="Arial" w:hAnsi="Arial" w:cs="Arial"/>
          <w:color w:val="000000" w:themeColor="text1"/>
        </w:rPr>
        <w:t>presentad</w:t>
      </w:r>
      <w:r w:rsidR="00355E82" w:rsidRPr="001E77DE">
        <w:rPr>
          <w:rFonts w:ascii="Arial" w:hAnsi="Arial" w:cs="Arial"/>
          <w:color w:val="000000" w:themeColor="text1"/>
        </w:rPr>
        <w:t>o contra la</w:t>
      </w:r>
      <w:r w:rsidRPr="001E77DE">
        <w:rPr>
          <w:rFonts w:ascii="Arial" w:hAnsi="Arial" w:cs="Arial"/>
          <w:color w:val="000000" w:themeColor="text1"/>
        </w:rPr>
        <w:t xml:space="preserve"> </w:t>
      </w:r>
      <w:r w:rsidRPr="001E77DE">
        <w:rPr>
          <w:rFonts w:ascii="Arial" w:hAnsi="Arial" w:cs="Arial"/>
          <w:b/>
          <w:bCs/>
          <w:color w:val="000000" w:themeColor="text1"/>
          <w:lang w:val="es-MX"/>
        </w:rPr>
        <w:t>Resolución No. TAT-4198-2025 de las 08:25 horas del 30 de mayo de 2025</w:t>
      </w:r>
      <w:r w:rsidRPr="001E77DE">
        <w:rPr>
          <w:rFonts w:ascii="Arial" w:hAnsi="Arial" w:cs="Arial"/>
          <w:color w:val="000000" w:themeColor="text1"/>
        </w:rPr>
        <w:t>, por</w:t>
      </w:r>
      <w:r w:rsidRPr="001E77DE">
        <w:rPr>
          <w:rFonts w:ascii="Arial" w:hAnsi="Arial" w:cs="Arial"/>
          <w:b/>
          <w:bCs/>
          <w:color w:val="000000" w:themeColor="text1"/>
        </w:rPr>
        <w:t xml:space="preserve"> </w:t>
      </w:r>
      <w:r w:rsidRPr="001E77DE">
        <w:rPr>
          <w:rFonts w:ascii="Arial" w:hAnsi="Arial" w:cs="Arial"/>
          <w:color w:val="000000" w:themeColor="text1"/>
        </w:rPr>
        <w:t>la empresa</w:t>
      </w:r>
      <w:r w:rsidRPr="001E77DE">
        <w:rPr>
          <w:rFonts w:ascii="Arial" w:hAnsi="Arial" w:cs="Arial"/>
          <w:b/>
          <w:bCs/>
          <w:color w:val="000000" w:themeColor="text1"/>
        </w:rPr>
        <w:t xml:space="preserve"> B</w:t>
      </w:r>
      <w:r w:rsidR="002C7584">
        <w:rPr>
          <w:rFonts w:ascii="Arial" w:hAnsi="Arial" w:cs="Arial"/>
          <w:b/>
          <w:bCs/>
          <w:color w:val="000000" w:themeColor="text1"/>
        </w:rPr>
        <w:t>.H.</w:t>
      </w:r>
      <w:r w:rsidRPr="001E77DE">
        <w:rPr>
          <w:rFonts w:ascii="Arial" w:hAnsi="Arial" w:cs="Arial"/>
          <w:b/>
          <w:bCs/>
          <w:color w:val="000000" w:themeColor="text1"/>
        </w:rPr>
        <w:t>S.A.</w:t>
      </w:r>
      <w:r w:rsidR="00355E82" w:rsidRPr="001E77DE">
        <w:rPr>
          <w:rFonts w:ascii="Arial" w:hAnsi="Arial" w:cs="Arial"/>
          <w:b/>
          <w:bCs/>
          <w:color w:val="000000" w:themeColor="text1"/>
        </w:rPr>
        <w:t xml:space="preserve">, </w:t>
      </w:r>
      <w:r w:rsidR="00355E82" w:rsidRPr="001E77DE">
        <w:rPr>
          <w:rFonts w:ascii="Arial" w:hAnsi="Arial" w:cs="Arial"/>
          <w:color w:val="000000" w:themeColor="text1"/>
        </w:rPr>
        <w:t>por lo que deberá estarse a lo resuelto en la Resolución impugnada.</w:t>
      </w:r>
    </w:p>
    <w:p w14:paraId="5C0EF5F3" w14:textId="77777777" w:rsidR="001E77DE" w:rsidRPr="001E77DE" w:rsidRDefault="001E77DE" w:rsidP="001E77DE">
      <w:pPr>
        <w:pStyle w:val="Prrafodelista"/>
        <w:rPr>
          <w:rFonts w:ascii="Arial" w:hAnsi="Arial" w:cs="Arial"/>
          <w:color w:val="000000" w:themeColor="text1"/>
        </w:rPr>
      </w:pPr>
    </w:p>
    <w:p w14:paraId="4E1020F7" w14:textId="723C6359" w:rsidR="00355E82" w:rsidRPr="001E77DE" w:rsidRDefault="001E77DE" w:rsidP="001E77DE">
      <w:pPr>
        <w:pStyle w:val="Prrafodelista"/>
        <w:numPr>
          <w:ilvl w:val="0"/>
          <w:numId w:val="51"/>
        </w:numPr>
        <w:spacing w:line="276" w:lineRule="auto"/>
        <w:ind w:left="284" w:hanging="284"/>
        <w:contextualSpacing w:val="0"/>
        <w:jc w:val="both"/>
        <w:rPr>
          <w:rFonts w:ascii="Arial" w:hAnsi="Arial" w:cs="Arial"/>
          <w:color w:val="000000" w:themeColor="text1"/>
          <w:lang w:val="es-MX"/>
        </w:rPr>
      </w:pPr>
      <w:r>
        <w:rPr>
          <w:rFonts w:ascii="Arial" w:hAnsi="Arial" w:cs="Arial"/>
          <w:color w:val="000000" w:themeColor="text1"/>
        </w:rPr>
        <w:t xml:space="preserve"> </w:t>
      </w:r>
      <w:r w:rsidR="00E626FF" w:rsidRPr="001E77DE">
        <w:rPr>
          <w:rFonts w:ascii="Arial" w:hAnsi="Arial" w:cs="Arial"/>
          <w:color w:val="000000" w:themeColor="text1"/>
        </w:rPr>
        <w:t xml:space="preserve">Declarar </w:t>
      </w:r>
      <w:r w:rsidR="00E626FF" w:rsidRPr="001E77DE">
        <w:rPr>
          <w:rFonts w:ascii="Arial" w:hAnsi="Arial" w:cs="Arial"/>
          <w:b/>
          <w:bCs/>
          <w:color w:val="000000" w:themeColor="text1"/>
        </w:rPr>
        <w:t xml:space="preserve">improcedente el Recurso de Reconsideración, </w:t>
      </w:r>
      <w:r w:rsidR="00E626FF" w:rsidRPr="001E77DE">
        <w:rPr>
          <w:rFonts w:ascii="Arial" w:hAnsi="Arial" w:cs="Arial"/>
          <w:color w:val="000000" w:themeColor="text1"/>
        </w:rPr>
        <w:t xml:space="preserve">presentado contra la </w:t>
      </w:r>
      <w:r w:rsidR="00E626FF" w:rsidRPr="001E77DE">
        <w:rPr>
          <w:rFonts w:ascii="Arial" w:hAnsi="Arial" w:cs="Arial"/>
          <w:b/>
          <w:bCs/>
          <w:color w:val="000000" w:themeColor="text1"/>
          <w:lang w:val="es-MX"/>
        </w:rPr>
        <w:t>Resolución No. TAT-4198-2025 de las 08:25 horas del 30 de mayo de 2025</w:t>
      </w:r>
      <w:r w:rsidR="00E626FF" w:rsidRPr="001E77DE">
        <w:rPr>
          <w:rFonts w:ascii="Arial" w:hAnsi="Arial" w:cs="Arial"/>
          <w:color w:val="000000" w:themeColor="text1"/>
        </w:rPr>
        <w:t>, por</w:t>
      </w:r>
      <w:r w:rsidR="00E626FF" w:rsidRPr="001E77DE">
        <w:rPr>
          <w:rFonts w:ascii="Arial" w:hAnsi="Arial" w:cs="Arial"/>
          <w:b/>
          <w:bCs/>
          <w:color w:val="000000" w:themeColor="text1"/>
        </w:rPr>
        <w:t xml:space="preserve"> </w:t>
      </w:r>
      <w:r w:rsidR="00E626FF" w:rsidRPr="001E77DE">
        <w:rPr>
          <w:rFonts w:ascii="Arial" w:hAnsi="Arial" w:cs="Arial"/>
          <w:color w:val="000000" w:themeColor="text1"/>
        </w:rPr>
        <w:t>la empresa</w:t>
      </w:r>
      <w:r w:rsidR="00E626FF" w:rsidRPr="001E77DE">
        <w:rPr>
          <w:rFonts w:ascii="Arial" w:hAnsi="Arial" w:cs="Arial"/>
          <w:b/>
          <w:bCs/>
          <w:color w:val="000000" w:themeColor="text1"/>
        </w:rPr>
        <w:t xml:space="preserve"> B</w:t>
      </w:r>
      <w:r w:rsidR="002C7584">
        <w:rPr>
          <w:rFonts w:ascii="Arial" w:hAnsi="Arial" w:cs="Arial"/>
          <w:b/>
          <w:bCs/>
          <w:color w:val="000000" w:themeColor="text1"/>
        </w:rPr>
        <w:t>.H.</w:t>
      </w:r>
      <w:r w:rsidR="00E626FF" w:rsidRPr="001E77DE">
        <w:rPr>
          <w:rFonts w:ascii="Arial" w:hAnsi="Arial" w:cs="Arial"/>
          <w:b/>
          <w:bCs/>
          <w:color w:val="000000" w:themeColor="text1"/>
        </w:rPr>
        <w:t>S.A.</w:t>
      </w:r>
      <w:r w:rsidR="00355E82" w:rsidRPr="001E77DE">
        <w:rPr>
          <w:rFonts w:ascii="Arial" w:hAnsi="Arial" w:cs="Arial"/>
          <w:b/>
          <w:bCs/>
          <w:color w:val="000000" w:themeColor="text1"/>
        </w:rPr>
        <w:t>,</w:t>
      </w:r>
      <w:r w:rsidR="00355E82" w:rsidRPr="001E77DE">
        <w:rPr>
          <w:rFonts w:ascii="Arial" w:hAnsi="Arial" w:cs="Arial"/>
          <w:color w:val="000000" w:themeColor="text1"/>
        </w:rPr>
        <w:t xml:space="preserve"> por lo que deberá estarse a lo resuelto en la Resolución impugnada.</w:t>
      </w:r>
    </w:p>
    <w:p w14:paraId="5BCD7507" w14:textId="77777777" w:rsidR="00355E82" w:rsidRPr="008C0F0B" w:rsidRDefault="00355E82" w:rsidP="00355E82">
      <w:pPr>
        <w:pStyle w:val="Prrafodelista"/>
        <w:spacing w:line="276" w:lineRule="auto"/>
        <w:ind w:left="284"/>
        <w:contextualSpacing w:val="0"/>
        <w:jc w:val="both"/>
        <w:rPr>
          <w:rFonts w:ascii="Arial" w:hAnsi="Arial" w:cs="Arial"/>
          <w:color w:val="000000" w:themeColor="text1"/>
          <w:lang w:val="es-MX"/>
        </w:rPr>
      </w:pPr>
    </w:p>
    <w:p w14:paraId="2232AF63" w14:textId="3DAF5A41" w:rsidR="008C0F0B" w:rsidRPr="008C0F0B" w:rsidRDefault="008C0F0B" w:rsidP="008C0F0B">
      <w:pPr>
        <w:pStyle w:val="Prrafodelista"/>
        <w:numPr>
          <w:ilvl w:val="0"/>
          <w:numId w:val="51"/>
        </w:numPr>
        <w:spacing w:line="276" w:lineRule="auto"/>
        <w:ind w:left="284" w:hanging="426"/>
        <w:contextualSpacing w:val="0"/>
        <w:jc w:val="both"/>
        <w:rPr>
          <w:rFonts w:ascii="Arial" w:hAnsi="Arial" w:cs="Arial"/>
          <w:color w:val="000000" w:themeColor="text1"/>
          <w:lang w:val="es-MX"/>
        </w:rPr>
      </w:pPr>
      <w:r w:rsidRPr="008C0F0B">
        <w:rPr>
          <w:rFonts w:ascii="Arial" w:hAnsi="Arial" w:cs="Arial"/>
          <w:color w:val="000000" w:themeColor="text1"/>
          <w:lang w:val="es-MX"/>
        </w:rPr>
        <w:t xml:space="preserve">De conformidad con las disposiciones del </w:t>
      </w:r>
      <w:r w:rsidR="005A0AB6">
        <w:rPr>
          <w:rFonts w:ascii="Arial" w:hAnsi="Arial" w:cs="Arial"/>
          <w:color w:val="000000" w:themeColor="text1"/>
          <w:lang w:val="es-MX"/>
        </w:rPr>
        <w:t>a</w:t>
      </w:r>
      <w:r w:rsidRPr="008C0F0B">
        <w:rPr>
          <w:rFonts w:ascii="Arial" w:hAnsi="Arial" w:cs="Arial"/>
          <w:color w:val="000000" w:themeColor="text1"/>
          <w:lang w:val="es-MX"/>
        </w:rPr>
        <w:t xml:space="preserve">rtículo 16 de la Ley No. 7969, rectora en la materia, se recuerda que los fallos de este Tribunal </w:t>
      </w:r>
      <w:r w:rsidRPr="008C0F0B">
        <w:rPr>
          <w:rFonts w:ascii="Arial" w:hAnsi="Arial" w:cs="Arial"/>
          <w:i/>
          <w:iCs/>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r w:rsidRPr="008C0F0B">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7F21FD" w14:textId="77777777" w:rsidR="008C0F0B" w:rsidRPr="008C0F0B" w:rsidRDefault="008C0F0B" w:rsidP="008C0F0B">
      <w:pPr>
        <w:pStyle w:val="Prrafodelista"/>
        <w:rPr>
          <w:rFonts w:ascii="Arial" w:hAnsi="Arial" w:cs="Arial"/>
          <w:color w:val="000000" w:themeColor="text1"/>
          <w:lang w:val="es-MX"/>
        </w:rPr>
      </w:pPr>
    </w:p>
    <w:p w14:paraId="7291996F" w14:textId="63B497DC" w:rsidR="008C0F0B" w:rsidRPr="008C0F0B" w:rsidRDefault="008C0F0B" w:rsidP="008C0F0B">
      <w:pPr>
        <w:pStyle w:val="Prrafodelista"/>
        <w:numPr>
          <w:ilvl w:val="0"/>
          <w:numId w:val="51"/>
        </w:numPr>
        <w:spacing w:line="276" w:lineRule="auto"/>
        <w:ind w:left="284" w:hanging="284"/>
        <w:contextualSpacing w:val="0"/>
        <w:jc w:val="both"/>
        <w:rPr>
          <w:rFonts w:ascii="Arial" w:hAnsi="Arial" w:cs="Arial"/>
          <w:color w:val="000000" w:themeColor="text1"/>
          <w:lang w:val="es-MX"/>
        </w:rPr>
      </w:pPr>
      <w:r w:rsidRPr="008C0F0B">
        <w:rPr>
          <w:rFonts w:ascii="Arial" w:hAnsi="Arial" w:cs="Arial"/>
          <w:color w:val="000000" w:themeColor="text1"/>
          <w:lang w:val="es-MX"/>
        </w:rPr>
        <w:t xml:space="preserve">De conformidad con el artículo 22, inciso c), de la citada Ley 7969, la presente resolución </w:t>
      </w:r>
      <w:r w:rsidRPr="008C0F0B">
        <w:rPr>
          <w:rFonts w:ascii="Arial" w:hAnsi="Arial" w:cs="Arial"/>
          <w:i/>
          <w:iCs/>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tiene ulterior recurso por lo que, se tiene por agotada la vía administrativa</w:t>
      </w:r>
      <w:r w:rsidRPr="008C0F0B">
        <w:rPr>
          <w:rFonts w:ascii="Arial" w:hAnsi="Arial" w:cs="Arial"/>
          <w:color w:val="000000" w:themeColor="text1"/>
          <w:lang w:val="es-MX"/>
        </w:rPr>
        <w:t xml:space="preserve">. </w:t>
      </w:r>
    </w:p>
    <w:p w14:paraId="7E7596B2" w14:textId="77777777" w:rsidR="0016579B" w:rsidRDefault="0016579B" w:rsidP="0016579B">
      <w:pPr>
        <w:spacing w:line="276" w:lineRule="auto"/>
        <w:ind w:firstLine="284"/>
        <w:jc w:val="both"/>
        <w:rPr>
          <w:rFonts w:ascii="Arial" w:hAnsi="Arial" w:cs="Arial"/>
          <w:b/>
          <w:bCs/>
          <w:color w:val="000000" w:themeColor="text1"/>
          <w:lang w:val="es-MX"/>
        </w:rPr>
      </w:pPr>
    </w:p>
    <w:p w14:paraId="04A4F0E3" w14:textId="7BD6E755" w:rsidR="00E626FF" w:rsidRPr="00C74DD7" w:rsidRDefault="008C0F0B" w:rsidP="0016579B">
      <w:pPr>
        <w:spacing w:line="276" w:lineRule="auto"/>
        <w:ind w:firstLine="284"/>
        <w:jc w:val="both"/>
        <w:rPr>
          <w:rFonts w:ascii="Arial" w:hAnsi="Arial" w:cs="Arial"/>
          <w:b/>
          <w:bCs/>
          <w:color w:val="000000" w:themeColor="text1"/>
        </w:rPr>
      </w:pPr>
      <w:r w:rsidRPr="00C74DD7">
        <w:rPr>
          <w:rFonts w:ascii="Arial" w:hAnsi="Arial" w:cs="Arial"/>
          <w:b/>
          <w:bCs/>
          <w:color w:val="000000" w:themeColor="text1"/>
          <w:lang w:val="es-MX"/>
        </w:rPr>
        <w:t xml:space="preserve">Notifíquese. </w:t>
      </w:r>
    </w:p>
    <w:p w14:paraId="46B9F115" w14:textId="77777777" w:rsidR="00E626FF" w:rsidRPr="00C74DD7" w:rsidRDefault="00E626FF" w:rsidP="00E626FF">
      <w:pPr>
        <w:jc w:val="both"/>
        <w:rPr>
          <w:rFonts w:ascii="Arial" w:hAnsi="Arial" w:cs="Arial"/>
          <w:color w:val="000000" w:themeColor="text1"/>
          <w:lang w:val="es-MX"/>
        </w:rPr>
      </w:pPr>
    </w:p>
    <w:p w14:paraId="66628A71" w14:textId="77777777" w:rsidR="00E626FF" w:rsidRPr="00AB23A8" w:rsidRDefault="00E626FF" w:rsidP="00E626FF">
      <w:pPr>
        <w:jc w:val="both"/>
        <w:rPr>
          <w:rFonts w:ascii="Arial" w:hAnsi="Arial" w:cs="Arial"/>
          <w:color w:val="000000" w:themeColor="text1"/>
          <w:lang w:val="es-MX"/>
        </w:rPr>
      </w:pPr>
    </w:p>
    <w:p w14:paraId="6D660CC1" w14:textId="77777777" w:rsidR="00E626FF" w:rsidRDefault="00E626FF" w:rsidP="00E626FF">
      <w:pPr>
        <w:jc w:val="both"/>
        <w:rPr>
          <w:rFonts w:ascii="Arial" w:hAnsi="Arial" w:cs="Arial"/>
          <w:color w:val="000000" w:themeColor="text1"/>
          <w:lang w:val="es-MX"/>
        </w:rPr>
      </w:pPr>
    </w:p>
    <w:p w14:paraId="29F295B7" w14:textId="77777777" w:rsidR="0016579B" w:rsidRPr="00AB23A8" w:rsidRDefault="0016579B" w:rsidP="00E626FF">
      <w:pPr>
        <w:jc w:val="both"/>
        <w:rPr>
          <w:rFonts w:ascii="Arial" w:hAnsi="Arial" w:cs="Arial"/>
          <w:color w:val="000000" w:themeColor="text1"/>
          <w:lang w:val="es-MX"/>
        </w:rPr>
      </w:pPr>
    </w:p>
    <w:p w14:paraId="7F04440B" w14:textId="77777777" w:rsidR="00E626FF" w:rsidRPr="00AB23A8" w:rsidRDefault="00E626FF" w:rsidP="00E626FF">
      <w:pPr>
        <w:jc w:val="both"/>
        <w:rPr>
          <w:rFonts w:ascii="Arial" w:hAnsi="Arial" w:cs="Arial"/>
          <w:color w:val="000000" w:themeColor="text1"/>
          <w:lang w:val="es-MX"/>
        </w:rPr>
      </w:pPr>
    </w:p>
    <w:p w14:paraId="61B3449E" w14:textId="77777777" w:rsidR="00E626FF" w:rsidRPr="00AB23A8" w:rsidRDefault="00E626FF" w:rsidP="00E626FF">
      <w:pPr>
        <w:jc w:val="center"/>
        <w:rPr>
          <w:rFonts w:ascii="Arial" w:hAnsi="Arial" w:cs="Arial"/>
          <w:color w:val="000000" w:themeColor="text1"/>
          <w:lang w:val="es-MX"/>
        </w:rPr>
      </w:pPr>
      <w:r w:rsidRPr="00AB23A8">
        <w:rPr>
          <w:rFonts w:ascii="Arial" w:hAnsi="Arial" w:cs="Arial"/>
          <w:color w:val="000000" w:themeColor="text1"/>
          <w:lang w:val="es-MX"/>
        </w:rPr>
        <w:t>Lic. Ronald Muñoz Corea</w:t>
      </w:r>
    </w:p>
    <w:p w14:paraId="355C4D85" w14:textId="77777777" w:rsidR="00E626FF" w:rsidRPr="00AB23A8" w:rsidRDefault="00E626FF" w:rsidP="00E626FF">
      <w:pPr>
        <w:jc w:val="center"/>
        <w:rPr>
          <w:rFonts w:ascii="Arial" w:hAnsi="Arial" w:cs="Arial"/>
          <w:b/>
          <w:bCs/>
          <w:color w:val="000000" w:themeColor="text1"/>
          <w:lang w:val="es-MX"/>
        </w:rPr>
      </w:pPr>
      <w:r w:rsidRPr="00AB23A8">
        <w:rPr>
          <w:rFonts w:ascii="Arial" w:hAnsi="Arial" w:cs="Arial"/>
          <w:b/>
          <w:bCs/>
          <w:color w:val="000000" w:themeColor="text1"/>
          <w:lang w:val="es-MX"/>
        </w:rPr>
        <w:t>Presidente</w:t>
      </w:r>
    </w:p>
    <w:p w14:paraId="3116C547" w14:textId="77777777" w:rsidR="00E626FF" w:rsidRDefault="00E626FF" w:rsidP="00E626FF">
      <w:pPr>
        <w:jc w:val="center"/>
        <w:rPr>
          <w:rFonts w:ascii="Arial" w:hAnsi="Arial" w:cs="Arial"/>
          <w:b/>
          <w:bCs/>
          <w:color w:val="000000" w:themeColor="text1"/>
          <w:lang w:val="es-MX"/>
        </w:rPr>
      </w:pPr>
    </w:p>
    <w:p w14:paraId="5E2AEFAC" w14:textId="77777777" w:rsidR="0016579B" w:rsidRPr="00AB23A8" w:rsidRDefault="0016579B" w:rsidP="00E626FF">
      <w:pPr>
        <w:jc w:val="center"/>
        <w:rPr>
          <w:rFonts w:ascii="Arial" w:hAnsi="Arial" w:cs="Arial"/>
          <w:b/>
          <w:bCs/>
          <w:color w:val="000000" w:themeColor="text1"/>
          <w:lang w:val="es-MX"/>
        </w:rPr>
      </w:pPr>
    </w:p>
    <w:p w14:paraId="519B0617" w14:textId="77777777" w:rsidR="00E626FF" w:rsidRPr="00AB23A8" w:rsidRDefault="00E626FF" w:rsidP="00E626FF">
      <w:pPr>
        <w:jc w:val="center"/>
        <w:rPr>
          <w:rFonts w:ascii="Arial" w:hAnsi="Arial" w:cs="Arial"/>
          <w:color w:val="000000" w:themeColor="text1"/>
          <w:lang w:val="es-MX"/>
        </w:rPr>
      </w:pPr>
    </w:p>
    <w:p w14:paraId="43457D44" w14:textId="77777777" w:rsidR="00E626FF" w:rsidRPr="00AB23A8" w:rsidRDefault="00E626FF" w:rsidP="00E626FF">
      <w:pPr>
        <w:jc w:val="center"/>
        <w:rPr>
          <w:rFonts w:ascii="Arial" w:hAnsi="Arial" w:cs="Arial"/>
          <w:color w:val="000000" w:themeColor="text1"/>
          <w:lang w:val="es-MX"/>
        </w:rPr>
      </w:pPr>
    </w:p>
    <w:p w14:paraId="5BE37C88" w14:textId="77777777" w:rsidR="00E626FF" w:rsidRPr="00AB23A8" w:rsidRDefault="00E626FF" w:rsidP="00E626FF">
      <w:pPr>
        <w:jc w:val="center"/>
        <w:rPr>
          <w:rFonts w:ascii="Arial" w:hAnsi="Arial" w:cs="Arial"/>
          <w:color w:val="000000" w:themeColor="text1"/>
          <w:lang w:val="es-MX"/>
        </w:rPr>
      </w:pPr>
    </w:p>
    <w:p w14:paraId="412D5DA6" w14:textId="77777777" w:rsidR="00E626FF" w:rsidRPr="00AB23A8" w:rsidRDefault="00E626FF" w:rsidP="00E626FF">
      <w:pPr>
        <w:jc w:val="center"/>
        <w:rPr>
          <w:rFonts w:ascii="Arial" w:hAnsi="Arial" w:cs="Arial"/>
          <w:color w:val="000000" w:themeColor="text1"/>
          <w:lang w:val="es-MX"/>
        </w:rPr>
      </w:pPr>
      <w:r w:rsidRPr="00AB23A8">
        <w:rPr>
          <w:rFonts w:ascii="Arial" w:hAnsi="Arial" w:cs="Arial"/>
          <w:color w:val="000000" w:themeColor="text1"/>
          <w:lang w:val="es-MX"/>
        </w:rPr>
        <w:t>Licda. Maricela Villegas Herrera</w:t>
      </w:r>
      <w:r w:rsidRPr="00AB23A8">
        <w:rPr>
          <w:rFonts w:ascii="Arial" w:hAnsi="Arial" w:cs="Arial"/>
          <w:color w:val="000000" w:themeColor="text1"/>
          <w:lang w:val="es-MX"/>
        </w:rPr>
        <w:tab/>
      </w:r>
      <w:r w:rsidRPr="00AB23A8">
        <w:rPr>
          <w:rFonts w:ascii="Arial" w:hAnsi="Arial" w:cs="Arial"/>
          <w:color w:val="000000" w:themeColor="text1"/>
          <w:lang w:val="es-MX"/>
        </w:rPr>
        <w:tab/>
      </w:r>
      <w:r w:rsidRPr="00AB23A8">
        <w:rPr>
          <w:rFonts w:ascii="Arial" w:hAnsi="Arial" w:cs="Arial"/>
          <w:color w:val="000000" w:themeColor="text1"/>
          <w:lang w:val="es-MX"/>
        </w:rPr>
        <w:tab/>
        <w:t>Licda. María Susana López Rivera</w:t>
      </w:r>
    </w:p>
    <w:p w14:paraId="046E86E5" w14:textId="77777777" w:rsidR="00E626FF" w:rsidRPr="00AB23A8" w:rsidRDefault="00E626FF" w:rsidP="00E626FF">
      <w:pPr>
        <w:jc w:val="center"/>
        <w:rPr>
          <w:rFonts w:ascii="Arial" w:hAnsi="Arial" w:cs="Arial"/>
          <w:b/>
          <w:bCs/>
          <w:color w:val="000000" w:themeColor="text1"/>
          <w:lang w:val="es-MX"/>
        </w:rPr>
      </w:pPr>
      <w:r w:rsidRPr="00AB23A8">
        <w:rPr>
          <w:rFonts w:ascii="Arial" w:hAnsi="Arial" w:cs="Arial"/>
          <w:b/>
          <w:bCs/>
          <w:color w:val="000000" w:themeColor="text1"/>
          <w:lang w:val="es-MX"/>
        </w:rPr>
        <w:t>Jueza</w:t>
      </w:r>
      <w:r w:rsidRPr="00AB23A8">
        <w:rPr>
          <w:rFonts w:ascii="Arial" w:hAnsi="Arial" w:cs="Arial"/>
          <w:b/>
          <w:bCs/>
          <w:color w:val="000000" w:themeColor="text1"/>
          <w:lang w:val="es-MX"/>
        </w:rPr>
        <w:tab/>
      </w:r>
      <w:r w:rsidRPr="00AB23A8">
        <w:rPr>
          <w:rFonts w:ascii="Arial" w:hAnsi="Arial" w:cs="Arial"/>
          <w:color w:val="000000" w:themeColor="text1"/>
          <w:lang w:val="es-MX"/>
        </w:rPr>
        <w:tab/>
      </w:r>
      <w:r w:rsidRPr="00AB23A8">
        <w:rPr>
          <w:rFonts w:ascii="Arial" w:hAnsi="Arial" w:cs="Arial"/>
          <w:color w:val="000000" w:themeColor="text1"/>
          <w:lang w:val="es-MX"/>
        </w:rPr>
        <w:tab/>
      </w:r>
      <w:r w:rsidRPr="00AB23A8">
        <w:rPr>
          <w:rFonts w:ascii="Arial" w:hAnsi="Arial" w:cs="Arial"/>
          <w:color w:val="000000" w:themeColor="text1"/>
          <w:lang w:val="es-MX"/>
        </w:rPr>
        <w:tab/>
      </w:r>
      <w:r w:rsidRPr="00AB23A8">
        <w:rPr>
          <w:rFonts w:ascii="Arial" w:hAnsi="Arial" w:cs="Arial"/>
          <w:color w:val="000000" w:themeColor="text1"/>
          <w:lang w:val="es-MX"/>
        </w:rPr>
        <w:tab/>
      </w:r>
      <w:r w:rsidRPr="00AB23A8">
        <w:rPr>
          <w:rFonts w:ascii="Arial" w:hAnsi="Arial" w:cs="Arial"/>
          <w:color w:val="000000" w:themeColor="text1"/>
          <w:lang w:val="es-MX"/>
        </w:rPr>
        <w:tab/>
      </w:r>
      <w:r w:rsidRPr="00AB23A8">
        <w:rPr>
          <w:rFonts w:ascii="Arial" w:hAnsi="Arial" w:cs="Arial"/>
          <w:b/>
          <w:bCs/>
          <w:color w:val="000000" w:themeColor="text1"/>
          <w:lang w:val="es-MX"/>
        </w:rPr>
        <w:tab/>
      </w:r>
      <w:proofErr w:type="spellStart"/>
      <w:r w:rsidRPr="00AB23A8">
        <w:rPr>
          <w:rFonts w:ascii="Arial" w:hAnsi="Arial" w:cs="Arial"/>
          <w:b/>
          <w:bCs/>
          <w:color w:val="000000" w:themeColor="text1"/>
          <w:lang w:val="es-MX"/>
        </w:rPr>
        <w:t>Jueza</w:t>
      </w:r>
      <w:proofErr w:type="spellEnd"/>
    </w:p>
    <w:bookmarkEnd w:id="1"/>
    <w:p w14:paraId="1F39ADA6" w14:textId="27810167" w:rsidR="00E626FF" w:rsidRPr="00AB23A8" w:rsidRDefault="00E626FF" w:rsidP="00E626FF">
      <w:pPr>
        <w:jc w:val="both"/>
        <w:rPr>
          <w:rFonts w:ascii="Arial" w:hAnsi="Arial" w:cs="Arial"/>
          <w:color w:val="000000" w:themeColor="text1"/>
          <w:lang w:val="es-MX"/>
        </w:rPr>
      </w:pPr>
    </w:p>
    <w:sectPr w:rsidR="00E626FF" w:rsidRPr="00AB23A8" w:rsidSect="00E626FF">
      <w:headerReference w:type="even" r:id="rId12"/>
      <w:headerReference w:type="default" r:id="rId13"/>
      <w:footerReference w:type="default" r:id="rId14"/>
      <w:headerReference w:type="first" r:id="rId15"/>
      <w:footerReference w:type="first" r:id="rId16"/>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026F" w14:textId="77777777" w:rsidR="00B0030C" w:rsidRDefault="00B0030C">
      <w:r>
        <w:separator/>
      </w:r>
    </w:p>
  </w:endnote>
  <w:endnote w:type="continuationSeparator" w:id="0">
    <w:p w14:paraId="72E38D69" w14:textId="77777777" w:rsidR="00B0030C" w:rsidRDefault="00B0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ndersonSansW00-BasicLight">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5C83" w14:textId="77777777" w:rsidR="00523C34" w:rsidRDefault="00523C34">
    <w:pPr>
      <w:pStyle w:val="Piedepgina"/>
      <w:rPr>
        <w:rFonts w:ascii="HendersonSansW00-BasicBold" w:hAnsi="HendersonSansW00-BasicBold"/>
        <w:color w:val="AEAAAA" w:themeColor="background2" w:themeShade="BF"/>
        <w:lang w:val="es-ES"/>
      </w:rPr>
    </w:pPr>
  </w:p>
  <w:p w14:paraId="0524DDB1" w14:textId="77777777" w:rsidR="00523C34" w:rsidRDefault="00000000">
    <w:pPr>
      <w:pStyle w:val="Piedepgina"/>
      <w:tabs>
        <w:tab w:val="clear" w:pos="4419"/>
        <w:tab w:val="clear" w:pos="8838"/>
        <w:tab w:val="left" w:pos="7780"/>
      </w:tabs>
      <w:rPr>
        <w:rFonts w:ascii="HendersonSansW00-BasicBold" w:hAnsi="HendersonSansW00-BasicBold"/>
        <w:color w:val="AEAAAA" w:themeColor="background2" w:themeShade="BF"/>
        <w:lang w:val="es-ES"/>
      </w:rPr>
    </w:pPr>
    <w:r>
      <w:rPr>
        <w:rFonts w:ascii="HendersonSansW00-BasicBold" w:hAnsi="HendersonSansW00-BasicBold"/>
        <w:color w:val="AEAAAA" w:themeColor="background2" w:themeShade="BF"/>
        <w:lang w:val="es-ES"/>
      </w:rPr>
      <w:tab/>
    </w:r>
  </w:p>
  <w:p w14:paraId="72598971" w14:textId="77777777" w:rsidR="00523C34" w:rsidRPr="003573E0" w:rsidRDefault="00000000">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DCE3" w14:textId="77777777" w:rsidR="00523C34" w:rsidRDefault="00523C34">
    <w:pPr>
      <w:pStyle w:val="Piedepgina"/>
      <w:rPr>
        <w:rFonts w:ascii="HendersonSansW00-BasicBold" w:hAnsi="HendersonSansW00-BasicBold"/>
        <w:color w:val="AEAAAA" w:themeColor="background2" w:themeShade="BF"/>
        <w:lang w:val="es-ES"/>
      </w:rPr>
    </w:pPr>
  </w:p>
  <w:p w14:paraId="07E9D971" w14:textId="77777777" w:rsidR="00523C34" w:rsidRDefault="00523C34">
    <w:pPr>
      <w:pStyle w:val="Piedepgina"/>
      <w:rPr>
        <w:rFonts w:ascii="HendersonSansW00-BasicBold" w:hAnsi="HendersonSansW00-BasicBold"/>
        <w:color w:val="AEAAAA" w:themeColor="background2" w:themeShade="BF"/>
        <w:lang w:val="es-ES"/>
      </w:rPr>
    </w:pPr>
  </w:p>
  <w:p w14:paraId="314789E3" w14:textId="77777777" w:rsidR="00523C34" w:rsidRPr="004D022E" w:rsidRDefault="00000000">
    <w:pPr>
      <w:pStyle w:val="Piedepgina"/>
      <w:tabs>
        <w:tab w:val="clear" w:pos="4419"/>
        <w:tab w:val="clear" w:pos="8838"/>
        <w:tab w:val="left" w:pos="2680"/>
      </w:tabs>
      <w:rPr>
        <w:rFonts w:ascii="HendersonSansW00-BasicBold" w:hAnsi="HendersonSansW00-BasicBold"/>
        <w:color w:val="192952"/>
        <w:lang w:val="es-ES"/>
      </w:rPr>
    </w:pPr>
    <w:bookmarkStart w:id="5" w:name="_Hlk151965152"/>
    <w:bookmarkStart w:id="6" w:name="_Hlk151965153"/>
    <w:bookmarkStart w:id="7" w:name="_Hlk151965177"/>
    <w:bookmarkStart w:id="8" w:name="_Hlk151965178"/>
    <w:bookmarkStart w:id="9" w:name="_Hlk151965179"/>
    <w:bookmarkStart w:id="10" w:name="_Hlk151965180"/>
    <w:bookmarkStart w:id="11" w:name="_Hlk151965181"/>
    <w:bookmarkStart w:id="12" w:name="_Hlk151965182"/>
    <w:bookmarkStart w:id="13" w:name="_Hlk151965183"/>
    <w:bookmarkStart w:id="14"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5"/>
    <w:bookmarkEnd w:id="6"/>
    <w:bookmarkEnd w:id="7"/>
    <w:bookmarkEnd w:id="8"/>
    <w:bookmarkEnd w:id="9"/>
    <w:bookmarkEnd w:id="10"/>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4DAC" w14:textId="77777777" w:rsidR="00B0030C" w:rsidRDefault="00B0030C">
      <w:r>
        <w:separator/>
      </w:r>
    </w:p>
  </w:footnote>
  <w:footnote w:type="continuationSeparator" w:id="0">
    <w:p w14:paraId="0FE9343D" w14:textId="77777777" w:rsidR="00B0030C" w:rsidRDefault="00B0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40002AAB" w14:textId="77777777" w:rsidR="00523C34"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6171C660" w14:textId="77777777" w:rsidR="00523C34"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4D42C10" w14:textId="77777777" w:rsidR="00523C34" w:rsidRDefault="00000000">
    <w:pPr>
      <w:pStyle w:val="Encabezado"/>
    </w:pPr>
    <w:r>
      <w:rPr>
        <w:noProof/>
      </w:rPr>
      <w:pict w14:anchorId="4FBFE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style="position:absolute;margin-left:0;margin-top:0;width:607.75pt;height:786.5pt;z-index:-251654144;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0FDC5DFF">
        <v:shape id="WordPictureWatermark100670674" o:spid="_x0000_s1027" type="#_x0000_t75" style="position:absolute;margin-left:0;margin-top:0;width:607.75pt;height:786.5pt;z-index:-25165516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140EC22D">
        <v:shape id="WordPictureWatermark100538339" o:spid="_x0000_s1026" type="#_x0000_t75" style="position:absolute;margin-left:0;margin-top:0;width:607.75pt;height:786.5pt;z-index:-251656192;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153BF737">
        <v:shape id="WordPictureWatermark100482306" o:spid="_x0000_s1025" type="#_x0000_t75" style="position:absolute;margin-left:0;margin-top:0;width:440.9pt;height:570.6pt;z-index:-251657216;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A397" w14:textId="77777777" w:rsidR="00523C34" w:rsidRDefault="00000000">
    <w:pPr>
      <w:pStyle w:val="Encabezado"/>
      <w:jc w:val="center"/>
    </w:pPr>
    <w:r>
      <w:rPr>
        <w:noProof/>
      </w:rPr>
      <mc:AlternateContent>
        <mc:Choice Requires="wps">
          <w:drawing>
            <wp:anchor distT="0" distB="0" distL="114300" distR="114300" simplePos="0" relativeHeight="251665408" behindDoc="0" locked="0" layoutInCell="1" allowOverlap="1" wp14:anchorId="244C6816" wp14:editId="2241CAEB">
              <wp:simplePos x="0" y="0"/>
              <wp:positionH relativeFrom="column">
                <wp:posOffset>462915</wp:posOffset>
              </wp:positionH>
              <wp:positionV relativeFrom="paragraph">
                <wp:posOffset>52070</wp:posOffset>
              </wp:positionV>
              <wp:extent cx="5403850" cy="444500"/>
              <wp:effectExtent l="0" t="0" r="6350" b="0"/>
              <wp:wrapNone/>
              <wp:docPr id="712893287" name="Rectángulo 5"/>
              <wp:cNvGraphicFramePr/>
              <a:graphic xmlns:a="http://schemas.openxmlformats.org/drawingml/2006/main">
                <a:graphicData uri="http://schemas.microsoft.com/office/word/2010/wordprocessingShape">
                  <wps:wsp>
                    <wps:cNvSpPr/>
                    <wps:spPr>
                      <a:xfrm>
                        <a:off x="0" y="0"/>
                        <a:ext cx="5403850" cy="444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0AABD9" w14:textId="77777777" w:rsidR="00523C34" w:rsidRDefault="00000000">
                          <w:pPr>
                            <w:jc w:val="center"/>
                          </w:pPr>
                          <w:r>
                            <w:rPr>
                              <w:noProof/>
                            </w:rPr>
                            <w:drawing>
                              <wp:inline distT="0" distB="0" distL="0" distR="0" wp14:anchorId="3A072EBC" wp14:editId="4098C667">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C6816" id="Rectángulo 5" o:spid="_x0000_s1026" style="position:absolute;left:0;text-align:left;margin-left:36.45pt;margin-top:4.1pt;width:425.5pt;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" fillcolor="white [3212]" stroked="f" strokeweight="1pt">
              <v:textbox>
                <w:txbxContent>
                  <w:p w14:paraId="4F0AABD9" w14:textId="77777777" w:rsidR="00523C34" w:rsidRDefault="00000000">
                    <w:pPr>
                      <w:jc w:val="center"/>
                    </w:pPr>
                    <w:r>
                      <w:rPr>
                        <w:noProof/>
                      </w:rPr>
                      <w:drawing>
                        <wp:inline distT="0" distB="0" distL="0" distR="0" wp14:anchorId="3A072EBC" wp14:editId="4098C667">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2">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v:textbox>
            </v:rect>
          </w:pict>
        </mc:Fallback>
      </mc:AlternateContent>
    </w:r>
    <w:r>
      <w:rPr>
        <w:noProof/>
      </w:rPr>
      <w:drawing>
        <wp:anchor distT="0" distB="0" distL="114300" distR="114300" simplePos="0" relativeHeight="251663360" behindDoc="1" locked="1" layoutInCell="1" allowOverlap="1" wp14:anchorId="51125251" wp14:editId="46ECC910">
          <wp:simplePos x="0" y="0"/>
          <wp:positionH relativeFrom="column">
            <wp:posOffset>-1054100</wp:posOffset>
          </wp:positionH>
          <wp:positionV relativeFrom="page">
            <wp:posOffset>10795</wp:posOffset>
          </wp:positionV>
          <wp:extent cx="7689215" cy="9950450"/>
          <wp:effectExtent l="0" t="0" r="6985" b="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13E3ACD4" w14:textId="77777777" w:rsidR="00523C34" w:rsidRDefault="00523C34">
    <w:pPr>
      <w:pStyle w:val="Encabezado"/>
    </w:pPr>
  </w:p>
  <w:p w14:paraId="2069F3BF" w14:textId="77777777" w:rsidR="00523C34" w:rsidRDefault="00523C34">
    <w:pPr>
      <w:pStyle w:val="Encabezado"/>
      <w:rPr>
        <w:rFonts w:ascii="HendersonSansW00-BasicLight" w:hAnsi="HendersonSansW00-BasicLight"/>
        <w:color w:val="000000" w:themeColor="text1"/>
        <w:sz w:val="15"/>
        <w:szCs w:val="15"/>
      </w:rPr>
    </w:pPr>
  </w:p>
  <w:p w14:paraId="1BB898BE" w14:textId="77777777" w:rsidR="00523C34" w:rsidRPr="00AB073F" w:rsidRDefault="00000000">
    <w:pPr>
      <w:pStyle w:val="Encabezado"/>
      <w:rPr>
        <w:rFonts w:ascii="HendersonSansW00-BasicLight" w:hAnsi="HendersonSansW00-BasicLight"/>
        <w:color w:val="FFFFFF" w:themeColor="background1"/>
        <w:sz w:val="15"/>
        <w:szCs w:val="15"/>
      </w:rPr>
    </w:pPr>
    <w:r w:rsidRPr="00AB073F">
      <w:rPr>
        <w:rFonts w:ascii="HendersonSansW00-BasicLight" w:hAnsi="HendersonSansW00-BasicLight"/>
        <w:color w:val="FFFFFF" w:themeColor="background1"/>
        <w:sz w:val="15"/>
        <w:szCs w:val="15"/>
      </w:rPr>
      <w:t>agregar nomenclatura</w:t>
    </w:r>
  </w:p>
  <w:sdt>
    <w:sdtPr>
      <w:rPr>
        <w:rStyle w:val="Nmerodepgina"/>
        <w:rFonts w:ascii="HendersonSansW00-BasicLight" w:hAnsi="HendersonSansW00-BasicLight"/>
        <w:sz w:val="16"/>
        <w:szCs w:val="16"/>
      </w:rPr>
      <w:id w:val="1749692239"/>
      <w:docPartObj>
        <w:docPartGallery w:val="Page Numbers (Top of Page)"/>
        <w:docPartUnique/>
      </w:docPartObj>
    </w:sdtPr>
    <w:sdtEndPr>
      <w:rPr>
        <w:rStyle w:val="Nmerodepgina"/>
        <w:rFonts w:ascii="Arial" w:hAnsi="Arial" w:cs="Arial"/>
        <w:sz w:val="18"/>
        <w:szCs w:val="18"/>
      </w:rPr>
    </w:sdtEndPr>
    <w:sdtContent>
      <w:p w14:paraId="13C866E6" w14:textId="77777777" w:rsidR="00523C34" w:rsidRPr="004F3DF5" w:rsidRDefault="00000000">
        <w:pPr>
          <w:pStyle w:val="Encabezado"/>
          <w:framePr w:w="270" w:wrap="none" w:vAnchor="text" w:hAnchor="page" w:x="2212" w:y="28"/>
          <w:rPr>
            <w:rStyle w:val="Nmerodepgina"/>
            <w:rFonts w:ascii="Arial" w:hAnsi="Arial" w:cs="Arial"/>
            <w:sz w:val="18"/>
            <w:szCs w:val="18"/>
          </w:rPr>
        </w:pPr>
        <w:r w:rsidRPr="004F3DF5">
          <w:rPr>
            <w:rStyle w:val="Nmerodepgina"/>
            <w:rFonts w:ascii="Arial" w:hAnsi="Arial" w:cs="Arial"/>
            <w:sz w:val="18"/>
            <w:szCs w:val="18"/>
          </w:rPr>
          <w:fldChar w:fldCharType="begin"/>
        </w:r>
        <w:r w:rsidRPr="004F3DF5">
          <w:rPr>
            <w:rStyle w:val="Nmerodepgina"/>
            <w:rFonts w:ascii="Arial" w:hAnsi="Arial" w:cs="Arial"/>
            <w:sz w:val="18"/>
            <w:szCs w:val="18"/>
          </w:rPr>
          <w:instrText xml:space="preserve"> PAGE </w:instrText>
        </w:r>
        <w:r w:rsidRPr="004F3DF5">
          <w:rPr>
            <w:rStyle w:val="Nmerodepgina"/>
            <w:rFonts w:ascii="Arial" w:hAnsi="Arial" w:cs="Arial"/>
            <w:sz w:val="18"/>
            <w:szCs w:val="18"/>
          </w:rPr>
          <w:fldChar w:fldCharType="separate"/>
        </w:r>
        <w:r w:rsidRPr="004F3DF5">
          <w:rPr>
            <w:rStyle w:val="Nmerodepgina"/>
            <w:rFonts w:ascii="Arial" w:hAnsi="Arial" w:cs="Arial"/>
            <w:noProof/>
            <w:sz w:val="18"/>
            <w:szCs w:val="18"/>
          </w:rPr>
          <w:t>2</w:t>
        </w:r>
        <w:r w:rsidRPr="004F3DF5">
          <w:rPr>
            <w:rStyle w:val="Nmerodepgina"/>
            <w:rFonts w:ascii="Arial" w:hAnsi="Arial" w:cs="Arial"/>
            <w:sz w:val="18"/>
            <w:szCs w:val="18"/>
          </w:rPr>
          <w:fldChar w:fldCharType="end"/>
        </w:r>
      </w:p>
    </w:sdtContent>
  </w:sdt>
  <w:p w14:paraId="0A205009" w14:textId="77777777" w:rsidR="00523C34" w:rsidRPr="00832C45" w:rsidRDefault="00000000">
    <w:pPr>
      <w:pStyle w:val="Encabezado"/>
      <w:tabs>
        <w:tab w:val="clear" w:pos="4419"/>
        <w:tab w:val="clear" w:pos="8838"/>
        <w:tab w:val="left" w:pos="1139"/>
      </w:tabs>
      <w:rPr>
        <w:rFonts w:ascii="Arial" w:hAnsi="Arial" w:cs="Arial"/>
        <w:sz w:val="15"/>
        <w:szCs w:val="15"/>
      </w:rPr>
    </w:pPr>
    <w:r w:rsidRPr="00832C45">
      <w:rPr>
        <w:rFonts w:ascii="Arial" w:hAnsi="Arial" w:cs="Arial"/>
        <w:sz w:val="15"/>
        <w:szCs w:val="15"/>
      </w:rPr>
      <w:t xml:space="preserve"> </w:t>
    </w:r>
    <w:r>
      <w:rPr>
        <w:rFonts w:ascii="Arial" w:hAnsi="Arial" w:cs="Arial"/>
        <w:sz w:val="15"/>
        <w:szCs w:val="15"/>
      </w:rPr>
      <w:tab/>
    </w:r>
  </w:p>
  <w:p w14:paraId="14AB31E1" w14:textId="77777777" w:rsidR="00523C34" w:rsidRPr="00832C45" w:rsidRDefault="00523C34">
    <w:pPr>
      <w:pStyle w:val="Encabezado"/>
      <w:rPr>
        <w:rFonts w:ascii="Arial" w:hAnsi="Arial" w:cs="Arial"/>
      </w:rPr>
    </w:pPr>
  </w:p>
  <w:p w14:paraId="06A53898" w14:textId="77777777" w:rsidR="00523C34" w:rsidRDefault="00523C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F676" w14:textId="77777777" w:rsidR="00523C34" w:rsidRDefault="00000000">
    <w:pPr>
      <w:pStyle w:val="Encabezado"/>
    </w:pPr>
    <w:r>
      <w:rPr>
        <w:noProof/>
      </w:rPr>
      <mc:AlternateContent>
        <mc:Choice Requires="wpc">
          <w:drawing>
            <wp:inline distT="0" distB="0" distL="0" distR="0" wp14:anchorId="04EA4A46" wp14:editId="2B3022A4">
              <wp:extent cx="5486400" cy="542551"/>
              <wp:effectExtent l="0" t="0" r="0" b="0"/>
              <wp:docPr id="175970012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717CBF7C"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64384" behindDoc="1" locked="1" layoutInCell="1" allowOverlap="1" wp14:anchorId="70ADC4CB" wp14:editId="55638A12">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3A8037B" w14:textId="77777777" w:rsidR="00523C34" w:rsidRDefault="00523C34">
    <w:pPr>
      <w:pStyle w:val="Encabezado"/>
    </w:pPr>
  </w:p>
  <w:p w14:paraId="1F9A4DD8" w14:textId="77777777" w:rsidR="00523C34" w:rsidRDefault="00523C34">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983F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977E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DF43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B54017"/>
    <w:multiLevelType w:val="hybridMultilevel"/>
    <w:tmpl w:val="FF2A93AC"/>
    <w:lvl w:ilvl="0" w:tplc="140A000F">
      <w:start w:val="1"/>
      <w:numFmt w:val="decimal"/>
      <w:lvlText w:val="%1."/>
      <w:lvlJc w:val="left"/>
      <w:pPr>
        <w:ind w:left="8375" w:hanging="360"/>
      </w:pPr>
    </w:lvl>
    <w:lvl w:ilvl="1" w:tplc="140A0019" w:tentative="1">
      <w:start w:val="1"/>
      <w:numFmt w:val="lowerLetter"/>
      <w:lvlText w:val="%2."/>
      <w:lvlJc w:val="left"/>
      <w:pPr>
        <w:ind w:left="9095" w:hanging="360"/>
      </w:pPr>
    </w:lvl>
    <w:lvl w:ilvl="2" w:tplc="140A001B" w:tentative="1">
      <w:start w:val="1"/>
      <w:numFmt w:val="lowerRoman"/>
      <w:lvlText w:val="%3."/>
      <w:lvlJc w:val="right"/>
      <w:pPr>
        <w:ind w:left="9815" w:hanging="180"/>
      </w:pPr>
    </w:lvl>
    <w:lvl w:ilvl="3" w:tplc="140A000F" w:tentative="1">
      <w:start w:val="1"/>
      <w:numFmt w:val="decimal"/>
      <w:lvlText w:val="%4."/>
      <w:lvlJc w:val="left"/>
      <w:pPr>
        <w:ind w:left="10535" w:hanging="360"/>
      </w:pPr>
    </w:lvl>
    <w:lvl w:ilvl="4" w:tplc="140A0019" w:tentative="1">
      <w:start w:val="1"/>
      <w:numFmt w:val="lowerLetter"/>
      <w:lvlText w:val="%5."/>
      <w:lvlJc w:val="left"/>
      <w:pPr>
        <w:ind w:left="11255" w:hanging="360"/>
      </w:pPr>
    </w:lvl>
    <w:lvl w:ilvl="5" w:tplc="140A001B" w:tentative="1">
      <w:start w:val="1"/>
      <w:numFmt w:val="lowerRoman"/>
      <w:lvlText w:val="%6."/>
      <w:lvlJc w:val="right"/>
      <w:pPr>
        <w:ind w:left="11975" w:hanging="180"/>
      </w:pPr>
    </w:lvl>
    <w:lvl w:ilvl="6" w:tplc="140A000F" w:tentative="1">
      <w:start w:val="1"/>
      <w:numFmt w:val="decimal"/>
      <w:lvlText w:val="%7."/>
      <w:lvlJc w:val="left"/>
      <w:pPr>
        <w:ind w:left="12695" w:hanging="360"/>
      </w:pPr>
    </w:lvl>
    <w:lvl w:ilvl="7" w:tplc="140A0019" w:tentative="1">
      <w:start w:val="1"/>
      <w:numFmt w:val="lowerLetter"/>
      <w:lvlText w:val="%8."/>
      <w:lvlJc w:val="left"/>
      <w:pPr>
        <w:ind w:left="13415" w:hanging="360"/>
      </w:pPr>
    </w:lvl>
    <w:lvl w:ilvl="8" w:tplc="140A001B" w:tentative="1">
      <w:start w:val="1"/>
      <w:numFmt w:val="lowerRoman"/>
      <w:lvlText w:val="%9."/>
      <w:lvlJc w:val="right"/>
      <w:pPr>
        <w:ind w:left="14135" w:hanging="180"/>
      </w:pPr>
    </w:lvl>
  </w:abstractNum>
  <w:abstractNum w:abstractNumId="4" w15:restartNumberingAfterBreak="0">
    <w:nsid w:val="07F87442"/>
    <w:multiLevelType w:val="hybridMultilevel"/>
    <w:tmpl w:val="B0EE1DCE"/>
    <w:lvl w:ilvl="0" w:tplc="61E032F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C750887"/>
    <w:multiLevelType w:val="hybridMultilevel"/>
    <w:tmpl w:val="A704F77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FC6530A"/>
    <w:multiLevelType w:val="hybridMultilevel"/>
    <w:tmpl w:val="C57812F4"/>
    <w:lvl w:ilvl="0" w:tplc="FFFFFFFF">
      <w:start w:val="1"/>
      <w:numFmt w:val="lowerLetter"/>
      <w:lvlText w:val="%1)"/>
      <w:lvlJc w:val="left"/>
      <w:pPr>
        <w:ind w:left="1070" w:hanging="71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C4057"/>
    <w:multiLevelType w:val="hybridMultilevel"/>
    <w:tmpl w:val="FF2A93A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5B86DAA"/>
    <w:multiLevelType w:val="hybridMultilevel"/>
    <w:tmpl w:val="E0DABCB0"/>
    <w:lvl w:ilvl="0" w:tplc="20C0DBB4">
      <w:start w:val="3"/>
      <w:numFmt w:val="decimal"/>
      <w:lvlText w:val="%1-"/>
      <w:lvlJc w:val="left"/>
      <w:pPr>
        <w:ind w:left="662"/>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B5900A44">
      <w:start w:val="1"/>
      <w:numFmt w:val="lowerLetter"/>
      <w:lvlText w:val="%2"/>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1E051A">
      <w:start w:val="1"/>
      <w:numFmt w:val="lowerRoman"/>
      <w:lvlText w:val="%3"/>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365C4C">
      <w:start w:val="1"/>
      <w:numFmt w:val="decimal"/>
      <w:lvlText w:val="%4"/>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4F25E">
      <w:start w:val="1"/>
      <w:numFmt w:val="lowerLetter"/>
      <w:lvlText w:val="%5"/>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81A00">
      <w:start w:val="1"/>
      <w:numFmt w:val="lowerRoman"/>
      <w:lvlText w:val="%6"/>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582DA2">
      <w:start w:val="1"/>
      <w:numFmt w:val="decimal"/>
      <w:lvlText w:val="%7"/>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F83900">
      <w:start w:val="1"/>
      <w:numFmt w:val="lowerLetter"/>
      <w:lvlText w:val="%8"/>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40038E">
      <w:start w:val="1"/>
      <w:numFmt w:val="lowerRoman"/>
      <w:lvlText w:val="%9"/>
      <w:lvlJc w:val="left"/>
      <w:pPr>
        <w:ind w:left="6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AD185E"/>
    <w:multiLevelType w:val="hybridMultilevel"/>
    <w:tmpl w:val="ADC27060"/>
    <w:lvl w:ilvl="0" w:tplc="14BA9904">
      <w:start w:val="1"/>
      <w:numFmt w:val="decimal"/>
      <w:lvlText w:val="%1."/>
      <w:lvlJc w:val="left"/>
      <w:pPr>
        <w:ind w:left="720" w:hanging="360"/>
      </w:pPr>
      <w:rPr>
        <w:rFonts w:eastAsia="Courier New"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D5337ED"/>
    <w:multiLevelType w:val="hybridMultilevel"/>
    <w:tmpl w:val="84260858"/>
    <w:lvl w:ilvl="0" w:tplc="6576D91C">
      <w:start w:val="1"/>
      <w:numFmt w:val="upperRoman"/>
      <w:lvlText w:val="%1."/>
      <w:lvlJc w:val="right"/>
      <w:pPr>
        <w:ind w:left="890" w:hanging="360"/>
      </w:pPr>
      <w:rPr>
        <w:b/>
        <w:bCs/>
      </w:r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abstractNum w:abstractNumId="11" w15:restartNumberingAfterBreak="0">
    <w:nsid w:val="1E433114"/>
    <w:multiLevelType w:val="hybridMultilevel"/>
    <w:tmpl w:val="C57812F4"/>
    <w:lvl w:ilvl="0" w:tplc="FFFFFFFF">
      <w:start w:val="1"/>
      <w:numFmt w:val="lowerLetter"/>
      <w:lvlText w:val="%1)"/>
      <w:lvlJc w:val="left"/>
      <w:pPr>
        <w:ind w:left="1070" w:hanging="71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0C4768"/>
    <w:multiLevelType w:val="hybridMultilevel"/>
    <w:tmpl w:val="D5C46082"/>
    <w:lvl w:ilvl="0" w:tplc="00284EB0">
      <w:start w:val="1"/>
      <w:numFmt w:val="decimal"/>
      <w:lvlText w:val="%1."/>
      <w:lvlJc w:val="left"/>
      <w:pPr>
        <w:ind w:left="927" w:hanging="360"/>
      </w:pPr>
      <w:rPr>
        <w:rFonts w:hint="default"/>
        <w:b/>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3" w15:restartNumberingAfterBreak="0">
    <w:nsid w:val="241E5E89"/>
    <w:multiLevelType w:val="hybridMultilevel"/>
    <w:tmpl w:val="1F963DAE"/>
    <w:lvl w:ilvl="0" w:tplc="8F10D9E6">
      <w:start w:val="1"/>
      <w:numFmt w:val="upperRoman"/>
      <w:lvlText w:val="%1."/>
      <w:lvlJc w:val="left"/>
      <w:pPr>
        <w:ind w:left="1080" w:hanging="720"/>
      </w:pPr>
      <w:rPr>
        <w:rFonts w:eastAsia="Calibri" w:hint="default"/>
        <w:b/>
        <w:color w:val="000000" w:themeColor="text1"/>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431233C"/>
    <w:multiLevelType w:val="hybridMultilevel"/>
    <w:tmpl w:val="00F2B4BC"/>
    <w:lvl w:ilvl="0" w:tplc="ACFA6A7E">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7617363"/>
    <w:multiLevelType w:val="hybridMultilevel"/>
    <w:tmpl w:val="B04612E0"/>
    <w:lvl w:ilvl="0" w:tplc="87B80D30">
      <w:start w:val="1"/>
      <w:numFmt w:val="bullet"/>
      <w:lvlText w:val="-"/>
      <w:lvlJc w:val="left"/>
      <w:pPr>
        <w:ind w:left="350" w:hanging="360"/>
      </w:pPr>
      <w:rPr>
        <w:rFonts w:ascii="Arial" w:eastAsiaTheme="minorHAnsi" w:hAnsi="Arial" w:cs="Arial" w:hint="default"/>
        <w:sz w:val="24"/>
      </w:rPr>
    </w:lvl>
    <w:lvl w:ilvl="1" w:tplc="140A0003" w:tentative="1">
      <w:start w:val="1"/>
      <w:numFmt w:val="bullet"/>
      <w:lvlText w:val="o"/>
      <w:lvlJc w:val="left"/>
      <w:pPr>
        <w:ind w:left="1070" w:hanging="360"/>
      </w:pPr>
      <w:rPr>
        <w:rFonts w:ascii="Courier New" w:hAnsi="Courier New" w:cs="Courier New" w:hint="default"/>
      </w:rPr>
    </w:lvl>
    <w:lvl w:ilvl="2" w:tplc="140A0005" w:tentative="1">
      <w:start w:val="1"/>
      <w:numFmt w:val="bullet"/>
      <w:lvlText w:val=""/>
      <w:lvlJc w:val="left"/>
      <w:pPr>
        <w:ind w:left="1790" w:hanging="360"/>
      </w:pPr>
      <w:rPr>
        <w:rFonts w:ascii="Wingdings" w:hAnsi="Wingdings" w:hint="default"/>
      </w:rPr>
    </w:lvl>
    <w:lvl w:ilvl="3" w:tplc="140A0001" w:tentative="1">
      <w:start w:val="1"/>
      <w:numFmt w:val="bullet"/>
      <w:lvlText w:val=""/>
      <w:lvlJc w:val="left"/>
      <w:pPr>
        <w:ind w:left="2510" w:hanging="360"/>
      </w:pPr>
      <w:rPr>
        <w:rFonts w:ascii="Symbol" w:hAnsi="Symbol" w:hint="default"/>
      </w:rPr>
    </w:lvl>
    <w:lvl w:ilvl="4" w:tplc="140A0003" w:tentative="1">
      <w:start w:val="1"/>
      <w:numFmt w:val="bullet"/>
      <w:lvlText w:val="o"/>
      <w:lvlJc w:val="left"/>
      <w:pPr>
        <w:ind w:left="3230" w:hanging="360"/>
      </w:pPr>
      <w:rPr>
        <w:rFonts w:ascii="Courier New" w:hAnsi="Courier New" w:cs="Courier New" w:hint="default"/>
      </w:rPr>
    </w:lvl>
    <w:lvl w:ilvl="5" w:tplc="140A0005" w:tentative="1">
      <w:start w:val="1"/>
      <w:numFmt w:val="bullet"/>
      <w:lvlText w:val=""/>
      <w:lvlJc w:val="left"/>
      <w:pPr>
        <w:ind w:left="3950" w:hanging="360"/>
      </w:pPr>
      <w:rPr>
        <w:rFonts w:ascii="Wingdings" w:hAnsi="Wingdings" w:hint="default"/>
      </w:rPr>
    </w:lvl>
    <w:lvl w:ilvl="6" w:tplc="140A0001" w:tentative="1">
      <w:start w:val="1"/>
      <w:numFmt w:val="bullet"/>
      <w:lvlText w:val=""/>
      <w:lvlJc w:val="left"/>
      <w:pPr>
        <w:ind w:left="4670" w:hanging="360"/>
      </w:pPr>
      <w:rPr>
        <w:rFonts w:ascii="Symbol" w:hAnsi="Symbol" w:hint="default"/>
      </w:rPr>
    </w:lvl>
    <w:lvl w:ilvl="7" w:tplc="140A0003" w:tentative="1">
      <w:start w:val="1"/>
      <w:numFmt w:val="bullet"/>
      <w:lvlText w:val="o"/>
      <w:lvlJc w:val="left"/>
      <w:pPr>
        <w:ind w:left="5390" w:hanging="360"/>
      </w:pPr>
      <w:rPr>
        <w:rFonts w:ascii="Courier New" w:hAnsi="Courier New" w:cs="Courier New" w:hint="default"/>
      </w:rPr>
    </w:lvl>
    <w:lvl w:ilvl="8" w:tplc="140A0005" w:tentative="1">
      <w:start w:val="1"/>
      <w:numFmt w:val="bullet"/>
      <w:lvlText w:val=""/>
      <w:lvlJc w:val="left"/>
      <w:pPr>
        <w:ind w:left="6110" w:hanging="360"/>
      </w:pPr>
      <w:rPr>
        <w:rFonts w:ascii="Wingdings" w:hAnsi="Wingdings" w:hint="default"/>
      </w:rPr>
    </w:lvl>
  </w:abstractNum>
  <w:abstractNum w:abstractNumId="16" w15:restartNumberingAfterBreak="0">
    <w:nsid w:val="31246291"/>
    <w:multiLevelType w:val="hybridMultilevel"/>
    <w:tmpl w:val="9460C29A"/>
    <w:lvl w:ilvl="0" w:tplc="87B80D30">
      <w:start w:val="1"/>
      <w:numFmt w:val="bullet"/>
      <w:lvlText w:val="-"/>
      <w:lvlJc w:val="left"/>
      <w:pPr>
        <w:ind w:left="720" w:hanging="360"/>
      </w:pPr>
      <w:rPr>
        <w:rFonts w:ascii="Arial" w:eastAsiaTheme="minorHAnsi" w:hAnsi="Arial" w:cs="Arial" w:hint="default"/>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1512EBD"/>
    <w:multiLevelType w:val="hybridMultilevel"/>
    <w:tmpl w:val="D5C46082"/>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5762327"/>
    <w:multiLevelType w:val="hybridMultilevel"/>
    <w:tmpl w:val="B494363A"/>
    <w:lvl w:ilvl="0" w:tplc="D4929B02">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6E11691"/>
    <w:multiLevelType w:val="multilevel"/>
    <w:tmpl w:val="EA7E83AA"/>
    <w:lvl w:ilvl="0">
      <w:start w:val="5"/>
      <w:numFmt w:val="decimal"/>
      <w:lvlText w:val="%1."/>
      <w:lvlJc w:val="left"/>
      <w:pPr>
        <w:ind w:left="400" w:hanging="40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0" w15:restartNumberingAfterBreak="0">
    <w:nsid w:val="36EC471C"/>
    <w:multiLevelType w:val="hybridMultilevel"/>
    <w:tmpl w:val="9CA631FC"/>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36FC2F59"/>
    <w:multiLevelType w:val="hybridMultilevel"/>
    <w:tmpl w:val="FCDADBA2"/>
    <w:lvl w:ilvl="0" w:tplc="B232A776">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2" w15:restartNumberingAfterBreak="0">
    <w:nsid w:val="39274725"/>
    <w:multiLevelType w:val="multilevel"/>
    <w:tmpl w:val="572CB9F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eastAsiaTheme="minorHAnsi" w:hint="default"/>
        <w:b/>
      </w:rPr>
    </w:lvl>
    <w:lvl w:ilvl="2">
      <w:start w:val="3"/>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800" w:hanging="144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2160" w:hanging="1800"/>
      </w:pPr>
      <w:rPr>
        <w:rFonts w:eastAsiaTheme="minorHAnsi" w:hint="default"/>
        <w:b/>
      </w:rPr>
    </w:lvl>
    <w:lvl w:ilvl="8">
      <w:start w:val="1"/>
      <w:numFmt w:val="decimal"/>
      <w:isLgl/>
      <w:lvlText w:val="%1.%2.%3.%4.%5.%6.%7.%8.%9."/>
      <w:lvlJc w:val="left"/>
      <w:pPr>
        <w:ind w:left="2520" w:hanging="2160"/>
      </w:pPr>
      <w:rPr>
        <w:rFonts w:eastAsiaTheme="minorHAnsi" w:hint="default"/>
        <w:b/>
      </w:rPr>
    </w:lvl>
  </w:abstractNum>
  <w:abstractNum w:abstractNumId="23" w15:restartNumberingAfterBreak="0">
    <w:nsid w:val="39B75706"/>
    <w:multiLevelType w:val="hybridMultilevel"/>
    <w:tmpl w:val="1D92C498"/>
    <w:lvl w:ilvl="0" w:tplc="D4929B02">
      <w:start w:val="1"/>
      <w:numFmt w:val="upperLetter"/>
      <w:lvlText w:val="%1."/>
      <w:lvlJc w:val="left"/>
      <w:pPr>
        <w:ind w:left="720" w:hanging="360"/>
      </w:pPr>
      <w:rPr>
        <w:rFonts w:hint="default"/>
        <w:b/>
        <w:color w:val="000000" w:themeColor="text1"/>
      </w:rPr>
    </w:lvl>
    <w:lvl w:ilvl="1" w:tplc="8E9694E2">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9C169C8"/>
    <w:multiLevelType w:val="hybridMultilevel"/>
    <w:tmpl w:val="190E88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5E696B"/>
    <w:multiLevelType w:val="hybridMultilevel"/>
    <w:tmpl w:val="FA56403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4C3804"/>
    <w:multiLevelType w:val="multilevel"/>
    <w:tmpl w:val="6CA6AE24"/>
    <w:lvl w:ilvl="0">
      <w:start w:val="5"/>
      <w:numFmt w:val="decimal"/>
      <w:lvlText w:val="%1."/>
      <w:lvlJc w:val="left"/>
      <w:pPr>
        <w:ind w:left="400" w:hanging="400"/>
      </w:pPr>
      <w:rPr>
        <w:rFonts w:eastAsiaTheme="minorHAnsi" w:hint="default"/>
        <w:b/>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27" w15:restartNumberingAfterBreak="0">
    <w:nsid w:val="3E7135A5"/>
    <w:multiLevelType w:val="hybridMultilevel"/>
    <w:tmpl w:val="C57812F4"/>
    <w:lvl w:ilvl="0" w:tplc="7952C572">
      <w:start w:val="1"/>
      <w:numFmt w:val="lowerLetter"/>
      <w:lvlText w:val="%1)"/>
      <w:lvlJc w:val="left"/>
      <w:pPr>
        <w:ind w:left="1070" w:hanging="71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272430B"/>
    <w:multiLevelType w:val="hybridMultilevel"/>
    <w:tmpl w:val="5964D1F0"/>
    <w:lvl w:ilvl="0" w:tplc="140A0001">
      <w:start w:val="1"/>
      <w:numFmt w:val="bullet"/>
      <w:lvlText w:val=""/>
      <w:lvlJc w:val="left"/>
      <w:pPr>
        <w:ind w:left="710" w:hanging="360"/>
      </w:pPr>
      <w:rPr>
        <w:rFonts w:ascii="Symbol" w:hAnsi="Symbol" w:hint="default"/>
      </w:rPr>
    </w:lvl>
    <w:lvl w:ilvl="1" w:tplc="140A0003">
      <w:start w:val="1"/>
      <w:numFmt w:val="bullet"/>
      <w:lvlText w:val="o"/>
      <w:lvlJc w:val="left"/>
      <w:pPr>
        <w:ind w:left="1430" w:hanging="360"/>
      </w:pPr>
      <w:rPr>
        <w:rFonts w:ascii="Courier New" w:hAnsi="Courier New" w:cs="Courier New" w:hint="default"/>
      </w:rPr>
    </w:lvl>
    <w:lvl w:ilvl="2" w:tplc="140A0005" w:tentative="1">
      <w:start w:val="1"/>
      <w:numFmt w:val="bullet"/>
      <w:lvlText w:val=""/>
      <w:lvlJc w:val="left"/>
      <w:pPr>
        <w:ind w:left="2150" w:hanging="360"/>
      </w:pPr>
      <w:rPr>
        <w:rFonts w:ascii="Wingdings" w:hAnsi="Wingdings" w:hint="default"/>
      </w:rPr>
    </w:lvl>
    <w:lvl w:ilvl="3" w:tplc="140A0001" w:tentative="1">
      <w:start w:val="1"/>
      <w:numFmt w:val="bullet"/>
      <w:lvlText w:val=""/>
      <w:lvlJc w:val="left"/>
      <w:pPr>
        <w:ind w:left="2870" w:hanging="360"/>
      </w:pPr>
      <w:rPr>
        <w:rFonts w:ascii="Symbol" w:hAnsi="Symbol" w:hint="default"/>
      </w:rPr>
    </w:lvl>
    <w:lvl w:ilvl="4" w:tplc="140A0003" w:tentative="1">
      <w:start w:val="1"/>
      <w:numFmt w:val="bullet"/>
      <w:lvlText w:val="o"/>
      <w:lvlJc w:val="left"/>
      <w:pPr>
        <w:ind w:left="3590" w:hanging="360"/>
      </w:pPr>
      <w:rPr>
        <w:rFonts w:ascii="Courier New" w:hAnsi="Courier New" w:cs="Courier New" w:hint="default"/>
      </w:rPr>
    </w:lvl>
    <w:lvl w:ilvl="5" w:tplc="140A0005" w:tentative="1">
      <w:start w:val="1"/>
      <w:numFmt w:val="bullet"/>
      <w:lvlText w:val=""/>
      <w:lvlJc w:val="left"/>
      <w:pPr>
        <w:ind w:left="4310" w:hanging="360"/>
      </w:pPr>
      <w:rPr>
        <w:rFonts w:ascii="Wingdings" w:hAnsi="Wingdings" w:hint="default"/>
      </w:rPr>
    </w:lvl>
    <w:lvl w:ilvl="6" w:tplc="140A0001" w:tentative="1">
      <w:start w:val="1"/>
      <w:numFmt w:val="bullet"/>
      <w:lvlText w:val=""/>
      <w:lvlJc w:val="left"/>
      <w:pPr>
        <w:ind w:left="5030" w:hanging="360"/>
      </w:pPr>
      <w:rPr>
        <w:rFonts w:ascii="Symbol" w:hAnsi="Symbol" w:hint="default"/>
      </w:rPr>
    </w:lvl>
    <w:lvl w:ilvl="7" w:tplc="140A0003" w:tentative="1">
      <w:start w:val="1"/>
      <w:numFmt w:val="bullet"/>
      <w:lvlText w:val="o"/>
      <w:lvlJc w:val="left"/>
      <w:pPr>
        <w:ind w:left="5750" w:hanging="360"/>
      </w:pPr>
      <w:rPr>
        <w:rFonts w:ascii="Courier New" w:hAnsi="Courier New" w:cs="Courier New" w:hint="default"/>
      </w:rPr>
    </w:lvl>
    <w:lvl w:ilvl="8" w:tplc="140A0005" w:tentative="1">
      <w:start w:val="1"/>
      <w:numFmt w:val="bullet"/>
      <w:lvlText w:val=""/>
      <w:lvlJc w:val="left"/>
      <w:pPr>
        <w:ind w:left="6470" w:hanging="360"/>
      </w:pPr>
      <w:rPr>
        <w:rFonts w:ascii="Wingdings" w:hAnsi="Wingdings" w:hint="default"/>
      </w:rPr>
    </w:lvl>
  </w:abstractNum>
  <w:abstractNum w:abstractNumId="29" w15:restartNumberingAfterBreak="0">
    <w:nsid w:val="42796A56"/>
    <w:multiLevelType w:val="hybridMultilevel"/>
    <w:tmpl w:val="FA564030"/>
    <w:lvl w:ilvl="0" w:tplc="B816D5D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411764E"/>
    <w:multiLevelType w:val="hybridMultilevel"/>
    <w:tmpl w:val="FF2A93A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44B933AB"/>
    <w:multiLevelType w:val="hybridMultilevel"/>
    <w:tmpl w:val="2FF4F1A6"/>
    <w:lvl w:ilvl="0" w:tplc="32880286">
      <w:start w:val="2"/>
      <w:numFmt w:val="upperRoman"/>
      <w:lvlText w:val="%1."/>
      <w:lvlJc w:val="left"/>
      <w:pPr>
        <w:ind w:left="734" w:hanging="720"/>
      </w:pPr>
      <w:rPr>
        <w:rFonts w:hint="default"/>
        <w:b/>
        <w:bCs/>
      </w:rPr>
    </w:lvl>
    <w:lvl w:ilvl="1" w:tplc="140A0019" w:tentative="1">
      <w:start w:val="1"/>
      <w:numFmt w:val="lowerLetter"/>
      <w:lvlText w:val="%2."/>
      <w:lvlJc w:val="left"/>
      <w:pPr>
        <w:ind w:left="1094" w:hanging="360"/>
      </w:pPr>
    </w:lvl>
    <w:lvl w:ilvl="2" w:tplc="140A001B" w:tentative="1">
      <w:start w:val="1"/>
      <w:numFmt w:val="lowerRoman"/>
      <w:lvlText w:val="%3."/>
      <w:lvlJc w:val="right"/>
      <w:pPr>
        <w:ind w:left="1814" w:hanging="180"/>
      </w:pPr>
    </w:lvl>
    <w:lvl w:ilvl="3" w:tplc="140A000F" w:tentative="1">
      <w:start w:val="1"/>
      <w:numFmt w:val="decimal"/>
      <w:lvlText w:val="%4."/>
      <w:lvlJc w:val="left"/>
      <w:pPr>
        <w:ind w:left="2534" w:hanging="360"/>
      </w:pPr>
    </w:lvl>
    <w:lvl w:ilvl="4" w:tplc="140A0019" w:tentative="1">
      <w:start w:val="1"/>
      <w:numFmt w:val="lowerLetter"/>
      <w:lvlText w:val="%5."/>
      <w:lvlJc w:val="left"/>
      <w:pPr>
        <w:ind w:left="3254" w:hanging="360"/>
      </w:pPr>
    </w:lvl>
    <w:lvl w:ilvl="5" w:tplc="140A001B" w:tentative="1">
      <w:start w:val="1"/>
      <w:numFmt w:val="lowerRoman"/>
      <w:lvlText w:val="%6."/>
      <w:lvlJc w:val="right"/>
      <w:pPr>
        <w:ind w:left="3974" w:hanging="180"/>
      </w:pPr>
    </w:lvl>
    <w:lvl w:ilvl="6" w:tplc="140A000F" w:tentative="1">
      <w:start w:val="1"/>
      <w:numFmt w:val="decimal"/>
      <w:lvlText w:val="%7."/>
      <w:lvlJc w:val="left"/>
      <w:pPr>
        <w:ind w:left="4694" w:hanging="360"/>
      </w:pPr>
    </w:lvl>
    <w:lvl w:ilvl="7" w:tplc="140A0019" w:tentative="1">
      <w:start w:val="1"/>
      <w:numFmt w:val="lowerLetter"/>
      <w:lvlText w:val="%8."/>
      <w:lvlJc w:val="left"/>
      <w:pPr>
        <w:ind w:left="5414" w:hanging="360"/>
      </w:pPr>
    </w:lvl>
    <w:lvl w:ilvl="8" w:tplc="140A001B" w:tentative="1">
      <w:start w:val="1"/>
      <w:numFmt w:val="lowerRoman"/>
      <w:lvlText w:val="%9."/>
      <w:lvlJc w:val="right"/>
      <w:pPr>
        <w:ind w:left="6134" w:hanging="180"/>
      </w:pPr>
    </w:lvl>
  </w:abstractNum>
  <w:abstractNum w:abstractNumId="32" w15:restartNumberingAfterBreak="0">
    <w:nsid w:val="48052BA9"/>
    <w:multiLevelType w:val="hybridMultilevel"/>
    <w:tmpl w:val="7AE2A57C"/>
    <w:lvl w:ilvl="0" w:tplc="06BCB75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B02637C"/>
    <w:multiLevelType w:val="hybridMultilevel"/>
    <w:tmpl w:val="190E88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0F1010"/>
    <w:multiLevelType w:val="hybridMultilevel"/>
    <w:tmpl w:val="684C8704"/>
    <w:lvl w:ilvl="0" w:tplc="0CEC1470">
      <w:start w:val="1"/>
      <w:numFmt w:val="bullet"/>
      <w:lvlText w:val=""/>
      <w:lvlJc w:val="left"/>
      <w:pPr>
        <w:ind w:left="720" w:hanging="360"/>
      </w:pPr>
      <w:rPr>
        <w:rFonts w:ascii="Symbol" w:hAnsi="Symbol"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2861E6E"/>
    <w:multiLevelType w:val="hybridMultilevel"/>
    <w:tmpl w:val="29921E12"/>
    <w:lvl w:ilvl="0" w:tplc="49908196">
      <w:start w:val="2"/>
      <w:numFmt w:val="decimal"/>
      <w:lvlText w:val="%1."/>
      <w:lvlJc w:val="left"/>
      <w:pPr>
        <w:ind w:left="927"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29D0B19"/>
    <w:multiLevelType w:val="hybridMultilevel"/>
    <w:tmpl w:val="190E88F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5172C56"/>
    <w:multiLevelType w:val="hybridMultilevel"/>
    <w:tmpl w:val="C57812F4"/>
    <w:lvl w:ilvl="0" w:tplc="FFFFFFFF">
      <w:start w:val="1"/>
      <w:numFmt w:val="lowerLetter"/>
      <w:lvlText w:val="%1)"/>
      <w:lvlJc w:val="left"/>
      <w:pPr>
        <w:ind w:left="1070" w:hanging="71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D05E63"/>
    <w:multiLevelType w:val="hybridMultilevel"/>
    <w:tmpl w:val="B092880C"/>
    <w:lvl w:ilvl="0" w:tplc="B1FA4CE0">
      <w:start w:val="2"/>
      <w:numFmt w:val="upperRoman"/>
      <w:lvlText w:val="%1."/>
      <w:lvlJc w:val="left"/>
      <w:pPr>
        <w:ind w:left="14"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1" w:tplc="9252BEE0">
      <w:start w:val="1"/>
      <w:numFmt w:val="lowerLetter"/>
      <w:lvlText w:val="%2"/>
      <w:lvlJc w:val="left"/>
      <w:pPr>
        <w:ind w:left="109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520AA0C2">
      <w:start w:val="1"/>
      <w:numFmt w:val="lowerRoman"/>
      <w:lvlText w:val="%3"/>
      <w:lvlJc w:val="left"/>
      <w:pPr>
        <w:ind w:left="181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CCCC2396">
      <w:start w:val="1"/>
      <w:numFmt w:val="decimal"/>
      <w:lvlText w:val="%4"/>
      <w:lvlJc w:val="left"/>
      <w:pPr>
        <w:ind w:left="253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B3DCB18A">
      <w:start w:val="1"/>
      <w:numFmt w:val="lowerLetter"/>
      <w:lvlText w:val="%5"/>
      <w:lvlJc w:val="left"/>
      <w:pPr>
        <w:ind w:left="325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92B24D32">
      <w:start w:val="1"/>
      <w:numFmt w:val="lowerRoman"/>
      <w:lvlText w:val="%6"/>
      <w:lvlJc w:val="left"/>
      <w:pPr>
        <w:ind w:left="397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FC0CF85A">
      <w:start w:val="1"/>
      <w:numFmt w:val="decimal"/>
      <w:lvlText w:val="%7"/>
      <w:lvlJc w:val="left"/>
      <w:pPr>
        <w:ind w:left="469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37A87322">
      <w:start w:val="1"/>
      <w:numFmt w:val="lowerLetter"/>
      <w:lvlText w:val="%8"/>
      <w:lvlJc w:val="left"/>
      <w:pPr>
        <w:ind w:left="541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5858A1C8">
      <w:start w:val="1"/>
      <w:numFmt w:val="lowerRoman"/>
      <w:lvlText w:val="%9"/>
      <w:lvlJc w:val="left"/>
      <w:pPr>
        <w:ind w:left="613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39" w15:restartNumberingAfterBreak="0">
    <w:nsid w:val="5AD14D8E"/>
    <w:multiLevelType w:val="hybridMultilevel"/>
    <w:tmpl w:val="C7DE48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9B19BE"/>
    <w:multiLevelType w:val="multilevel"/>
    <w:tmpl w:val="7D7EB57C"/>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44F7A4B"/>
    <w:multiLevelType w:val="multilevel"/>
    <w:tmpl w:val="2B828704"/>
    <w:lvl w:ilvl="0">
      <w:start w:val="1"/>
      <w:numFmt w:val="decimal"/>
      <w:lvlText w:val="%1."/>
      <w:lvlJc w:val="left"/>
      <w:pPr>
        <w:ind w:left="1287" w:hanging="360"/>
      </w:pPr>
    </w:lvl>
    <w:lvl w:ilvl="1">
      <w:start w:val="2"/>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3087" w:hanging="2160"/>
      </w:pPr>
      <w:rPr>
        <w:rFonts w:hint="default"/>
        <w:b/>
      </w:rPr>
    </w:lvl>
  </w:abstractNum>
  <w:abstractNum w:abstractNumId="42" w15:restartNumberingAfterBreak="0">
    <w:nsid w:val="69413436"/>
    <w:multiLevelType w:val="multilevel"/>
    <w:tmpl w:val="96A85992"/>
    <w:lvl w:ilvl="0">
      <w:start w:val="5"/>
      <w:numFmt w:val="decimal"/>
      <w:lvlText w:val="%1"/>
      <w:lvlJc w:val="left"/>
      <w:pPr>
        <w:ind w:left="360" w:hanging="360"/>
      </w:pPr>
      <w:rPr>
        <w:rFonts w:eastAsiaTheme="minorHAnsi" w:hint="default"/>
        <w:b/>
      </w:rPr>
    </w:lvl>
    <w:lvl w:ilvl="1">
      <w:start w:val="7"/>
      <w:numFmt w:val="decimal"/>
      <w:lvlText w:val="%1.%2"/>
      <w:lvlJc w:val="left"/>
      <w:pPr>
        <w:ind w:left="644"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43" w15:restartNumberingAfterBreak="0">
    <w:nsid w:val="6A42468A"/>
    <w:multiLevelType w:val="hybridMultilevel"/>
    <w:tmpl w:val="97040268"/>
    <w:lvl w:ilvl="0" w:tplc="BBA688A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B4E6BC0"/>
    <w:multiLevelType w:val="hybridMultilevel"/>
    <w:tmpl w:val="5F7A2C18"/>
    <w:lvl w:ilvl="0" w:tplc="45A8C1FC">
      <w:start w:val="1"/>
      <w:numFmt w:val="decimal"/>
      <w:lvlText w:val="%1)"/>
      <w:lvlJc w:val="left"/>
      <w:pPr>
        <w:ind w:left="717" w:hanging="360"/>
      </w:pPr>
      <w:rPr>
        <w:rFonts w:hint="default"/>
      </w:rPr>
    </w:lvl>
    <w:lvl w:ilvl="1" w:tplc="140A0019" w:tentative="1">
      <w:start w:val="1"/>
      <w:numFmt w:val="lowerLetter"/>
      <w:lvlText w:val="%2."/>
      <w:lvlJc w:val="left"/>
      <w:pPr>
        <w:ind w:left="1437" w:hanging="360"/>
      </w:pPr>
    </w:lvl>
    <w:lvl w:ilvl="2" w:tplc="140A001B" w:tentative="1">
      <w:start w:val="1"/>
      <w:numFmt w:val="lowerRoman"/>
      <w:lvlText w:val="%3."/>
      <w:lvlJc w:val="right"/>
      <w:pPr>
        <w:ind w:left="2157" w:hanging="180"/>
      </w:pPr>
    </w:lvl>
    <w:lvl w:ilvl="3" w:tplc="140A000F" w:tentative="1">
      <w:start w:val="1"/>
      <w:numFmt w:val="decimal"/>
      <w:lvlText w:val="%4."/>
      <w:lvlJc w:val="left"/>
      <w:pPr>
        <w:ind w:left="2877" w:hanging="360"/>
      </w:pPr>
    </w:lvl>
    <w:lvl w:ilvl="4" w:tplc="140A0019" w:tentative="1">
      <w:start w:val="1"/>
      <w:numFmt w:val="lowerLetter"/>
      <w:lvlText w:val="%5."/>
      <w:lvlJc w:val="left"/>
      <w:pPr>
        <w:ind w:left="3597" w:hanging="360"/>
      </w:pPr>
    </w:lvl>
    <w:lvl w:ilvl="5" w:tplc="140A001B" w:tentative="1">
      <w:start w:val="1"/>
      <w:numFmt w:val="lowerRoman"/>
      <w:lvlText w:val="%6."/>
      <w:lvlJc w:val="right"/>
      <w:pPr>
        <w:ind w:left="4317" w:hanging="180"/>
      </w:pPr>
    </w:lvl>
    <w:lvl w:ilvl="6" w:tplc="140A000F" w:tentative="1">
      <w:start w:val="1"/>
      <w:numFmt w:val="decimal"/>
      <w:lvlText w:val="%7."/>
      <w:lvlJc w:val="left"/>
      <w:pPr>
        <w:ind w:left="5037" w:hanging="360"/>
      </w:pPr>
    </w:lvl>
    <w:lvl w:ilvl="7" w:tplc="140A0019" w:tentative="1">
      <w:start w:val="1"/>
      <w:numFmt w:val="lowerLetter"/>
      <w:lvlText w:val="%8."/>
      <w:lvlJc w:val="left"/>
      <w:pPr>
        <w:ind w:left="5757" w:hanging="360"/>
      </w:pPr>
    </w:lvl>
    <w:lvl w:ilvl="8" w:tplc="140A001B" w:tentative="1">
      <w:start w:val="1"/>
      <w:numFmt w:val="lowerRoman"/>
      <w:lvlText w:val="%9."/>
      <w:lvlJc w:val="right"/>
      <w:pPr>
        <w:ind w:left="6477" w:hanging="180"/>
      </w:pPr>
    </w:lvl>
  </w:abstractNum>
  <w:abstractNum w:abstractNumId="45" w15:restartNumberingAfterBreak="0">
    <w:nsid w:val="6C6527B4"/>
    <w:multiLevelType w:val="multilevel"/>
    <w:tmpl w:val="A70E75A0"/>
    <w:lvl w:ilvl="0">
      <w:start w:val="1"/>
      <w:numFmt w:val="decimal"/>
      <w:lvlText w:val="%1."/>
      <w:lvlJc w:val="left"/>
      <w:pPr>
        <w:ind w:left="720" w:hanging="360"/>
      </w:pPr>
      <w:rPr>
        <w:b/>
        <w:bCs/>
        <w:color w:val="000000" w:themeColor="text1"/>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C7802F5"/>
    <w:multiLevelType w:val="hybridMultilevel"/>
    <w:tmpl w:val="1EAC2AD8"/>
    <w:lvl w:ilvl="0" w:tplc="06B8FAB4">
      <w:start w:val="1"/>
      <w:numFmt w:val="upperRoman"/>
      <w:lvlText w:val="%1."/>
      <w:lvlJc w:val="right"/>
      <w:pPr>
        <w:ind w:left="2136" w:hanging="360"/>
      </w:pPr>
      <w:rPr>
        <w:b/>
        <w:bCs/>
      </w:rPr>
    </w:lvl>
    <w:lvl w:ilvl="1" w:tplc="140A0019" w:tentative="1">
      <w:start w:val="1"/>
      <w:numFmt w:val="lowerLetter"/>
      <w:lvlText w:val="%2."/>
      <w:lvlJc w:val="left"/>
      <w:pPr>
        <w:ind w:left="2856" w:hanging="360"/>
      </w:pPr>
    </w:lvl>
    <w:lvl w:ilvl="2" w:tplc="140A001B" w:tentative="1">
      <w:start w:val="1"/>
      <w:numFmt w:val="lowerRoman"/>
      <w:lvlText w:val="%3."/>
      <w:lvlJc w:val="right"/>
      <w:pPr>
        <w:ind w:left="3576" w:hanging="180"/>
      </w:pPr>
    </w:lvl>
    <w:lvl w:ilvl="3" w:tplc="140A000F" w:tentative="1">
      <w:start w:val="1"/>
      <w:numFmt w:val="decimal"/>
      <w:lvlText w:val="%4."/>
      <w:lvlJc w:val="left"/>
      <w:pPr>
        <w:ind w:left="4296" w:hanging="360"/>
      </w:pPr>
    </w:lvl>
    <w:lvl w:ilvl="4" w:tplc="140A0019" w:tentative="1">
      <w:start w:val="1"/>
      <w:numFmt w:val="lowerLetter"/>
      <w:lvlText w:val="%5."/>
      <w:lvlJc w:val="left"/>
      <w:pPr>
        <w:ind w:left="5016" w:hanging="360"/>
      </w:pPr>
    </w:lvl>
    <w:lvl w:ilvl="5" w:tplc="140A001B" w:tentative="1">
      <w:start w:val="1"/>
      <w:numFmt w:val="lowerRoman"/>
      <w:lvlText w:val="%6."/>
      <w:lvlJc w:val="right"/>
      <w:pPr>
        <w:ind w:left="5736" w:hanging="180"/>
      </w:pPr>
    </w:lvl>
    <w:lvl w:ilvl="6" w:tplc="140A000F" w:tentative="1">
      <w:start w:val="1"/>
      <w:numFmt w:val="decimal"/>
      <w:lvlText w:val="%7."/>
      <w:lvlJc w:val="left"/>
      <w:pPr>
        <w:ind w:left="6456" w:hanging="360"/>
      </w:pPr>
    </w:lvl>
    <w:lvl w:ilvl="7" w:tplc="140A0019" w:tentative="1">
      <w:start w:val="1"/>
      <w:numFmt w:val="lowerLetter"/>
      <w:lvlText w:val="%8."/>
      <w:lvlJc w:val="left"/>
      <w:pPr>
        <w:ind w:left="7176" w:hanging="360"/>
      </w:pPr>
    </w:lvl>
    <w:lvl w:ilvl="8" w:tplc="140A001B" w:tentative="1">
      <w:start w:val="1"/>
      <w:numFmt w:val="lowerRoman"/>
      <w:lvlText w:val="%9."/>
      <w:lvlJc w:val="right"/>
      <w:pPr>
        <w:ind w:left="7896" w:hanging="180"/>
      </w:pPr>
    </w:lvl>
  </w:abstractNum>
  <w:abstractNum w:abstractNumId="47" w15:restartNumberingAfterBreak="0">
    <w:nsid w:val="6F2827A1"/>
    <w:multiLevelType w:val="hybridMultilevel"/>
    <w:tmpl w:val="6966CE26"/>
    <w:lvl w:ilvl="0" w:tplc="355209E6">
      <w:start w:val="6"/>
      <w:numFmt w:val="decimal"/>
      <w:lvlText w:val="%1-"/>
      <w:lvlJc w:val="left"/>
      <w:pPr>
        <w:ind w:left="677"/>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E01ADAB0">
      <w:start w:val="1"/>
      <w:numFmt w:val="lowerLetter"/>
      <w:lvlText w:val="%2"/>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C48448">
      <w:start w:val="1"/>
      <w:numFmt w:val="lowerRoman"/>
      <w:lvlText w:val="%3"/>
      <w:lvlJc w:val="left"/>
      <w:pPr>
        <w:ind w:left="2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EA697A">
      <w:start w:val="1"/>
      <w:numFmt w:val="decimal"/>
      <w:lvlText w:val="%4"/>
      <w:lvlJc w:val="left"/>
      <w:pPr>
        <w:ind w:left="2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762064">
      <w:start w:val="1"/>
      <w:numFmt w:val="lowerLetter"/>
      <w:lvlText w:val="%5"/>
      <w:lvlJc w:val="left"/>
      <w:pPr>
        <w:ind w:left="3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A03240">
      <w:start w:val="1"/>
      <w:numFmt w:val="lowerRoman"/>
      <w:lvlText w:val="%6"/>
      <w:lvlJc w:val="left"/>
      <w:pPr>
        <w:ind w:left="4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983032">
      <w:start w:val="1"/>
      <w:numFmt w:val="decimal"/>
      <w:lvlText w:val="%7"/>
      <w:lvlJc w:val="left"/>
      <w:pPr>
        <w:ind w:left="5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88F5FA">
      <w:start w:val="1"/>
      <w:numFmt w:val="lowerLetter"/>
      <w:lvlText w:val="%8"/>
      <w:lvlJc w:val="left"/>
      <w:pPr>
        <w:ind w:left="5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AA9D12">
      <w:start w:val="1"/>
      <w:numFmt w:val="lowerRoman"/>
      <w:lvlText w:val="%9"/>
      <w:lvlJc w:val="left"/>
      <w:pPr>
        <w:ind w:left="6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0622C9C"/>
    <w:multiLevelType w:val="multilevel"/>
    <w:tmpl w:val="A70E75A0"/>
    <w:lvl w:ilvl="0">
      <w:start w:val="1"/>
      <w:numFmt w:val="decimal"/>
      <w:lvlText w:val="%1."/>
      <w:lvlJc w:val="left"/>
      <w:pPr>
        <w:ind w:left="720" w:hanging="360"/>
      </w:pPr>
      <w:rPr>
        <w:b/>
        <w:bCs/>
        <w:color w:val="000000" w:themeColor="text1"/>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6880A8A"/>
    <w:multiLevelType w:val="hybridMultilevel"/>
    <w:tmpl w:val="1A442A60"/>
    <w:lvl w:ilvl="0" w:tplc="31888E98">
      <w:start w:val="8"/>
      <w:numFmt w:val="decimal"/>
      <w:lvlText w:val="%1-"/>
      <w:lvlJc w:val="left"/>
      <w:pPr>
        <w:ind w:left="691"/>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9B6283A0">
      <w:start w:val="1"/>
      <w:numFmt w:val="lowerLetter"/>
      <w:lvlText w:val="%2"/>
      <w:lvlJc w:val="left"/>
      <w:pPr>
        <w:ind w:left="1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B2161E">
      <w:start w:val="1"/>
      <w:numFmt w:val="lowerRoman"/>
      <w:lvlText w:val="%3"/>
      <w:lvlJc w:val="left"/>
      <w:pPr>
        <w:ind w:left="2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20CD2C">
      <w:start w:val="1"/>
      <w:numFmt w:val="decimal"/>
      <w:lvlText w:val="%4"/>
      <w:lvlJc w:val="left"/>
      <w:pPr>
        <w:ind w:left="2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94FD0A">
      <w:start w:val="1"/>
      <w:numFmt w:val="lowerLetter"/>
      <w:lvlText w:val="%5"/>
      <w:lvlJc w:val="left"/>
      <w:pPr>
        <w:ind w:left="3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0D096">
      <w:start w:val="1"/>
      <w:numFmt w:val="lowerRoman"/>
      <w:lvlText w:val="%6"/>
      <w:lvlJc w:val="left"/>
      <w:pPr>
        <w:ind w:left="4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B8D23A">
      <w:start w:val="1"/>
      <w:numFmt w:val="decimal"/>
      <w:lvlText w:val="%7"/>
      <w:lvlJc w:val="left"/>
      <w:pPr>
        <w:ind w:left="5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6E6110">
      <w:start w:val="1"/>
      <w:numFmt w:val="lowerLetter"/>
      <w:lvlText w:val="%8"/>
      <w:lvlJc w:val="left"/>
      <w:pPr>
        <w:ind w:left="5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980906">
      <w:start w:val="1"/>
      <w:numFmt w:val="lowerRoman"/>
      <w:lvlText w:val="%9"/>
      <w:lvlJc w:val="left"/>
      <w:pPr>
        <w:ind w:left="6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CEE0303"/>
    <w:multiLevelType w:val="hybridMultilevel"/>
    <w:tmpl w:val="7D5A7364"/>
    <w:lvl w:ilvl="0" w:tplc="FC44689A">
      <w:start w:val="1"/>
      <w:numFmt w:val="decimal"/>
      <w:lvlText w:val="%1-"/>
      <w:lvlJc w:val="left"/>
      <w:pPr>
        <w:ind w:left="768" w:hanging="360"/>
      </w:pPr>
      <w:rPr>
        <w:rFonts w:hint="default"/>
      </w:rPr>
    </w:lvl>
    <w:lvl w:ilvl="1" w:tplc="140A0019" w:tentative="1">
      <w:start w:val="1"/>
      <w:numFmt w:val="lowerLetter"/>
      <w:lvlText w:val="%2."/>
      <w:lvlJc w:val="left"/>
      <w:pPr>
        <w:ind w:left="1488" w:hanging="360"/>
      </w:pPr>
    </w:lvl>
    <w:lvl w:ilvl="2" w:tplc="140A001B" w:tentative="1">
      <w:start w:val="1"/>
      <w:numFmt w:val="lowerRoman"/>
      <w:lvlText w:val="%3."/>
      <w:lvlJc w:val="right"/>
      <w:pPr>
        <w:ind w:left="2208" w:hanging="180"/>
      </w:pPr>
    </w:lvl>
    <w:lvl w:ilvl="3" w:tplc="140A000F" w:tentative="1">
      <w:start w:val="1"/>
      <w:numFmt w:val="decimal"/>
      <w:lvlText w:val="%4."/>
      <w:lvlJc w:val="left"/>
      <w:pPr>
        <w:ind w:left="2928" w:hanging="360"/>
      </w:pPr>
    </w:lvl>
    <w:lvl w:ilvl="4" w:tplc="140A0019" w:tentative="1">
      <w:start w:val="1"/>
      <w:numFmt w:val="lowerLetter"/>
      <w:lvlText w:val="%5."/>
      <w:lvlJc w:val="left"/>
      <w:pPr>
        <w:ind w:left="3648" w:hanging="360"/>
      </w:pPr>
    </w:lvl>
    <w:lvl w:ilvl="5" w:tplc="140A001B" w:tentative="1">
      <w:start w:val="1"/>
      <w:numFmt w:val="lowerRoman"/>
      <w:lvlText w:val="%6."/>
      <w:lvlJc w:val="right"/>
      <w:pPr>
        <w:ind w:left="4368" w:hanging="180"/>
      </w:pPr>
    </w:lvl>
    <w:lvl w:ilvl="6" w:tplc="140A000F" w:tentative="1">
      <w:start w:val="1"/>
      <w:numFmt w:val="decimal"/>
      <w:lvlText w:val="%7."/>
      <w:lvlJc w:val="left"/>
      <w:pPr>
        <w:ind w:left="5088" w:hanging="360"/>
      </w:pPr>
    </w:lvl>
    <w:lvl w:ilvl="7" w:tplc="140A0019" w:tentative="1">
      <w:start w:val="1"/>
      <w:numFmt w:val="lowerLetter"/>
      <w:lvlText w:val="%8."/>
      <w:lvlJc w:val="left"/>
      <w:pPr>
        <w:ind w:left="5808" w:hanging="360"/>
      </w:pPr>
    </w:lvl>
    <w:lvl w:ilvl="8" w:tplc="140A001B" w:tentative="1">
      <w:start w:val="1"/>
      <w:numFmt w:val="lowerRoman"/>
      <w:lvlText w:val="%9."/>
      <w:lvlJc w:val="right"/>
      <w:pPr>
        <w:ind w:left="6528" w:hanging="180"/>
      </w:pPr>
    </w:lvl>
  </w:abstractNum>
  <w:num w:numId="1" w16cid:durableId="1225873456">
    <w:abstractNumId w:val="43"/>
  </w:num>
  <w:num w:numId="2" w16cid:durableId="941376893">
    <w:abstractNumId w:val="3"/>
  </w:num>
  <w:num w:numId="3" w16cid:durableId="1080441932">
    <w:abstractNumId w:val="41"/>
  </w:num>
  <w:num w:numId="4" w16cid:durableId="1451319050">
    <w:abstractNumId w:val="34"/>
  </w:num>
  <w:num w:numId="5" w16cid:durableId="33965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215674">
    <w:abstractNumId w:val="4"/>
  </w:num>
  <w:num w:numId="7" w16cid:durableId="1659337121">
    <w:abstractNumId w:val="14"/>
  </w:num>
  <w:num w:numId="8" w16cid:durableId="2136169237">
    <w:abstractNumId w:val="27"/>
  </w:num>
  <w:num w:numId="9" w16cid:durableId="1567757785">
    <w:abstractNumId w:val="45"/>
  </w:num>
  <w:num w:numId="10" w16cid:durableId="756562223">
    <w:abstractNumId w:val="18"/>
  </w:num>
  <w:num w:numId="11" w16cid:durableId="1300375912">
    <w:abstractNumId w:val="23"/>
  </w:num>
  <w:num w:numId="12" w16cid:durableId="1657340820">
    <w:abstractNumId w:val="6"/>
  </w:num>
  <w:num w:numId="13" w16cid:durableId="2052143838">
    <w:abstractNumId w:val="11"/>
  </w:num>
  <w:num w:numId="14" w16cid:durableId="1107501666">
    <w:abstractNumId w:val="36"/>
  </w:num>
  <w:num w:numId="15" w16cid:durableId="688990238">
    <w:abstractNumId w:val="22"/>
  </w:num>
  <w:num w:numId="16" w16cid:durableId="381177809">
    <w:abstractNumId w:val="39"/>
  </w:num>
  <w:num w:numId="17" w16cid:durableId="1199899254">
    <w:abstractNumId w:val="5"/>
  </w:num>
  <w:num w:numId="18" w16cid:durableId="1355688015">
    <w:abstractNumId w:val="33"/>
  </w:num>
  <w:num w:numId="19" w16cid:durableId="1539972825">
    <w:abstractNumId w:val="24"/>
  </w:num>
  <w:num w:numId="20" w16cid:durableId="144394355">
    <w:abstractNumId w:val="37"/>
  </w:num>
  <w:num w:numId="21" w16cid:durableId="2058315335">
    <w:abstractNumId w:val="12"/>
  </w:num>
  <w:num w:numId="22" w16cid:durableId="1832326891">
    <w:abstractNumId w:val="30"/>
  </w:num>
  <w:num w:numId="23" w16cid:durableId="87315406">
    <w:abstractNumId w:val="48"/>
  </w:num>
  <w:num w:numId="24" w16cid:durableId="2053728858">
    <w:abstractNumId w:val="35"/>
  </w:num>
  <w:num w:numId="25" w16cid:durableId="1117916484">
    <w:abstractNumId w:val="17"/>
  </w:num>
  <w:num w:numId="26" w16cid:durableId="279730207">
    <w:abstractNumId w:val="46"/>
  </w:num>
  <w:num w:numId="27" w16cid:durableId="1646861554">
    <w:abstractNumId w:val="40"/>
  </w:num>
  <w:num w:numId="28" w16cid:durableId="1557542778">
    <w:abstractNumId w:val="42"/>
  </w:num>
  <w:num w:numId="29" w16cid:durableId="506597426">
    <w:abstractNumId w:val="7"/>
  </w:num>
  <w:num w:numId="30" w16cid:durableId="1862090926">
    <w:abstractNumId w:val="10"/>
  </w:num>
  <w:num w:numId="31" w16cid:durableId="1216819845">
    <w:abstractNumId w:val="19"/>
  </w:num>
  <w:num w:numId="32" w16cid:durableId="439568720">
    <w:abstractNumId w:val="26"/>
  </w:num>
  <w:num w:numId="33" w16cid:durableId="814418907">
    <w:abstractNumId w:val="47"/>
  </w:num>
  <w:num w:numId="34" w16cid:durableId="1682731764">
    <w:abstractNumId w:val="8"/>
  </w:num>
  <w:num w:numId="35" w16cid:durableId="1752920565">
    <w:abstractNumId w:val="49"/>
  </w:num>
  <w:num w:numId="36" w16cid:durableId="1753313257">
    <w:abstractNumId w:val="50"/>
  </w:num>
  <w:num w:numId="37" w16cid:durableId="302000892">
    <w:abstractNumId w:val="0"/>
  </w:num>
  <w:num w:numId="38" w16cid:durableId="354111686">
    <w:abstractNumId w:val="2"/>
  </w:num>
  <w:num w:numId="39" w16cid:durableId="147984222">
    <w:abstractNumId w:val="1"/>
  </w:num>
  <w:num w:numId="40" w16cid:durableId="1146124516">
    <w:abstractNumId w:val="44"/>
  </w:num>
  <w:num w:numId="41" w16cid:durableId="202403810">
    <w:abstractNumId w:val="32"/>
  </w:num>
  <w:num w:numId="42" w16cid:durableId="102347929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793121">
    <w:abstractNumId w:val="31"/>
  </w:num>
  <w:num w:numId="44" w16cid:durableId="1561788515">
    <w:abstractNumId w:val="9"/>
  </w:num>
  <w:num w:numId="45" w16cid:durableId="871042323">
    <w:abstractNumId w:val="15"/>
  </w:num>
  <w:num w:numId="46" w16cid:durableId="184908182">
    <w:abstractNumId w:val="28"/>
  </w:num>
  <w:num w:numId="47" w16cid:durableId="841698543">
    <w:abstractNumId w:val="16"/>
  </w:num>
  <w:num w:numId="48" w16cid:durableId="314115597">
    <w:abstractNumId w:val="21"/>
  </w:num>
  <w:num w:numId="49" w16cid:durableId="1198004060">
    <w:abstractNumId w:val="29"/>
  </w:num>
  <w:num w:numId="50" w16cid:durableId="1908490188">
    <w:abstractNumId w:val="25"/>
  </w:num>
  <w:num w:numId="51" w16cid:durableId="811213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FF"/>
    <w:rsid w:val="00000229"/>
    <w:rsid w:val="00033A40"/>
    <w:rsid w:val="000A3FED"/>
    <w:rsid w:val="000E0E3D"/>
    <w:rsid w:val="000F06BE"/>
    <w:rsid w:val="001145F9"/>
    <w:rsid w:val="00143C18"/>
    <w:rsid w:val="0016579B"/>
    <w:rsid w:val="00185FD4"/>
    <w:rsid w:val="00197DC2"/>
    <w:rsid w:val="001A1022"/>
    <w:rsid w:val="001B1801"/>
    <w:rsid w:val="001C1B69"/>
    <w:rsid w:val="001C5617"/>
    <w:rsid w:val="001E77DE"/>
    <w:rsid w:val="00224EAA"/>
    <w:rsid w:val="00230926"/>
    <w:rsid w:val="00230E75"/>
    <w:rsid w:val="002444A5"/>
    <w:rsid w:val="00273E8A"/>
    <w:rsid w:val="00285265"/>
    <w:rsid w:val="00290B3D"/>
    <w:rsid w:val="00292CF3"/>
    <w:rsid w:val="002C189B"/>
    <w:rsid w:val="002C7584"/>
    <w:rsid w:val="00325AB7"/>
    <w:rsid w:val="00355E82"/>
    <w:rsid w:val="003C41A2"/>
    <w:rsid w:val="003F0986"/>
    <w:rsid w:val="00400A39"/>
    <w:rsid w:val="00414403"/>
    <w:rsid w:val="00482DB6"/>
    <w:rsid w:val="00523C34"/>
    <w:rsid w:val="0055482C"/>
    <w:rsid w:val="005A0AB6"/>
    <w:rsid w:val="005B7745"/>
    <w:rsid w:val="005C4E8E"/>
    <w:rsid w:val="00613780"/>
    <w:rsid w:val="006201D6"/>
    <w:rsid w:val="00666593"/>
    <w:rsid w:val="00680E99"/>
    <w:rsid w:val="006A657C"/>
    <w:rsid w:val="006D7C63"/>
    <w:rsid w:val="00707123"/>
    <w:rsid w:val="0071799D"/>
    <w:rsid w:val="0076636F"/>
    <w:rsid w:val="0079294A"/>
    <w:rsid w:val="0079633F"/>
    <w:rsid w:val="007C2C5D"/>
    <w:rsid w:val="007F119E"/>
    <w:rsid w:val="00803FBC"/>
    <w:rsid w:val="008637C5"/>
    <w:rsid w:val="008641FB"/>
    <w:rsid w:val="00881CC9"/>
    <w:rsid w:val="0089573E"/>
    <w:rsid w:val="008A4DEA"/>
    <w:rsid w:val="008A636E"/>
    <w:rsid w:val="008C0F0B"/>
    <w:rsid w:val="008C2AF3"/>
    <w:rsid w:val="00907699"/>
    <w:rsid w:val="00911079"/>
    <w:rsid w:val="0093728E"/>
    <w:rsid w:val="00965A08"/>
    <w:rsid w:val="0098157D"/>
    <w:rsid w:val="00A32A1A"/>
    <w:rsid w:val="00A419CE"/>
    <w:rsid w:val="00A45E6B"/>
    <w:rsid w:val="00A85065"/>
    <w:rsid w:val="00AB2191"/>
    <w:rsid w:val="00AB2888"/>
    <w:rsid w:val="00AB343B"/>
    <w:rsid w:val="00AC13A3"/>
    <w:rsid w:val="00AC3411"/>
    <w:rsid w:val="00B0030C"/>
    <w:rsid w:val="00B30E77"/>
    <w:rsid w:val="00B824BA"/>
    <w:rsid w:val="00B96784"/>
    <w:rsid w:val="00BE6513"/>
    <w:rsid w:val="00C10DBB"/>
    <w:rsid w:val="00C24E8F"/>
    <w:rsid w:val="00C46AAA"/>
    <w:rsid w:val="00C74DD7"/>
    <w:rsid w:val="00CB385C"/>
    <w:rsid w:val="00CD0A65"/>
    <w:rsid w:val="00CE7B7C"/>
    <w:rsid w:val="00D41E8D"/>
    <w:rsid w:val="00D94734"/>
    <w:rsid w:val="00DE0E63"/>
    <w:rsid w:val="00DE2067"/>
    <w:rsid w:val="00DF11D1"/>
    <w:rsid w:val="00E06591"/>
    <w:rsid w:val="00E44170"/>
    <w:rsid w:val="00E61197"/>
    <w:rsid w:val="00E626FF"/>
    <w:rsid w:val="00E7209C"/>
    <w:rsid w:val="00E732D4"/>
    <w:rsid w:val="00E747E5"/>
    <w:rsid w:val="00EA3291"/>
    <w:rsid w:val="00EE1D08"/>
    <w:rsid w:val="00F06444"/>
    <w:rsid w:val="00F21EB9"/>
    <w:rsid w:val="00F37FA4"/>
    <w:rsid w:val="00F4317A"/>
    <w:rsid w:val="00F62FB5"/>
    <w:rsid w:val="00FB3570"/>
    <w:rsid w:val="00FE04CB"/>
    <w:rsid w:val="00FE66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D229"/>
  <w15:chartTrackingRefBased/>
  <w15:docId w15:val="{E4D6F124-EB2F-4AEC-BDA3-79136107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FF"/>
    <w:pPr>
      <w:spacing w:after="0" w:line="240" w:lineRule="auto"/>
    </w:pPr>
    <w:rPr>
      <w:sz w:val="24"/>
      <w:szCs w:val="24"/>
    </w:rPr>
  </w:style>
  <w:style w:type="paragraph" w:styleId="Ttulo1">
    <w:name w:val="heading 1"/>
    <w:basedOn w:val="Normal"/>
    <w:next w:val="Normal"/>
    <w:link w:val="Ttulo1Car"/>
    <w:uiPriority w:val="9"/>
    <w:qFormat/>
    <w:rsid w:val="00E62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62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626F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626F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626F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626F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26F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26F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26F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26F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626F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626F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626F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626F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626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26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26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26FF"/>
    <w:rPr>
      <w:rFonts w:eastAsiaTheme="majorEastAsia" w:cstheme="majorBidi"/>
      <w:color w:val="272727" w:themeColor="text1" w:themeTint="D8"/>
    </w:rPr>
  </w:style>
  <w:style w:type="paragraph" w:styleId="Ttulo">
    <w:name w:val="Title"/>
    <w:basedOn w:val="Normal"/>
    <w:next w:val="Normal"/>
    <w:link w:val="TtuloCar"/>
    <w:uiPriority w:val="10"/>
    <w:qFormat/>
    <w:rsid w:val="00E626F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26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26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26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26FF"/>
    <w:pPr>
      <w:spacing w:before="160"/>
      <w:jc w:val="center"/>
    </w:pPr>
    <w:rPr>
      <w:i/>
      <w:iCs/>
      <w:color w:val="404040" w:themeColor="text1" w:themeTint="BF"/>
    </w:rPr>
  </w:style>
  <w:style w:type="character" w:customStyle="1" w:styleId="CitaCar">
    <w:name w:val="Cita Car"/>
    <w:basedOn w:val="Fuentedeprrafopredeter"/>
    <w:link w:val="Cita"/>
    <w:uiPriority w:val="29"/>
    <w:rsid w:val="00E626FF"/>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E626FF"/>
    <w:pPr>
      <w:ind w:left="720"/>
      <w:contextualSpacing/>
    </w:p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E626FF"/>
  </w:style>
  <w:style w:type="character" w:styleId="nfasisintenso">
    <w:name w:val="Intense Emphasis"/>
    <w:basedOn w:val="Fuentedeprrafopredeter"/>
    <w:uiPriority w:val="21"/>
    <w:qFormat/>
    <w:rsid w:val="00E626FF"/>
    <w:rPr>
      <w:i/>
      <w:iCs/>
      <w:color w:val="2F5496" w:themeColor="accent1" w:themeShade="BF"/>
    </w:rPr>
  </w:style>
  <w:style w:type="paragraph" w:styleId="Citadestacada">
    <w:name w:val="Intense Quote"/>
    <w:basedOn w:val="Normal"/>
    <w:next w:val="Normal"/>
    <w:link w:val="CitadestacadaCar"/>
    <w:uiPriority w:val="30"/>
    <w:qFormat/>
    <w:rsid w:val="00E62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626FF"/>
    <w:rPr>
      <w:i/>
      <w:iCs/>
      <w:color w:val="2F5496" w:themeColor="accent1" w:themeShade="BF"/>
    </w:rPr>
  </w:style>
  <w:style w:type="character" w:styleId="Referenciaintensa">
    <w:name w:val="Intense Reference"/>
    <w:basedOn w:val="Fuentedeprrafopredeter"/>
    <w:uiPriority w:val="32"/>
    <w:qFormat/>
    <w:rsid w:val="00E626FF"/>
    <w:rPr>
      <w:b/>
      <w:bCs/>
      <w:smallCaps/>
      <w:color w:val="2F5496" w:themeColor="accent1" w:themeShade="BF"/>
      <w:spacing w:val="5"/>
    </w:rPr>
  </w:style>
  <w:style w:type="paragraph" w:styleId="Encabezado">
    <w:name w:val="header"/>
    <w:basedOn w:val="Normal"/>
    <w:link w:val="EncabezadoCar"/>
    <w:uiPriority w:val="99"/>
    <w:unhideWhenUsed/>
    <w:rsid w:val="00E626FF"/>
    <w:pPr>
      <w:tabs>
        <w:tab w:val="center" w:pos="4419"/>
        <w:tab w:val="right" w:pos="8838"/>
      </w:tabs>
    </w:pPr>
  </w:style>
  <w:style w:type="character" w:customStyle="1" w:styleId="EncabezadoCar">
    <w:name w:val="Encabezado Car"/>
    <w:basedOn w:val="Fuentedeprrafopredeter"/>
    <w:link w:val="Encabezado"/>
    <w:uiPriority w:val="99"/>
    <w:rsid w:val="00E626FF"/>
    <w:rPr>
      <w:sz w:val="24"/>
      <w:szCs w:val="24"/>
    </w:rPr>
  </w:style>
  <w:style w:type="paragraph" w:styleId="Piedepgina">
    <w:name w:val="footer"/>
    <w:basedOn w:val="Normal"/>
    <w:link w:val="PiedepginaCar"/>
    <w:uiPriority w:val="99"/>
    <w:unhideWhenUsed/>
    <w:rsid w:val="00E626FF"/>
    <w:pPr>
      <w:tabs>
        <w:tab w:val="center" w:pos="4419"/>
        <w:tab w:val="right" w:pos="8838"/>
      </w:tabs>
    </w:pPr>
  </w:style>
  <w:style w:type="character" w:customStyle="1" w:styleId="PiedepginaCar">
    <w:name w:val="Pie de página Car"/>
    <w:basedOn w:val="Fuentedeprrafopredeter"/>
    <w:link w:val="Piedepgina"/>
    <w:uiPriority w:val="99"/>
    <w:rsid w:val="00E626FF"/>
    <w:rPr>
      <w:sz w:val="24"/>
      <w:szCs w:val="24"/>
    </w:rPr>
  </w:style>
  <w:style w:type="character" w:styleId="Nmerodepgina">
    <w:name w:val="page number"/>
    <w:basedOn w:val="Fuentedeprrafopredeter"/>
    <w:uiPriority w:val="99"/>
    <w:semiHidden/>
    <w:unhideWhenUsed/>
    <w:rsid w:val="00E626FF"/>
  </w:style>
  <w:style w:type="paragraph" w:customStyle="1" w:styleId="paragraph">
    <w:name w:val="paragraph"/>
    <w:basedOn w:val="Normal"/>
    <w:rsid w:val="00E626FF"/>
    <w:pPr>
      <w:spacing w:before="100" w:beforeAutospacing="1" w:after="100" w:afterAutospacing="1"/>
    </w:pPr>
    <w:rPr>
      <w:rFonts w:ascii="Times New Roman" w:eastAsia="Times New Roman" w:hAnsi="Times New Roman" w:cs="Times New Roman"/>
      <w:kern w:val="0"/>
      <w:lang w:eastAsia="es-CR"/>
      <w14:ligatures w14:val="none"/>
    </w:rPr>
  </w:style>
  <w:style w:type="character" w:customStyle="1" w:styleId="normaltextrun">
    <w:name w:val="normaltextrun"/>
    <w:basedOn w:val="Fuentedeprrafopredeter"/>
    <w:rsid w:val="00E626FF"/>
  </w:style>
  <w:style w:type="character" w:customStyle="1" w:styleId="eop">
    <w:name w:val="eop"/>
    <w:basedOn w:val="Fuentedeprrafopredeter"/>
    <w:rsid w:val="00E626FF"/>
  </w:style>
  <w:style w:type="paragraph" w:customStyle="1" w:styleId="Default">
    <w:name w:val="Default"/>
    <w:rsid w:val="00E626FF"/>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nhideWhenUsed/>
    <w:rsid w:val="00E626FF"/>
    <w:pPr>
      <w:spacing w:before="100" w:beforeAutospacing="1" w:after="100" w:afterAutospacing="1"/>
    </w:pPr>
    <w:rPr>
      <w:rFonts w:ascii="Times New Roman" w:eastAsia="Times New Roman" w:hAnsi="Times New Roman" w:cs="Times New Roman"/>
      <w:kern w:val="0"/>
      <w:lang w:eastAsia="es-CR"/>
      <w14:ligatures w14:val="none"/>
    </w:rPr>
  </w:style>
  <w:style w:type="character" w:styleId="Textoennegrita">
    <w:name w:val="Strong"/>
    <w:basedOn w:val="Fuentedeprrafopredeter"/>
    <w:uiPriority w:val="22"/>
    <w:qFormat/>
    <w:rsid w:val="00E626FF"/>
    <w:rPr>
      <w:b/>
      <w:bCs/>
    </w:rPr>
  </w:style>
  <w:style w:type="character" w:customStyle="1" w:styleId="TextodegloboCar">
    <w:name w:val="Texto de globo Car"/>
    <w:basedOn w:val="Fuentedeprrafopredeter"/>
    <w:link w:val="Textodeglobo"/>
    <w:uiPriority w:val="99"/>
    <w:semiHidden/>
    <w:rsid w:val="00E626FF"/>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E626FF"/>
    <w:rPr>
      <w:rFonts w:ascii="Segoe UI" w:hAnsi="Segoe UI" w:cs="Segoe UI"/>
      <w:kern w:val="0"/>
      <w:sz w:val="18"/>
      <w:szCs w:val="18"/>
      <w14:ligatures w14:val="none"/>
    </w:rPr>
  </w:style>
  <w:style w:type="character" w:customStyle="1" w:styleId="CharacterStyle1">
    <w:name w:val="Character Style 1"/>
    <w:uiPriority w:val="99"/>
    <w:rsid w:val="00E626FF"/>
    <w:rPr>
      <w:sz w:val="24"/>
    </w:rPr>
  </w:style>
  <w:style w:type="paragraph" w:customStyle="1" w:styleId="Style1">
    <w:name w:val="Style 1"/>
    <w:basedOn w:val="Normal"/>
    <w:uiPriority w:val="99"/>
    <w:rsid w:val="00E626FF"/>
    <w:pPr>
      <w:widowControl w:val="0"/>
      <w:autoSpaceDE w:val="0"/>
      <w:autoSpaceDN w:val="0"/>
      <w:adjustRightInd w:val="0"/>
      <w:ind w:left="851" w:right="851"/>
      <w:jc w:val="both"/>
    </w:pPr>
    <w:rPr>
      <w:rFonts w:ascii="Times New Roman" w:eastAsiaTheme="minorEastAsia" w:hAnsi="Times New Roman" w:cs="Times New Roman"/>
      <w:kern w:val="0"/>
      <w:lang w:val="en-US" w:eastAsia="es-CR"/>
      <w14:ligatures w14:val="none"/>
    </w:rPr>
  </w:style>
  <w:style w:type="paragraph" w:customStyle="1" w:styleId="Style2">
    <w:name w:val="Style 2"/>
    <w:basedOn w:val="Normal"/>
    <w:uiPriority w:val="99"/>
    <w:rsid w:val="00E626FF"/>
    <w:pPr>
      <w:widowControl w:val="0"/>
      <w:autoSpaceDE w:val="0"/>
      <w:autoSpaceDN w:val="0"/>
      <w:spacing w:line="292" w:lineRule="auto"/>
      <w:ind w:left="720" w:right="72"/>
      <w:jc w:val="both"/>
    </w:pPr>
    <w:rPr>
      <w:rFonts w:ascii="Times New Roman" w:eastAsiaTheme="minorEastAsia" w:hAnsi="Times New Roman" w:cs="Times New Roman"/>
      <w:kern w:val="0"/>
      <w:sz w:val="18"/>
      <w:szCs w:val="18"/>
      <w:lang w:val="en-US" w:eastAsia="es-CR"/>
      <w14:ligatures w14:val="none"/>
    </w:rPr>
  </w:style>
  <w:style w:type="paragraph" w:styleId="Sinespaciado">
    <w:name w:val="No Spacing"/>
    <w:link w:val="SinespaciadoCar"/>
    <w:uiPriority w:val="1"/>
    <w:qFormat/>
    <w:rsid w:val="00E626FF"/>
    <w:pPr>
      <w:widowControl w:val="0"/>
      <w:kinsoku w:val="0"/>
      <w:spacing w:after="0" w:line="240" w:lineRule="auto"/>
      <w:ind w:left="851" w:right="851"/>
      <w:jc w:val="both"/>
    </w:pPr>
    <w:rPr>
      <w:rFonts w:ascii="Times New Roman" w:eastAsiaTheme="minorEastAsia"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E626FF"/>
    <w:rPr>
      <w:rFonts w:ascii="Times New Roman" w:eastAsiaTheme="minorEastAsia" w:hAnsi="Times New Roman" w:cs="Times New Roman"/>
      <w:kern w:val="0"/>
      <w:sz w:val="24"/>
      <w:szCs w:val="24"/>
      <w:lang w:val="en-US" w:eastAsia="es-CR"/>
      <w14:ligatures w14:val="none"/>
    </w:rPr>
  </w:style>
  <w:style w:type="paragraph" w:styleId="Textoindependiente">
    <w:name w:val="Body Text"/>
    <w:basedOn w:val="Normal"/>
    <w:link w:val="TextoindependienteCar"/>
    <w:uiPriority w:val="99"/>
    <w:unhideWhenUsed/>
    <w:rsid w:val="00E626FF"/>
    <w:pPr>
      <w:ind w:right="567"/>
      <w:jc w:val="both"/>
    </w:pPr>
    <w:rPr>
      <w:rFonts w:ascii="Times New Roman" w:eastAsia="Times New Roman" w:hAnsi="Times New Roman" w:cs="Times New Roman"/>
      <w:color w:val="000000"/>
      <w:kern w:val="0"/>
      <w:lang w:eastAsia="es-CR"/>
      <w14:ligatures w14:val="none"/>
    </w:rPr>
  </w:style>
  <w:style w:type="character" w:customStyle="1" w:styleId="TextoindependienteCar">
    <w:name w:val="Texto independiente Car"/>
    <w:basedOn w:val="Fuentedeprrafopredeter"/>
    <w:link w:val="Textoindependiente"/>
    <w:uiPriority w:val="99"/>
    <w:rsid w:val="00E626FF"/>
    <w:rPr>
      <w:rFonts w:ascii="Times New Roman" w:eastAsia="Times New Roman" w:hAnsi="Times New Roman" w:cs="Times New Roman"/>
      <w:color w:val="000000"/>
      <w:kern w:val="0"/>
      <w:sz w:val="24"/>
      <w:szCs w:val="24"/>
      <w:lang w:eastAsia="es-CR"/>
      <w14:ligatures w14:val="none"/>
    </w:rPr>
  </w:style>
  <w:style w:type="paragraph" w:styleId="Textoindependiente2">
    <w:name w:val="Body Text 2"/>
    <w:basedOn w:val="Normal"/>
    <w:link w:val="Textoindependiente2Car"/>
    <w:uiPriority w:val="99"/>
    <w:unhideWhenUsed/>
    <w:rsid w:val="00E626FF"/>
    <w:pPr>
      <w:jc w:val="both"/>
    </w:pPr>
    <w:rPr>
      <w:rFonts w:ascii="Times New Roman" w:eastAsia="Calibri" w:hAnsi="Times New Roman" w:cs="Times New Roman"/>
      <w:color w:val="000000"/>
      <w:kern w:val="0"/>
      <w14:ligatures w14:val="none"/>
    </w:rPr>
  </w:style>
  <w:style w:type="character" w:customStyle="1" w:styleId="Textoindependiente2Car">
    <w:name w:val="Texto independiente 2 Car"/>
    <w:basedOn w:val="Fuentedeprrafopredeter"/>
    <w:link w:val="Textoindependiente2"/>
    <w:uiPriority w:val="99"/>
    <w:rsid w:val="00E626FF"/>
    <w:rPr>
      <w:rFonts w:ascii="Times New Roman" w:eastAsia="Calibri" w:hAnsi="Times New Roman" w:cs="Times New Roman"/>
      <w:color w:val="000000"/>
      <w:kern w:val="0"/>
      <w:sz w:val="24"/>
      <w:szCs w:val="24"/>
      <w14:ligatures w14:val="none"/>
    </w:rPr>
  </w:style>
  <w:style w:type="paragraph" w:styleId="Textoindependiente3">
    <w:name w:val="Body Text 3"/>
    <w:basedOn w:val="Normal"/>
    <w:link w:val="Textoindependiente3Car"/>
    <w:uiPriority w:val="99"/>
    <w:unhideWhenUsed/>
    <w:rsid w:val="00E626FF"/>
    <w:pPr>
      <w:ind w:right="57"/>
      <w:jc w:val="both"/>
    </w:pPr>
    <w:rPr>
      <w:rFonts w:ascii="Times New Roman" w:eastAsia="Times New Roman" w:hAnsi="Times New Roman" w:cs="Times New Roman"/>
      <w:bCs/>
      <w:color w:val="000000" w:themeColor="text1"/>
      <w:kern w:val="0"/>
      <w:lang w:val="es-ES" w:eastAsia="es-ES"/>
      <w14:ligatures w14:val="none"/>
    </w:rPr>
  </w:style>
  <w:style w:type="character" w:customStyle="1" w:styleId="Textoindependiente3Car">
    <w:name w:val="Texto independiente 3 Car"/>
    <w:basedOn w:val="Fuentedeprrafopredeter"/>
    <w:link w:val="Textoindependiente3"/>
    <w:uiPriority w:val="99"/>
    <w:rsid w:val="00E626FF"/>
    <w:rPr>
      <w:rFonts w:ascii="Times New Roman" w:eastAsia="Times New Roman" w:hAnsi="Times New Roman" w:cs="Times New Roman"/>
      <w:bCs/>
      <w:color w:val="000000" w:themeColor="text1"/>
      <w:kern w:val="0"/>
      <w:sz w:val="24"/>
      <w:szCs w:val="24"/>
      <w:lang w:val="es-ES" w:eastAsia="es-ES"/>
      <w14:ligatures w14:val="none"/>
    </w:rPr>
  </w:style>
  <w:style w:type="character" w:styleId="Hipervnculo">
    <w:name w:val="Hyperlink"/>
    <w:basedOn w:val="Fuentedeprrafopredeter"/>
    <w:uiPriority w:val="99"/>
    <w:unhideWhenUsed/>
    <w:rsid w:val="00E626FF"/>
    <w:rPr>
      <w:color w:val="0563C1" w:themeColor="hyperlink"/>
      <w:u w:val="single"/>
    </w:rPr>
  </w:style>
  <w:style w:type="paragraph" w:styleId="Textosinformato">
    <w:name w:val="Plain Text"/>
    <w:basedOn w:val="Normal"/>
    <w:link w:val="TextosinformatoCar"/>
    <w:rsid w:val="00E626FF"/>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E626FF"/>
    <w:rPr>
      <w:rFonts w:ascii="Courier New" w:eastAsia="Times New Roman" w:hAnsi="Courier New" w:cs="Times New Roman"/>
      <w:kern w:val="0"/>
      <w:sz w:val="20"/>
      <w:szCs w:val="20"/>
      <w:lang w:val="es-ES" w:eastAsia="es-ES"/>
      <w14:ligatures w14:val="none"/>
    </w:rPr>
  </w:style>
  <w:style w:type="paragraph" w:customStyle="1" w:styleId="Style7">
    <w:name w:val="Style 7"/>
    <w:basedOn w:val="Normal"/>
    <w:uiPriority w:val="99"/>
    <w:rsid w:val="00E626FF"/>
    <w:pPr>
      <w:widowControl w:val="0"/>
      <w:autoSpaceDE w:val="0"/>
      <w:autoSpaceDN w:val="0"/>
      <w:adjustRightInd w:val="0"/>
    </w:pPr>
    <w:rPr>
      <w:rFonts w:ascii="Times New Roman" w:eastAsiaTheme="minorEastAsia" w:hAnsi="Times New Roman" w:cs="Times New Roman"/>
      <w:kern w:val="0"/>
      <w:sz w:val="20"/>
      <w:szCs w:val="20"/>
      <w:lang w:val="en-US" w:eastAsia="es-CR"/>
      <w14:ligatures w14:val="none"/>
    </w:rPr>
  </w:style>
  <w:style w:type="character" w:customStyle="1" w:styleId="CharacterStyle4">
    <w:name w:val="Character Style 4"/>
    <w:uiPriority w:val="99"/>
    <w:rsid w:val="00E626FF"/>
    <w:rPr>
      <w:sz w:val="20"/>
    </w:rPr>
  </w:style>
  <w:style w:type="paragraph" w:customStyle="1" w:styleId="noparagraphstyle">
    <w:name w:val="noparagraphstyle"/>
    <w:basedOn w:val="Normal"/>
    <w:rsid w:val="00E626FF"/>
    <w:pPr>
      <w:spacing w:before="100" w:beforeAutospacing="1" w:after="100" w:afterAutospacing="1"/>
      <w:jc w:val="both"/>
    </w:pPr>
    <w:rPr>
      <w:rFonts w:ascii="Verdana!important" w:eastAsia="Verdana" w:hAnsi="Verdana!important" w:cs="Times New Roman"/>
      <w:kern w:val="0"/>
      <w:lang w:eastAsia="es-CR"/>
      <w14:ligatures w14:val="none"/>
    </w:rPr>
  </w:style>
  <w:style w:type="character" w:customStyle="1" w:styleId="f11">
    <w:name w:val="f11"/>
    <w:basedOn w:val="Fuentedeprrafopredeter"/>
    <w:rsid w:val="00E626FF"/>
    <w:rPr>
      <w:rFonts w:ascii="Times New Roman" w:hAnsi="Times New Roman" w:cs="Times New Roman" w:hint="default"/>
      <w:color w:val="000000"/>
      <w:sz w:val="20"/>
      <w:szCs w:val="20"/>
    </w:rPr>
  </w:style>
  <w:style w:type="paragraph" w:customStyle="1" w:styleId="Style9">
    <w:name w:val="Style 9"/>
    <w:basedOn w:val="Normal"/>
    <w:uiPriority w:val="99"/>
    <w:rsid w:val="00E626FF"/>
    <w:pPr>
      <w:widowControl w:val="0"/>
      <w:autoSpaceDE w:val="0"/>
      <w:autoSpaceDN w:val="0"/>
      <w:spacing w:before="252"/>
      <w:ind w:right="72"/>
      <w:jc w:val="both"/>
    </w:pPr>
    <w:rPr>
      <w:rFonts w:ascii="Times New Roman" w:eastAsiaTheme="minorEastAsia" w:hAnsi="Times New Roman" w:cs="Times New Roman"/>
      <w:kern w:val="0"/>
      <w:sz w:val="23"/>
      <w:szCs w:val="23"/>
      <w:lang w:val="en-US" w:eastAsia="es-CR"/>
      <w14:ligatures w14:val="none"/>
    </w:rPr>
  </w:style>
  <w:style w:type="character" w:styleId="Refdecomentario">
    <w:name w:val="annotation reference"/>
    <w:basedOn w:val="Fuentedeprrafopredeter"/>
    <w:uiPriority w:val="99"/>
    <w:semiHidden/>
    <w:unhideWhenUsed/>
    <w:rsid w:val="008637C5"/>
    <w:rPr>
      <w:sz w:val="16"/>
      <w:szCs w:val="16"/>
    </w:rPr>
  </w:style>
  <w:style w:type="paragraph" w:styleId="Textocomentario">
    <w:name w:val="annotation text"/>
    <w:basedOn w:val="Normal"/>
    <w:link w:val="TextocomentarioCar"/>
    <w:uiPriority w:val="99"/>
    <w:unhideWhenUsed/>
    <w:rsid w:val="008637C5"/>
    <w:rPr>
      <w:sz w:val="20"/>
      <w:szCs w:val="20"/>
    </w:rPr>
  </w:style>
  <w:style w:type="character" w:customStyle="1" w:styleId="TextocomentarioCar">
    <w:name w:val="Texto comentario Car"/>
    <w:basedOn w:val="Fuentedeprrafopredeter"/>
    <w:link w:val="Textocomentario"/>
    <w:uiPriority w:val="99"/>
    <w:rsid w:val="008637C5"/>
    <w:rPr>
      <w:sz w:val="20"/>
      <w:szCs w:val="20"/>
    </w:rPr>
  </w:style>
  <w:style w:type="paragraph" w:styleId="Asuntodelcomentario">
    <w:name w:val="annotation subject"/>
    <w:basedOn w:val="Textocomentario"/>
    <w:next w:val="Textocomentario"/>
    <w:link w:val="AsuntodelcomentarioCar"/>
    <w:uiPriority w:val="99"/>
    <w:semiHidden/>
    <w:unhideWhenUsed/>
    <w:rsid w:val="008637C5"/>
    <w:rPr>
      <w:b/>
      <w:bCs/>
    </w:rPr>
  </w:style>
  <w:style w:type="character" w:customStyle="1" w:styleId="AsuntodelcomentarioCar">
    <w:name w:val="Asunto del comentario Car"/>
    <w:basedOn w:val="TextocomentarioCar"/>
    <w:link w:val="Asuntodelcomentario"/>
    <w:uiPriority w:val="99"/>
    <w:semiHidden/>
    <w:rsid w:val="00863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0.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DE15-1D3A-4850-B39F-14DD5C8E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15441</Words>
  <Characters>84928</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Bernal Rodriguez Porras</cp:lastModifiedBy>
  <cp:revision>2</cp:revision>
  <cp:lastPrinted>2025-07-28T13:32:00Z</cp:lastPrinted>
  <dcterms:created xsi:type="dcterms:W3CDTF">2025-07-31T20:01:00Z</dcterms:created>
  <dcterms:modified xsi:type="dcterms:W3CDTF">2025-07-31T20:01:00Z</dcterms:modified>
</cp:coreProperties>
</file>