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99653" w14:textId="269D3C7B" w:rsidR="008A6252" w:rsidRPr="00C55DAC" w:rsidRDefault="008A6252" w:rsidP="008A6252">
      <w:pPr>
        <w:spacing w:line="276" w:lineRule="auto"/>
        <w:jc w:val="center"/>
        <w:rPr>
          <w:rFonts w:ascii="Arial" w:eastAsia="Times New Roman" w:hAnsi="Arial" w:cs="Arial"/>
          <w:b/>
          <w:color w:val="000000"/>
          <w:sz w:val="23"/>
          <w:szCs w:val="23"/>
        </w:rPr>
      </w:pPr>
      <w:bookmarkStart w:id="0" w:name="_Hlk185499423"/>
      <w:r w:rsidRPr="00C55DAC">
        <w:rPr>
          <w:rFonts w:ascii="Arial" w:eastAsia="Times New Roman" w:hAnsi="Arial" w:cs="Arial"/>
          <w:b/>
          <w:caps/>
          <w:color w:val="000000"/>
          <w:sz w:val="23"/>
          <w:szCs w:val="23"/>
        </w:rPr>
        <w:t xml:space="preserve">Resolución </w:t>
      </w:r>
      <w:r w:rsidRPr="00C55DAC">
        <w:rPr>
          <w:rFonts w:ascii="Arial" w:eastAsia="Times New Roman" w:hAnsi="Arial" w:cs="Arial"/>
          <w:b/>
          <w:color w:val="000000"/>
          <w:sz w:val="23"/>
          <w:szCs w:val="23"/>
        </w:rPr>
        <w:t>No. TAT-</w:t>
      </w:r>
      <w:r w:rsidR="00BF1CF9">
        <w:rPr>
          <w:rFonts w:ascii="Arial" w:eastAsia="Times New Roman" w:hAnsi="Arial" w:cs="Arial"/>
          <w:b/>
          <w:color w:val="000000"/>
          <w:sz w:val="23"/>
          <w:szCs w:val="23"/>
        </w:rPr>
        <w:t xml:space="preserve"> </w:t>
      </w:r>
      <w:r w:rsidR="00412765">
        <w:rPr>
          <w:rFonts w:ascii="Arial" w:eastAsia="Times New Roman" w:hAnsi="Arial" w:cs="Arial"/>
          <w:b/>
          <w:color w:val="000000"/>
          <w:sz w:val="23"/>
          <w:szCs w:val="23"/>
        </w:rPr>
        <w:t>4219</w:t>
      </w:r>
      <w:r w:rsidRPr="00C55DAC">
        <w:rPr>
          <w:rFonts w:ascii="Arial" w:eastAsia="Times New Roman" w:hAnsi="Arial" w:cs="Arial"/>
          <w:b/>
          <w:color w:val="000000"/>
          <w:sz w:val="23"/>
          <w:szCs w:val="23"/>
        </w:rPr>
        <w:t>-2025</w:t>
      </w:r>
    </w:p>
    <w:p w14:paraId="5058A8E6" w14:textId="4CC85C5F" w:rsidR="008A6252" w:rsidRPr="00C55DAC" w:rsidRDefault="008A6252" w:rsidP="008A6252">
      <w:pPr>
        <w:widowControl w:val="0"/>
        <w:kinsoku w:val="0"/>
        <w:overflowPunct w:val="0"/>
        <w:spacing w:before="469" w:after="0" w:line="284" w:lineRule="exact"/>
        <w:jc w:val="both"/>
        <w:textAlignment w:val="baseline"/>
        <w:rPr>
          <w:rFonts w:ascii="Arial" w:eastAsia="Times New Roman" w:hAnsi="Arial" w:cs="Arial"/>
          <w:sz w:val="23"/>
          <w:szCs w:val="23"/>
          <w:lang w:eastAsia="es-ES"/>
        </w:rPr>
      </w:pPr>
      <w:r w:rsidRPr="00C55DAC">
        <w:rPr>
          <w:rFonts w:ascii="Arial" w:eastAsia="Times New Roman" w:hAnsi="Arial" w:cs="Arial"/>
          <w:b/>
          <w:bCs/>
          <w:sz w:val="23"/>
          <w:szCs w:val="23"/>
          <w:lang w:eastAsia="es-ES"/>
        </w:rPr>
        <w:t xml:space="preserve">TRIBUNAL ADMINISTRATIVO DE TRANSPORTE. </w:t>
      </w:r>
      <w:r w:rsidRPr="00C55DAC">
        <w:rPr>
          <w:rFonts w:ascii="Arial" w:eastAsia="Times New Roman" w:hAnsi="Arial" w:cs="Arial"/>
          <w:sz w:val="23"/>
          <w:szCs w:val="23"/>
          <w:lang w:eastAsia="es-ES"/>
        </w:rPr>
        <w:t xml:space="preserve">San José, a las </w:t>
      </w:r>
      <w:r w:rsidR="000A6F1F">
        <w:rPr>
          <w:rFonts w:ascii="Arial" w:eastAsia="Times New Roman" w:hAnsi="Arial" w:cs="Arial"/>
          <w:sz w:val="23"/>
          <w:szCs w:val="23"/>
          <w:lang w:eastAsia="es-ES"/>
        </w:rPr>
        <w:t xml:space="preserve">08:05 </w:t>
      </w:r>
      <w:r w:rsidRPr="00C55DAC">
        <w:rPr>
          <w:rFonts w:ascii="Arial" w:eastAsia="Times New Roman" w:hAnsi="Arial" w:cs="Arial"/>
          <w:sz w:val="23"/>
          <w:szCs w:val="23"/>
          <w:lang w:eastAsia="es-ES"/>
        </w:rPr>
        <w:t xml:space="preserve">horas del </w:t>
      </w:r>
      <w:r w:rsidR="000A6F1F">
        <w:rPr>
          <w:rFonts w:ascii="Arial" w:eastAsia="Times New Roman" w:hAnsi="Arial" w:cs="Arial"/>
          <w:sz w:val="23"/>
          <w:szCs w:val="23"/>
          <w:lang w:eastAsia="es-ES"/>
        </w:rPr>
        <w:t>02</w:t>
      </w:r>
      <w:r w:rsidRPr="00C55DAC">
        <w:rPr>
          <w:rFonts w:ascii="Arial" w:eastAsia="Times New Roman" w:hAnsi="Arial" w:cs="Arial"/>
          <w:sz w:val="23"/>
          <w:szCs w:val="23"/>
          <w:lang w:eastAsia="es-ES"/>
        </w:rPr>
        <w:t xml:space="preserve"> de </w:t>
      </w:r>
      <w:r w:rsidR="000A6F1F">
        <w:rPr>
          <w:rFonts w:ascii="Arial" w:eastAsia="Times New Roman" w:hAnsi="Arial" w:cs="Arial"/>
          <w:sz w:val="23"/>
          <w:szCs w:val="23"/>
          <w:lang w:eastAsia="es-ES"/>
        </w:rPr>
        <w:t>diciembre</w:t>
      </w:r>
      <w:r w:rsidRPr="00C55DAC">
        <w:rPr>
          <w:rFonts w:ascii="Arial" w:eastAsia="Times New Roman" w:hAnsi="Arial" w:cs="Arial"/>
          <w:sz w:val="23"/>
          <w:szCs w:val="23"/>
          <w:lang w:eastAsia="es-ES"/>
        </w:rPr>
        <w:t xml:space="preserve"> de 2025.</w:t>
      </w:r>
    </w:p>
    <w:p w14:paraId="7454599B" w14:textId="3557F504" w:rsidR="008A6252" w:rsidRPr="00C55DAC" w:rsidRDefault="008A6252" w:rsidP="008A6252">
      <w:pPr>
        <w:widowControl w:val="0"/>
        <w:kinsoku w:val="0"/>
        <w:overflowPunct w:val="0"/>
        <w:spacing w:before="287" w:after="0" w:line="284" w:lineRule="exact"/>
        <w:jc w:val="both"/>
        <w:textAlignment w:val="baseline"/>
        <w:rPr>
          <w:rFonts w:ascii="Arial" w:eastAsia="Times New Roman" w:hAnsi="Arial" w:cs="Arial"/>
          <w:sz w:val="23"/>
          <w:szCs w:val="23"/>
          <w:lang w:eastAsia="es-ES"/>
        </w:rPr>
      </w:pPr>
      <w:r w:rsidRPr="00C55DAC">
        <w:rPr>
          <w:rFonts w:ascii="Arial" w:eastAsia="Times New Roman" w:hAnsi="Arial" w:cs="Arial"/>
          <w:sz w:val="23"/>
          <w:szCs w:val="23"/>
          <w:lang w:eastAsia="es-ES"/>
        </w:rPr>
        <w:t xml:space="preserve">Se conoce </w:t>
      </w:r>
      <w:r w:rsidR="00D44C0C">
        <w:rPr>
          <w:rFonts w:ascii="Arial" w:eastAsia="Times New Roman" w:hAnsi="Arial" w:cs="Arial"/>
          <w:b/>
          <w:bCs/>
          <w:smallCaps/>
          <w:sz w:val="23"/>
          <w:szCs w:val="23"/>
          <w:lang w:eastAsia="es-ES"/>
        </w:rPr>
        <w:t>recurso de apelación en subsidio e i</w:t>
      </w:r>
      <w:r w:rsidRPr="00C55DAC">
        <w:rPr>
          <w:rFonts w:ascii="Arial" w:eastAsia="Times New Roman" w:hAnsi="Arial" w:cs="Arial"/>
          <w:b/>
          <w:bCs/>
          <w:smallCaps/>
          <w:sz w:val="23"/>
          <w:szCs w:val="23"/>
          <w:lang w:eastAsia="es-ES"/>
        </w:rPr>
        <w:t xml:space="preserve">ncidente de nulidad </w:t>
      </w:r>
      <w:r w:rsidRPr="00C55DAC">
        <w:rPr>
          <w:rFonts w:ascii="Arial" w:eastAsia="Times New Roman" w:hAnsi="Arial" w:cs="Arial"/>
          <w:sz w:val="23"/>
          <w:szCs w:val="23"/>
          <w:lang w:eastAsia="es-ES"/>
        </w:rPr>
        <w:t xml:space="preserve">presentado por la empresa </w:t>
      </w:r>
      <w:proofErr w:type="spellStart"/>
      <w:r w:rsidRPr="00C55DAC">
        <w:rPr>
          <w:rFonts w:ascii="Arial" w:eastAsia="Times New Roman" w:hAnsi="Arial" w:cs="Arial"/>
          <w:b/>
          <w:bCs/>
          <w:smallCaps/>
          <w:sz w:val="23"/>
          <w:szCs w:val="23"/>
          <w:lang w:eastAsia="es-ES"/>
        </w:rPr>
        <w:t>a</w:t>
      </w:r>
      <w:r w:rsidR="006A18F5">
        <w:rPr>
          <w:rFonts w:ascii="Arial" w:eastAsia="Times New Roman" w:hAnsi="Arial" w:cs="Arial"/>
          <w:b/>
          <w:bCs/>
          <w:smallCaps/>
          <w:sz w:val="23"/>
          <w:szCs w:val="23"/>
          <w:lang w:eastAsia="es-ES"/>
        </w:rPr>
        <w:t>.s.a</w:t>
      </w:r>
      <w:proofErr w:type="spellEnd"/>
      <w:r w:rsidR="006A18F5">
        <w:rPr>
          <w:rFonts w:ascii="Arial" w:eastAsia="Times New Roman" w:hAnsi="Arial" w:cs="Arial"/>
          <w:b/>
          <w:bCs/>
          <w:smallCaps/>
          <w:sz w:val="23"/>
          <w:szCs w:val="23"/>
          <w:lang w:eastAsia="es-ES"/>
        </w:rPr>
        <w:t>.</w:t>
      </w:r>
      <w:r w:rsidRPr="00C55DAC">
        <w:rPr>
          <w:rFonts w:ascii="Arial" w:eastAsia="Times New Roman" w:hAnsi="Arial" w:cs="Arial"/>
          <w:smallCaps/>
          <w:sz w:val="23"/>
          <w:szCs w:val="23"/>
          <w:lang w:eastAsia="es-ES"/>
        </w:rPr>
        <w:t xml:space="preserve">, </w:t>
      </w:r>
      <w:r w:rsidRPr="00C55DAC">
        <w:rPr>
          <w:rFonts w:ascii="Arial" w:eastAsia="Times New Roman" w:hAnsi="Arial" w:cs="Arial"/>
          <w:sz w:val="23"/>
          <w:szCs w:val="23"/>
          <w:lang w:eastAsia="es-ES"/>
        </w:rPr>
        <w:t xml:space="preserve">cédula jurídica No. </w:t>
      </w:r>
      <w:r w:rsidR="006A18F5">
        <w:rPr>
          <w:rFonts w:ascii="Arial" w:eastAsia="Times New Roman" w:hAnsi="Arial" w:cs="Arial"/>
          <w:sz w:val="23"/>
          <w:szCs w:val="23"/>
          <w:lang w:eastAsia="es-ES"/>
        </w:rPr>
        <w:t>000</w:t>
      </w:r>
      <w:r w:rsidRPr="00C55DAC">
        <w:rPr>
          <w:rFonts w:ascii="Arial" w:eastAsia="Times New Roman" w:hAnsi="Arial" w:cs="Arial"/>
          <w:sz w:val="23"/>
          <w:szCs w:val="23"/>
          <w:lang w:eastAsia="es-ES"/>
        </w:rPr>
        <w:t xml:space="preserve">, representada en este acto por el señor </w:t>
      </w:r>
      <w:r w:rsidRPr="00C55DAC">
        <w:rPr>
          <w:rFonts w:ascii="Arial" w:eastAsia="Times New Roman" w:hAnsi="Arial" w:cs="Arial"/>
          <w:b/>
          <w:bCs/>
          <w:sz w:val="23"/>
          <w:szCs w:val="23"/>
          <w:lang w:eastAsia="es-ES"/>
        </w:rPr>
        <w:t>J</w:t>
      </w:r>
      <w:r w:rsidR="006A18F5">
        <w:rPr>
          <w:rFonts w:ascii="Arial" w:eastAsia="Times New Roman" w:hAnsi="Arial" w:cs="Arial"/>
          <w:b/>
          <w:bCs/>
          <w:sz w:val="23"/>
          <w:szCs w:val="23"/>
          <w:lang w:eastAsia="es-ES"/>
        </w:rPr>
        <w:t>.C.V.U.</w:t>
      </w:r>
      <w:r w:rsidRPr="00C55DAC">
        <w:rPr>
          <w:rFonts w:ascii="Arial" w:eastAsia="Times New Roman" w:hAnsi="Arial" w:cs="Arial"/>
          <w:sz w:val="23"/>
          <w:szCs w:val="23"/>
          <w:lang w:eastAsia="es-ES"/>
        </w:rPr>
        <w:t xml:space="preserve">, portador de la cédula de identidad No. </w:t>
      </w:r>
      <w:r w:rsidR="006A18F5">
        <w:rPr>
          <w:rFonts w:ascii="Arial" w:eastAsia="Times New Roman" w:hAnsi="Arial" w:cs="Arial"/>
          <w:sz w:val="23"/>
          <w:szCs w:val="23"/>
          <w:lang w:eastAsia="es-ES"/>
        </w:rPr>
        <w:t>000</w:t>
      </w:r>
      <w:r w:rsidRPr="00C55DAC">
        <w:rPr>
          <w:rFonts w:ascii="Arial" w:eastAsia="Times New Roman" w:hAnsi="Arial" w:cs="Arial"/>
          <w:sz w:val="23"/>
          <w:szCs w:val="23"/>
          <w:lang w:eastAsia="es-ES"/>
        </w:rPr>
        <w:t xml:space="preserve"> y;  la señora </w:t>
      </w:r>
      <w:r w:rsidRPr="00C55DAC">
        <w:rPr>
          <w:rFonts w:ascii="Arial" w:eastAsia="Times New Roman" w:hAnsi="Arial" w:cs="Arial"/>
          <w:b/>
          <w:bCs/>
          <w:sz w:val="23"/>
          <w:szCs w:val="23"/>
          <w:lang w:eastAsia="es-ES"/>
        </w:rPr>
        <w:t>O</w:t>
      </w:r>
      <w:r w:rsidR="006A18F5">
        <w:rPr>
          <w:rFonts w:ascii="Arial" w:eastAsia="Times New Roman" w:hAnsi="Arial" w:cs="Arial"/>
          <w:b/>
          <w:bCs/>
          <w:sz w:val="23"/>
          <w:szCs w:val="23"/>
          <w:lang w:eastAsia="es-ES"/>
        </w:rPr>
        <w:t>.M.V.U.</w:t>
      </w:r>
      <w:r w:rsidRPr="00C55DAC">
        <w:rPr>
          <w:rFonts w:ascii="Arial" w:eastAsia="Times New Roman" w:hAnsi="Arial" w:cs="Arial"/>
          <w:sz w:val="23"/>
          <w:szCs w:val="23"/>
          <w:lang w:eastAsia="es-ES"/>
        </w:rPr>
        <w:t xml:space="preserve">, mayor, portadora de la cédula de identidad No. </w:t>
      </w:r>
      <w:r w:rsidR="006A18F5">
        <w:rPr>
          <w:rFonts w:ascii="Arial" w:eastAsia="Times New Roman" w:hAnsi="Arial" w:cs="Arial"/>
          <w:sz w:val="23"/>
          <w:szCs w:val="23"/>
          <w:lang w:eastAsia="es-ES"/>
        </w:rPr>
        <w:t>000</w:t>
      </w:r>
      <w:r w:rsidRPr="00C55DAC">
        <w:rPr>
          <w:rFonts w:ascii="Arial" w:eastAsia="Times New Roman" w:hAnsi="Arial" w:cs="Arial"/>
          <w:sz w:val="23"/>
          <w:szCs w:val="23"/>
          <w:lang w:eastAsia="es-ES"/>
        </w:rPr>
        <w:t>, en su condición de salvaguarda de la señora</w:t>
      </w:r>
      <w:r w:rsidRPr="00C55DAC">
        <w:rPr>
          <w:rFonts w:ascii="Arial" w:eastAsia="Times New Roman" w:hAnsi="Arial" w:cs="Arial"/>
          <w:smallCaps/>
          <w:sz w:val="23"/>
          <w:szCs w:val="23"/>
          <w:lang w:eastAsia="es-ES"/>
        </w:rPr>
        <w:t xml:space="preserve"> </w:t>
      </w:r>
      <w:proofErr w:type="spellStart"/>
      <w:r w:rsidRPr="00C55DAC">
        <w:rPr>
          <w:rFonts w:ascii="Arial" w:eastAsia="Times New Roman" w:hAnsi="Arial" w:cs="Arial"/>
          <w:b/>
          <w:bCs/>
          <w:smallCaps/>
          <w:sz w:val="23"/>
          <w:szCs w:val="23"/>
          <w:lang w:eastAsia="es-ES"/>
        </w:rPr>
        <w:t>n</w:t>
      </w:r>
      <w:r w:rsidR="006A18F5">
        <w:rPr>
          <w:rFonts w:ascii="Arial" w:eastAsia="Times New Roman" w:hAnsi="Arial" w:cs="Arial"/>
          <w:b/>
          <w:bCs/>
          <w:smallCaps/>
          <w:sz w:val="23"/>
          <w:szCs w:val="23"/>
          <w:lang w:eastAsia="es-ES"/>
        </w:rPr>
        <w:t>.v.u.c</w:t>
      </w:r>
      <w:proofErr w:type="spellEnd"/>
      <w:r w:rsidR="006A18F5">
        <w:rPr>
          <w:rFonts w:ascii="Arial" w:eastAsia="Times New Roman" w:hAnsi="Arial" w:cs="Arial"/>
          <w:b/>
          <w:bCs/>
          <w:smallCaps/>
          <w:sz w:val="23"/>
          <w:szCs w:val="23"/>
          <w:lang w:eastAsia="es-ES"/>
        </w:rPr>
        <w:t>.</w:t>
      </w:r>
      <w:r w:rsidRPr="00C55DAC">
        <w:rPr>
          <w:rFonts w:ascii="Arial" w:eastAsia="Times New Roman" w:hAnsi="Arial" w:cs="Arial"/>
          <w:smallCaps/>
          <w:sz w:val="23"/>
          <w:szCs w:val="23"/>
          <w:lang w:eastAsia="es-ES"/>
        </w:rPr>
        <w:t xml:space="preserve">, </w:t>
      </w:r>
      <w:r w:rsidRPr="00C55DAC">
        <w:rPr>
          <w:rFonts w:ascii="Arial" w:eastAsia="Times New Roman" w:hAnsi="Arial" w:cs="Arial"/>
          <w:sz w:val="23"/>
          <w:szCs w:val="23"/>
          <w:lang w:eastAsia="es-ES"/>
        </w:rPr>
        <w:t xml:space="preserve">cédula de identidad No. </w:t>
      </w:r>
      <w:r w:rsidR="006A18F5">
        <w:rPr>
          <w:rFonts w:ascii="Arial" w:eastAsia="Times New Roman" w:hAnsi="Arial" w:cs="Arial"/>
          <w:sz w:val="23"/>
          <w:szCs w:val="23"/>
          <w:lang w:eastAsia="es-ES"/>
        </w:rPr>
        <w:t>000</w:t>
      </w:r>
      <w:r w:rsidRPr="00C55DAC">
        <w:rPr>
          <w:rFonts w:ascii="Arial" w:eastAsia="Times New Roman" w:hAnsi="Arial" w:cs="Arial"/>
          <w:sz w:val="23"/>
          <w:szCs w:val="23"/>
          <w:lang w:eastAsia="es-ES"/>
        </w:rPr>
        <w:t>, ambos en su condición de Presidente y Tesorera</w:t>
      </w:r>
      <w:r w:rsidR="00EE1C78" w:rsidRPr="00C55DAC">
        <w:rPr>
          <w:rFonts w:ascii="Arial" w:eastAsia="Times New Roman" w:hAnsi="Arial" w:cs="Arial"/>
          <w:sz w:val="23"/>
          <w:szCs w:val="23"/>
          <w:lang w:eastAsia="es-ES"/>
        </w:rPr>
        <w:t>,</w:t>
      </w:r>
      <w:r w:rsidRPr="00C55DAC">
        <w:rPr>
          <w:rFonts w:ascii="Arial" w:eastAsia="Times New Roman" w:hAnsi="Arial" w:cs="Arial"/>
          <w:sz w:val="23"/>
          <w:szCs w:val="23"/>
          <w:lang w:eastAsia="es-ES"/>
        </w:rPr>
        <w:t xml:space="preserve"> respectivamente</w:t>
      </w:r>
      <w:r w:rsidR="00EE1C78" w:rsidRPr="00C55DAC">
        <w:rPr>
          <w:rFonts w:ascii="Arial" w:eastAsia="Times New Roman" w:hAnsi="Arial" w:cs="Arial"/>
          <w:sz w:val="23"/>
          <w:szCs w:val="23"/>
          <w:lang w:eastAsia="es-ES"/>
        </w:rPr>
        <w:t>,</w:t>
      </w:r>
      <w:r w:rsidRPr="00C55DAC">
        <w:rPr>
          <w:rFonts w:ascii="Arial" w:eastAsia="Times New Roman" w:hAnsi="Arial" w:cs="Arial"/>
          <w:sz w:val="23"/>
          <w:szCs w:val="23"/>
          <w:lang w:eastAsia="es-ES"/>
        </w:rPr>
        <w:t xml:space="preserve"> de dicha empresa, en contra del </w:t>
      </w:r>
      <w:r w:rsidR="00D12F15" w:rsidRPr="00C55DAC">
        <w:rPr>
          <w:rFonts w:ascii="Arial" w:eastAsia="Times New Roman" w:hAnsi="Arial" w:cs="Arial"/>
          <w:b/>
          <w:bCs/>
          <w:sz w:val="23"/>
          <w:szCs w:val="23"/>
          <w:lang w:eastAsia="es-ES"/>
        </w:rPr>
        <w:t>A</w:t>
      </w:r>
      <w:r w:rsidRPr="00C55DAC">
        <w:rPr>
          <w:rFonts w:ascii="Arial" w:eastAsia="Times New Roman" w:hAnsi="Arial" w:cs="Arial"/>
          <w:b/>
          <w:bCs/>
          <w:sz w:val="23"/>
          <w:szCs w:val="23"/>
          <w:lang w:eastAsia="es-ES"/>
        </w:rPr>
        <w:t xml:space="preserve">rtículo 7.14 de la Sesión Ordinaria 28-2023 del 12 de julio de 2023, concomitante contra el Oficio No. CTP-AJ-OF-0685-2023, </w:t>
      </w:r>
      <w:r w:rsidRPr="00C55DAC">
        <w:rPr>
          <w:rFonts w:ascii="Arial" w:eastAsia="Times New Roman" w:hAnsi="Arial" w:cs="Arial"/>
          <w:sz w:val="23"/>
          <w:szCs w:val="23"/>
          <w:lang w:eastAsia="es-ES"/>
        </w:rPr>
        <w:t xml:space="preserve">referente al Expediente No. 373677 presentado por la misma empresa, sobre la solicitud de plazo para el cumplimiento de lo prevenido en el </w:t>
      </w:r>
      <w:r w:rsidR="00D12F15" w:rsidRPr="00C55DAC">
        <w:rPr>
          <w:rFonts w:ascii="Arial" w:eastAsia="Times New Roman" w:hAnsi="Arial" w:cs="Arial"/>
          <w:sz w:val="23"/>
          <w:szCs w:val="23"/>
          <w:lang w:eastAsia="es-ES"/>
        </w:rPr>
        <w:t>A</w:t>
      </w:r>
      <w:r w:rsidRPr="00C55DAC">
        <w:rPr>
          <w:rFonts w:ascii="Arial" w:eastAsia="Times New Roman" w:hAnsi="Arial" w:cs="Arial"/>
          <w:sz w:val="23"/>
          <w:szCs w:val="23"/>
          <w:lang w:eastAsia="es-ES"/>
        </w:rPr>
        <w:t xml:space="preserve">rtículo 3.2 de la Sesión Ordinaria No. 13-2023 de la Junta Directiva. El presente asunto se tramita en este Tribunal, bajo el </w:t>
      </w:r>
      <w:r w:rsidRPr="00C55DAC">
        <w:rPr>
          <w:rFonts w:ascii="Arial" w:eastAsia="Times New Roman" w:hAnsi="Arial" w:cs="Arial"/>
          <w:b/>
          <w:bCs/>
          <w:sz w:val="23"/>
          <w:szCs w:val="23"/>
          <w:lang w:eastAsia="es-ES"/>
        </w:rPr>
        <w:t>Expediente Administrativo No. TAT-030-25.</w:t>
      </w:r>
    </w:p>
    <w:p w14:paraId="62FE8CF6" w14:textId="77777777" w:rsidR="008A6252" w:rsidRPr="00C55DAC" w:rsidRDefault="008A6252" w:rsidP="008A6252">
      <w:pPr>
        <w:spacing w:after="0" w:line="276" w:lineRule="auto"/>
        <w:jc w:val="both"/>
        <w:rPr>
          <w:rFonts w:ascii="Arial" w:eastAsia="Times New Roman" w:hAnsi="Arial" w:cs="Arial"/>
          <w:b/>
          <w:sz w:val="23"/>
          <w:szCs w:val="23"/>
        </w:rPr>
      </w:pPr>
    </w:p>
    <w:p w14:paraId="5A72AABB" w14:textId="77777777" w:rsidR="008A6252" w:rsidRPr="00C55DAC" w:rsidRDefault="008A6252" w:rsidP="008A6252">
      <w:pPr>
        <w:widowControl w:val="0"/>
        <w:kinsoku w:val="0"/>
        <w:overflowPunct w:val="0"/>
        <w:spacing w:before="324" w:after="0" w:line="242" w:lineRule="exact"/>
        <w:jc w:val="center"/>
        <w:textAlignment w:val="baseline"/>
        <w:rPr>
          <w:rFonts w:ascii="Arial" w:eastAsia="Times New Roman" w:hAnsi="Arial" w:cs="Arial"/>
          <w:b/>
          <w:bCs/>
          <w:spacing w:val="-1"/>
          <w:sz w:val="23"/>
          <w:szCs w:val="23"/>
          <w:lang w:eastAsia="es-ES"/>
        </w:rPr>
      </w:pPr>
      <w:r w:rsidRPr="00C55DAC">
        <w:rPr>
          <w:rFonts w:ascii="Arial" w:eastAsia="Times New Roman" w:hAnsi="Arial" w:cs="Arial"/>
          <w:b/>
          <w:bCs/>
          <w:spacing w:val="-1"/>
          <w:sz w:val="23"/>
          <w:szCs w:val="23"/>
          <w:lang w:eastAsia="es-ES"/>
        </w:rPr>
        <w:t>RESULTANDO</w:t>
      </w:r>
    </w:p>
    <w:p w14:paraId="7C0CC150" w14:textId="17B2075C" w:rsidR="008A6252" w:rsidRPr="00C55DAC" w:rsidRDefault="008A6252" w:rsidP="008A6252">
      <w:pPr>
        <w:widowControl w:val="0"/>
        <w:kinsoku w:val="0"/>
        <w:overflowPunct w:val="0"/>
        <w:spacing w:before="294" w:after="0" w:line="284" w:lineRule="exact"/>
        <w:jc w:val="both"/>
        <w:textAlignment w:val="baseline"/>
        <w:rPr>
          <w:rFonts w:ascii="Arial" w:eastAsia="Times New Roman" w:hAnsi="Arial" w:cs="Arial"/>
          <w:spacing w:val="-4"/>
          <w:sz w:val="23"/>
          <w:szCs w:val="23"/>
          <w:lang w:eastAsia="es-ES"/>
        </w:rPr>
      </w:pPr>
      <w:r w:rsidRPr="00C55DAC">
        <w:rPr>
          <w:rFonts w:ascii="Arial" w:eastAsia="Times New Roman" w:hAnsi="Arial" w:cs="Arial"/>
          <w:b/>
          <w:bCs/>
          <w:spacing w:val="-4"/>
          <w:sz w:val="23"/>
          <w:szCs w:val="23"/>
          <w:lang w:eastAsia="es-ES"/>
        </w:rPr>
        <w:t xml:space="preserve">PRIMERO: </w:t>
      </w:r>
      <w:r w:rsidRPr="00C55DAC">
        <w:rPr>
          <w:rFonts w:ascii="Arial" w:eastAsia="Times New Roman" w:hAnsi="Arial" w:cs="Arial"/>
          <w:spacing w:val="-4"/>
          <w:sz w:val="23"/>
          <w:szCs w:val="23"/>
          <w:lang w:eastAsia="es-ES"/>
        </w:rPr>
        <w:t xml:space="preserve">Mediante el </w:t>
      </w:r>
      <w:r w:rsidR="00D12F15" w:rsidRPr="00C55DAC">
        <w:rPr>
          <w:rFonts w:ascii="Arial" w:eastAsia="Times New Roman" w:hAnsi="Arial" w:cs="Arial"/>
          <w:b/>
          <w:bCs/>
          <w:spacing w:val="-4"/>
          <w:sz w:val="23"/>
          <w:szCs w:val="23"/>
          <w:lang w:eastAsia="es-ES"/>
        </w:rPr>
        <w:t>A</w:t>
      </w:r>
      <w:r w:rsidRPr="00C55DAC">
        <w:rPr>
          <w:rFonts w:ascii="Arial" w:eastAsia="Times New Roman" w:hAnsi="Arial" w:cs="Arial"/>
          <w:b/>
          <w:bCs/>
          <w:spacing w:val="-4"/>
          <w:sz w:val="23"/>
          <w:szCs w:val="23"/>
          <w:lang w:eastAsia="es-ES"/>
        </w:rPr>
        <w:t xml:space="preserve">rtículo 7.14 de la Sesión Ordinaria 28-2023 del 12 de julio de 2023, </w:t>
      </w:r>
      <w:r w:rsidRPr="00C55DAC">
        <w:rPr>
          <w:rFonts w:ascii="Arial" w:eastAsia="Times New Roman" w:hAnsi="Arial" w:cs="Arial"/>
          <w:spacing w:val="-4"/>
          <w:sz w:val="23"/>
          <w:szCs w:val="23"/>
          <w:lang w:eastAsia="es-ES"/>
        </w:rPr>
        <w:t xml:space="preserve">la Junta Directiva del Consejo de Transporte Público, conoció el </w:t>
      </w:r>
      <w:r w:rsidRPr="00C55DAC">
        <w:rPr>
          <w:rFonts w:ascii="Arial" w:eastAsia="Times New Roman" w:hAnsi="Arial" w:cs="Arial"/>
          <w:b/>
          <w:bCs/>
          <w:spacing w:val="-4"/>
          <w:sz w:val="23"/>
          <w:szCs w:val="23"/>
          <w:lang w:eastAsia="es-ES"/>
        </w:rPr>
        <w:t xml:space="preserve">Oficio No. CTP-AJ-OF-0685-2023 del 06 de junio de 2023, </w:t>
      </w:r>
      <w:r w:rsidRPr="00C55DAC">
        <w:rPr>
          <w:rFonts w:ascii="Arial" w:eastAsia="Times New Roman" w:hAnsi="Arial" w:cs="Arial"/>
          <w:spacing w:val="-4"/>
          <w:sz w:val="23"/>
          <w:szCs w:val="23"/>
          <w:lang w:eastAsia="es-ES"/>
        </w:rPr>
        <w:t xml:space="preserve">emitido por la Dirección de Asuntos Jurídicos del Consejo de Transporte Público y mediante dicho acuerdo, en lo que interesa, dispuso lo siguiente: </w:t>
      </w:r>
    </w:p>
    <w:p w14:paraId="10612429" w14:textId="77777777" w:rsidR="008A6252" w:rsidRPr="00C55DAC" w:rsidRDefault="008A6252" w:rsidP="008A6252">
      <w:pPr>
        <w:spacing w:after="5" w:line="249" w:lineRule="auto"/>
        <w:ind w:left="-5" w:hanging="10"/>
        <w:jc w:val="both"/>
        <w:rPr>
          <w:rFonts w:ascii="Arial" w:eastAsia="Calibri" w:hAnsi="Arial" w:cs="Arial"/>
          <w:b/>
          <w:color w:val="000000"/>
          <w:kern w:val="2"/>
          <w:sz w:val="23"/>
          <w:szCs w:val="23"/>
          <w:lang w:eastAsia="es-CR"/>
        </w:rPr>
      </w:pPr>
    </w:p>
    <w:p w14:paraId="79B4E360" w14:textId="77777777" w:rsidR="008A6252" w:rsidRPr="00C55DAC" w:rsidRDefault="008A6252" w:rsidP="008A6252">
      <w:pPr>
        <w:widowControl w:val="0"/>
        <w:autoSpaceDE w:val="0"/>
        <w:autoSpaceDN w:val="0"/>
        <w:adjustRightInd w:val="0"/>
        <w:spacing w:after="0" w:line="276" w:lineRule="auto"/>
        <w:ind w:left="567" w:right="567"/>
        <w:rPr>
          <w:rFonts w:ascii="Arial" w:eastAsia="Calibri" w:hAnsi="Arial" w:cs="Arial"/>
          <w:i/>
          <w:iCs/>
          <w:color w:val="000000"/>
          <w:kern w:val="2"/>
          <w:sz w:val="22"/>
          <w:szCs w:val="22"/>
          <w:lang w:eastAsia="es-CR"/>
          <w14:ligatures w14:val="standardContextual"/>
        </w:rPr>
      </w:pPr>
      <w:r w:rsidRPr="00C55DAC">
        <w:rPr>
          <w:rFonts w:ascii="Arial" w:eastAsia="Calibri" w:hAnsi="Arial" w:cs="Arial"/>
          <w:b/>
          <w:i/>
          <w:iCs/>
          <w:color w:val="000000"/>
          <w:kern w:val="2"/>
          <w:sz w:val="22"/>
          <w:szCs w:val="22"/>
          <w:lang w:eastAsia="es-CR"/>
        </w:rPr>
        <w:t>“</w:t>
      </w:r>
      <w:r w:rsidRPr="00C55DAC">
        <w:rPr>
          <w:rFonts w:ascii="Arial" w:eastAsia="Calibri" w:hAnsi="Arial" w:cs="Arial"/>
          <w:b/>
          <w:i/>
          <w:iCs/>
          <w:color w:val="000000"/>
          <w:kern w:val="2"/>
          <w:sz w:val="22"/>
          <w:szCs w:val="22"/>
          <w:lang w:eastAsia="es-CR"/>
          <w14:ligatures w14:val="standardContextual"/>
        </w:rPr>
        <w:t xml:space="preserve">CONSIDERANDO: </w:t>
      </w:r>
    </w:p>
    <w:p w14:paraId="2B83D9B4" w14:textId="4D238EC1" w:rsidR="008A6252" w:rsidRPr="00C55DAC" w:rsidRDefault="008A6252" w:rsidP="008A6252">
      <w:pPr>
        <w:spacing w:after="1" w:line="276" w:lineRule="auto"/>
        <w:ind w:left="567" w:right="567" w:hanging="10"/>
        <w:jc w:val="both"/>
        <w:rPr>
          <w:rFonts w:ascii="Arial" w:eastAsia="Calibri" w:hAnsi="Arial" w:cs="Arial"/>
          <w:i/>
          <w:iCs/>
          <w:color w:val="000000"/>
          <w:kern w:val="2"/>
          <w:sz w:val="22"/>
          <w:szCs w:val="22"/>
          <w:lang w:eastAsia="es-CR"/>
          <w14:ligatures w14:val="standardContextual"/>
        </w:rPr>
      </w:pPr>
      <w:r w:rsidRPr="00C55DAC">
        <w:rPr>
          <w:rFonts w:ascii="Arial" w:eastAsia="Calibri" w:hAnsi="Arial" w:cs="Arial"/>
          <w:b/>
          <w:i/>
          <w:iCs/>
          <w:color w:val="000000"/>
          <w:kern w:val="2"/>
          <w:sz w:val="22"/>
          <w:szCs w:val="22"/>
          <w:lang w:eastAsia="es-CR"/>
          <w14:ligatures w14:val="standardContextual"/>
        </w:rPr>
        <w:t>ÚNICO</w:t>
      </w:r>
      <w:r w:rsidRPr="00C55DAC">
        <w:rPr>
          <w:rFonts w:ascii="Arial" w:eastAsia="Calibri" w:hAnsi="Arial" w:cs="Arial"/>
          <w:i/>
          <w:iCs/>
          <w:color w:val="000000"/>
          <w:kern w:val="2"/>
          <w:sz w:val="22"/>
          <w:szCs w:val="22"/>
          <w:lang w:eastAsia="es-CR"/>
          <w14:ligatures w14:val="standardContextual"/>
        </w:rPr>
        <w:t xml:space="preserve">: Este Órgano Colegiado procede analizar el oficio </w:t>
      </w:r>
      <w:r w:rsidRPr="00C55DAC">
        <w:rPr>
          <w:rFonts w:ascii="Arial" w:eastAsia="Calibri" w:hAnsi="Arial" w:cs="Arial"/>
          <w:b/>
          <w:i/>
          <w:iCs/>
          <w:color w:val="000000"/>
          <w:kern w:val="2"/>
          <w:sz w:val="22"/>
          <w:szCs w:val="22"/>
          <w:lang w:eastAsia="es-CR"/>
          <w14:ligatures w14:val="standardContextual"/>
        </w:rPr>
        <w:t>CTP-AJ-OF-0685-2023</w:t>
      </w:r>
      <w:r w:rsidRPr="00C55DAC">
        <w:rPr>
          <w:rFonts w:ascii="Arial" w:eastAsia="Calibri" w:hAnsi="Arial" w:cs="Arial"/>
          <w:i/>
          <w:iCs/>
          <w:color w:val="000000"/>
          <w:kern w:val="2"/>
          <w:sz w:val="22"/>
          <w:szCs w:val="22"/>
          <w:lang w:eastAsia="es-CR"/>
          <w14:ligatures w14:val="standardContextual"/>
        </w:rPr>
        <w:t xml:space="preserve"> referente a expediente 373677 presentado por la </w:t>
      </w:r>
      <w:r w:rsidRPr="00C55DAC">
        <w:rPr>
          <w:rFonts w:ascii="Arial" w:eastAsia="Calibri" w:hAnsi="Arial" w:cs="Arial"/>
          <w:b/>
          <w:i/>
          <w:iCs/>
          <w:color w:val="000000"/>
          <w:kern w:val="2"/>
          <w:sz w:val="22"/>
          <w:szCs w:val="22"/>
          <w:lang w:eastAsia="es-CR"/>
          <w14:ligatures w14:val="standardContextual"/>
        </w:rPr>
        <w:t xml:space="preserve">Ruta </w:t>
      </w:r>
      <w:proofErr w:type="spellStart"/>
      <w:r w:rsidRPr="00C55DAC">
        <w:rPr>
          <w:rFonts w:ascii="Arial" w:eastAsia="Calibri" w:hAnsi="Arial" w:cs="Arial"/>
          <w:b/>
          <w:i/>
          <w:iCs/>
          <w:color w:val="000000"/>
          <w:kern w:val="2"/>
          <w:sz w:val="22"/>
          <w:szCs w:val="22"/>
          <w:lang w:eastAsia="es-CR"/>
          <w14:ligatures w14:val="standardContextual"/>
        </w:rPr>
        <w:t>N°</w:t>
      </w:r>
      <w:proofErr w:type="spellEnd"/>
      <w:r w:rsidRPr="00C55DAC">
        <w:rPr>
          <w:rFonts w:ascii="Arial" w:eastAsia="Calibri" w:hAnsi="Arial" w:cs="Arial"/>
          <w:b/>
          <w:i/>
          <w:iCs/>
          <w:color w:val="000000"/>
          <w:kern w:val="2"/>
          <w:sz w:val="22"/>
          <w:szCs w:val="22"/>
          <w:lang w:eastAsia="es-CR"/>
          <w14:ligatures w14:val="standardContextual"/>
        </w:rPr>
        <w:t xml:space="preserve"> </w:t>
      </w:r>
      <w:r w:rsidR="006A18F5">
        <w:rPr>
          <w:rFonts w:ascii="Arial" w:eastAsia="Calibri" w:hAnsi="Arial" w:cs="Arial"/>
          <w:b/>
          <w:i/>
          <w:iCs/>
          <w:color w:val="000000"/>
          <w:kern w:val="2"/>
          <w:sz w:val="22"/>
          <w:szCs w:val="22"/>
          <w:lang w:eastAsia="es-CR"/>
          <w14:ligatures w14:val="standardContextual"/>
        </w:rPr>
        <w:t>00</w:t>
      </w:r>
      <w:r w:rsidRPr="00C55DAC">
        <w:rPr>
          <w:rFonts w:ascii="Arial" w:eastAsia="Calibri" w:hAnsi="Arial" w:cs="Arial"/>
          <w:b/>
          <w:i/>
          <w:iCs/>
          <w:color w:val="000000"/>
          <w:kern w:val="2"/>
          <w:sz w:val="22"/>
          <w:szCs w:val="22"/>
          <w:lang w:eastAsia="es-CR"/>
          <w14:ligatures w14:val="standardContextual"/>
        </w:rPr>
        <w:t>0</w:t>
      </w:r>
      <w:r w:rsidRPr="00C55DAC">
        <w:rPr>
          <w:rFonts w:ascii="Arial" w:eastAsia="Calibri" w:hAnsi="Arial" w:cs="Arial"/>
          <w:i/>
          <w:iCs/>
          <w:color w:val="000000"/>
          <w:kern w:val="2"/>
          <w:sz w:val="22"/>
          <w:szCs w:val="22"/>
          <w:lang w:eastAsia="es-CR"/>
          <w14:ligatures w14:val="standardContextual"/>
        </w:rPr>
        <w:t xml:space="preserve"> operada por la empresa</w:t>
      </w:r>
      <w:r w:rsidRPr="00C55DAC">
        <w:rPr>
          <w:rFonts w:ascii="Arial" w:eastAsia="Calibri" w:hAnsi="Arial" w:cs="Arial"/>
          <w:b/>
          <w:i/>
          <w:iCs/>
          <w:color w:val="000000"/>
          <w:kern w:val="2"/>
          <w:sz w:val="22"/>
          <w:szCs w:val="22"/>
          <w:lang w:eastAsia="es-CR"/>
          <w14:ligatures w14:val="standardContextual"/>
        </w:rPr>
        <w:t xml:space="preserve"> A</w:t>
      </w:r>
      <w:r w:rsidR="006A18F5">
        <w:rPr>
          <w:rFonts w:ascii="Arial" w:eastAsia="Calibri" w:hAnsi="Arial" w:cs="Arial"/>
          <w:b/>
          <w:i/>
          <w:iCs/>
          <w:color w:val="000000"/>
          <w:kern w:val="2"/>
          <w:sz w:val="22"/>
          <w:szCs w:val="22"/>
          <w:lang w:eastAsia="es-CR"/>
          <w14:ligatures w14:val="standardContextual"/>
        </w:rPr>
        <w:t>.</w:t>
      </w:r>
      <w:r w:rsidRPr="00C55DAC">
        <w:rPr>
          <w:rFonts w:ascii="Arial" w:eastAsia="Calibri" w:hAnsi="Arial" w:cs="Arial"/>
          <w:b/>
          <w:i/>
          <w:iCs/>
          <w:color w:val="000000"/>
          <w:kern w:val="2"/>
          <w:sz w:val="22"/>
          <w:szCs w:val="22"/>
          <w:lang w:eastAsia="es-CR"/>
          <w14:ligatures w14:val="standardContextual"/>
        </w:rPr>
        <w:t>S.A.,</w:t>
      </w:r>
      <w:r w:rsidRPr="00C55DAC">
        <w:rPr>
          <w:rFonts w:ascii="Arial" w:eastAsia="Calibri" w:hAnsi="Arial" w:cs="Arial"/>
          <w:i/>
          <w:iCs/>
          <w:color w:val="000000"/>
          <w:kern w:val="2"/>
          <w:sz w:val="22"/>
          <w:szCs w:val="22"/>
          <w:lang w:eastAsia="es-CR"/>
          <w14:ligatures w14:val="standardContextual"/>
        </w:rPr>
        <w:t xml:space="preserve"> sobre solicitud de plazo para el cumplimiento de lo prevenido mediante el artículo 3.2 de la sesión ordinaria 13-2023,</w:t>
      </w:r>
      <w:r w:rsidRPr="00C55DAC">
        <w:rPr>
          <w:rFonts w:ascii="Arial" w:eastAsia="Calibri" w:hAnsi="Arial" w:cs="Arial"/>
          <w:b/>
          <w:i/>
          <w:iCs/>
          <w:color w:val="000000"/>
          <w:kern w:val="2"/>
          <w:sz w:val="22"/>
          <w:szCs w:val="22"/>
          <w:lang w:eastAsia="es-CR"/>
          <w14:ligatures w14:val="standardContextual"/>
        </w:rPr>
        <w:t xml:space="preserve"> </w:t>
      </w:r>
      <w:proofErr w:type="spellStart"/>
      <w:r w:rsidRPr="00C55DAC">
        <w:rPr>
          <w:rFonts w:ascii="Arial" w:eastAsia="Calibri" w:hAnsi="Arial" w:cs="Arial"/>
          <w:i/>
          <w:iCs/>
          <w:color w:val="000000"/>
          <w:kern w:val="2"/>
          <w:sz w:val="22"/>
          <w:szCs w:val="22"/>
          <w:lang w:eastAsia="es-CR"/>
          <w14:ligatures w14:val="standardContextual"/>
        </w:rPr>
        <w:t>mocionándose</w:t>
      </w:r>
      <w:proofErr w:type="spellEnd"/>
      <w:r w:rsidRPr="00C55DAC">
        <w:rPr>
          <w:rFonts w:ascii="Arial" w:eastAsia="Calibri" w:hAnsi="Arial" w:cs="Arial"/>
          <w:i/>
          <w:iCs/>
          <w:color w:val="000000"/>
          <w:kern w:val="2"/>
          <w:sz w:val="22"/>
          <w:szCs w:val="22"/>
          <w:lang w:eastAsia="es-CR"/>
          <w14:ligatures w14:val="standardContextual"/>
        </w:rPr>
        <w:t xml:space="preserve"> para aprobar todas las recomendaciones contenidas en el indicado oficio, el cual forma parte integral de esta acta. </w:t>
      </w:r>
    </w:p>
    <w:p w14:paraId="7C43A3BB" w14:textId="77777777" w:rsidR="008A6252" w:rsidRPr="00C55DAC" w:rsidRDefault="008A6252" w:rsidP="00C70D5C">
      <w:pPr>
        <w:spacing w:after="0" w:line="276" w:lineRule="auto"/>
        <w:ind w:left="567" w:right="567"/>
        <w:rPr>
          <w:rFonts w:ascii="Arial" w:eastAsia="Calibri" w:hAnsi="Arial" w:cs="Arial"/>
          <w:i/>
          <w:iCs/>
          <w:color w:val="000000"/>
          <w:kern w:val="2"/>
          <w:sz w:val="22"/>
          <w:szCs w:val="22"/>
          <w:lang w:eastAsia="es-CR"/>
          <w14:ligatures w14:val="standardContextual"/>
        </w:rPr>
      </w:pPr>
      <w:r w:rsidRPr="00C55DAC">
        <w:rPr>
          <w:rFonts w:ascii="Arial" w:eastAsia="Calibri" w:hAnsi="Arial" w:cs="Arial"/>
          <w:b/>
          <w:i/>
          <w:iCs/>
          <w:color w:val="000000"/>
          <w:kern w:val="2"/>
          <w:sz w:val="22"/>
          <w:szCs w:val="22"/>
          <w:lang w:eastAsia="es-CR"/>
          <w14:ligatures w14:val="standardContextual"/>
        </w:rPr>
        <w:t xml:space="preserve"> </w:t>
      </w:r>
    </w:p>
    <w:p w14:paraId="49ED38DD" w14:textId="77777777" w:rsidR="008A6252" w:rsidRPr="00C55DAC" w:rsidRDefault="008A6252" w:rsidP="00C70D5C">
      <w:pPr>
        <w:spacing w:after="0" w:line="276" w:lineRule="auto"/>
        <w:ind w:left="567" w:right="567" w:hanging="10"/>
        <w:rPr>
          <w:rFonts w:ascii="Arial" w:eastAsia="Calibri" w:hAnsi="Arial" w:cs="Arial"/>
          <w:b/>
          <w:i/>
          <w:iCs/>
          <w:color w:val="000000"/>
          <w:kern w:val="2"/>
          <w:sz w:val="22"/>
          <w:szCs w:val="22"/>
          <w:lang w:eastAsia="es-CR"/>
          <w14:ligatures w14:val="standardContextual"/>
        </w:rPr>
      </w:pPr>
      <w:r w:rsidRPr="00C55DAC">
        <w:rPr>
          <w:rFonts w:ascii="Arial" w:eastAsia="Calibri" w:hAnsi="Arial" w:cs="Arial"/>
          <w:b/>
          <w:i/>
          <w:iCs/>
          <w:color w:val="000000"/>
          <w:kern w:val="2"/>
          <w:sz w:val="22"/>
          <w:szCs w:val="22"/>
          <w:lang w:eastAsia="es-CR"/>
          <w14:ligatures w14:val="standardContextual"/>
        </w:rPr>
        <w:t>POR TANTO, SE ACUERDA:</w:t>
      </w:r>
    </w:p>
    <w:p w14:paraId="2CAB60E9" w14:textId="77777777" w:rsidR="008A6252" w:rsidRPr="00C55DAC" w:rsidRDefault="008A6252" w:rsidP="00C70D5C">
      <w:pPr>
        <w:widowControl w:val="0"/>
        <w:numPr>
          <w:ilvl w:val="0"/>
          <w:numId w:val="18"/>
        </w:numPr>
        <w:autoSpaceDE w:val="0"/>
        <w:autoSpaceDN w:val="0"/>
        <w:adjustRightInd w:val="0"/>
        <w:spacing w:after="0" w:line="276" w:lineRule="auto"/>
        <w:ind w:left="567" w:right="567"/>
        <w:contextualSpacing/>
        <w:rPr>
          <w:rFonts w:ascii="Arial" w:eastAsia="Calibri" w:hAnsi="Arial" w:cs="Arial"/>
          <w:i/>
          <w:iCs/>
          <w:color w:val="000000"/>
          <w:kern w:val="2"/>
          <w:sz w:val="22"/>
          <w:szCs w:val="22"/>
          <w:lang w:eastAsia="es-CR"/>
          <w14:ligatures w14:val="standardContextual"/>
        </w:rPr>
      </w:pPr>
      <w:r w:rsidRPr="00C55DAC">
        <w:rPr>
          <w:rFonts w:ascii="Arial" w:eastAsia="Calibri" w:hAnsi="Arial" w:cs="Arial"/>
          <w:i/>
          <w:iCs/>
          <w:color w:val="000000"/>
          <w:kern w:val="2"/>
          <w:sz w:val="22"/>
          <w:szCs w:val="22"/>
          <w:lang w:eastAsia="es-CR"/>
          <w14:ligatures w14:val="standardContextual"/>
        </w:rPr>
        <w:t xml:space="preserve">Aprobar todas las recomendaciones contenidas en el oficio </w:t>
      </w:r>
      <w:r w:rsidRPr="00C55DAC">
        <w:rPr>
          <w:rFonts w:ascii="Arial" w:eastAsia="Calibri" w:hAnsi="Arial" w:cs="Arial"/>
          <w:b/>
          <w:i/>
          <w:iCs/>
          <w:color w:val="000000"/>
          <w:kern w:val="2"/>
          <w:sz w:val="22"/>
          <w:szCs w:val="22"/>
          <w:lang w:eastAsia="es-CR"/>
          <w14:ligatures w14:val="standardContextual"/>
        </w:rPr>
        <w:t xml:space="preserve">CTP-AJ-OF-006852023, </w:t>
      </w:r>
      <w:r w:rsidRPr="00C55DAC">
        <w:rPr>
          <w:rFonts w:ascii="Arial" w:eastAsia="Calibri" w:hAnsi="Arial" w:cs="Arial"/>
          <w:i/>
          <w:iCs/>
          <w:color w:val="000000"/>
          <w:kern w:val="2"/>
          <w:sz w:val="22"/>
          <w:szCs w:val="22"/>
          <w:lang w:eastAsia="es-CR"/>
          <w14:ligatures w14:val="standardContextual"/>
        </w:rPr>
        <w:t xml:space="preserve">el cual forma parte integral de este acuerdo. </w:t>
      </w:r>
    </w:p>
    <w:p w14:paraId="45B19054" w14:textId="3F188DE9" w:rsidR="008A6252" w:rsidRPr="00C55DAC" w:rsidRDefault="008A6252" w:rsidP="00C70D5C">
      <w:pPr>
        <w:widowControl w:val="0"/>
        <w:numPr>
          <w:ilvl w:val="0"/>
          <w:numId w:val="18"/>
        </w:numPr>
        <w:autoSpaceDE w:val="0"/>
        <w:autoSpaceDN w:val="0"/>
        <w:adjustRightInd w:val="0"/>
        <w:spacing w:after="0" w:line="276" w:lineRule="auto"/>
        <w:ind w:left="567" w:right="567" w:hanging="10"/>
        <w:jc w:val="both"/>
        <w:rPr>
          <w:rFonts w:ascii="Arial" w:eastAsia="Calibri" w:hAnsi="Arial" w:cs="Arial"/>
          <w:i/>
          <w:iCs/>
          <w:color w:val="000000"/>
          <w:kern w:val="2"/>
          <w:sz w:val="22"/>
          <w:szCs w:val="22"/>
          <w:lang w:eastAsia="es-CR"/>
          <w14:ligatures w14:val="standardContextual"/>
        </w:rPr>
      </w:pPr>
      <w:r w:rsidRPr="00C55DAC">
        <w:rPr>
          <w:rFonts w:ascii="Arial" w:eastAsia="Calibri" w:hAnsi="Arial" w:cs="Arial"/>
          <w:i/>
          <w:iCs/>
          <w:color w:val="000000"/>
          <w:kern w:val="2"/>
          <w:sz w:val="22"/>
          <w:szCs w:val="22"/>
          <w:lang w:eastAsia="es-CR"/>
          <w14:ligatures w14:val="standardContextual"/>
        </w:rPr>
        <w:t xml:space="preserve">Rechazar por improcedente la solicitud realizada bajo el expediente número </w:t>
      </w:r>
      <w:proofErr w:type="spellStart"/>
      <w:r w:rsidRPr="00C55DAC">
        <w:rPr>
          <w:rFonts w:ascii="Arial" w:eastAsia="Calibri" w:hAnsi="Arial" w:cs="Arial"/>
          <w:i/>
          <w:iCs/>
          <w:color w:val="000000"/>
          <w:kern w:val="2"/>
          <w:sz w:val="22"/>
          <w:szCs w:val="22"/>
          <w:lang w:eastAsia="es-CR"/>
          <w14:ligatures w14:val="standardContextual"/>
        </w:rPr>
        <w:t>N°</w:t>
      </w:r>
      <w:proofErr w:type="spellEnd"/>
      <w:r w:rsidRPr="00C55DAC">
        <w:rPr>
          <w:rFonts w:ascii="Arial" w:eastAsia="Calibri" w:hAnsi="Arial" w:cs="Arial"/>
          <w:i/>
          <w:iCs/>
          <w:color w:val="000000"/>
          <w:kern w:val="2"/>
          <w:sz w:val="22"/>
          <w:szCs w:val="22"/>
          <w:lang w:eastAsia="es-CR"/>
          <w14:ligatures w14:val="standardContextual"/>
        </w:rPr>
        <w:t xml:space="preserve"> 373677, respecto a la solicitud de plazo para el cumplimiento de lo prevenido mediante el art</w:t>
      </w:r>
      <w:r w:rsidR="00FF6563" w:rsidRPr="00C55DAC">
        <w:rPr>
          <w:rFonts w:ascii="Arial" w:eastAsia="Calibri" w:hAnsi="Arial" w:cs="Arial"/>
          <w:i/>
          <w:iCs/>
          <w:color w:val="000000"/>
          <w:kern w:val="2"/>
          <w:sz w:val="22"/>
          <w:szCs w:val="22"/>
          <w:lang w:eastAsia="es-CR"/>
          <w14:ligatures w14:val="standardContextual"/>
        </w:rPr>
        <w:t>í</w:t>
      </w:r>
      <w:r w:rsidRPr="00C55DAC">
        <w:rPr>
          <w:rFonts w:ascii="Arial" w:eastAsia="Calibri" w:hAnsi="Arial" w:cs="Arial"/>
          <w:i/>
          <w:iCs/>
          <w:color w:val="000000"/>
          <w:kern w:val="2"/>
          <w:sz w:val="22"/>
          <w:szCs w:val="22"/>
          <w:lang w:eastAsia="es-CR"/>
          <w14:ligatures w14:val="standardContextual"/>
        </w:rPr>
        <w:t xml:space="preserve">culo 3.2 de la sesión ordinaria 13-2023, como consecuencia que el escrito de la empresa </w:t>
      </w:r>
      <w:r w:rsidRPr="00C55DAC">
        <w:rPr>
          <w:rFonts w:ascii="Arial" w:eastAsia="Calibri" w:hAnsi="Arial" w:cs="Arial"/>
          <w:b/>
          <w:i/>
          <w:iCs/>
          <w:color w:val="000000"/>
          <w:kern w:val="2"/>
          <w:sz w:val="22"/>
          <w:szCs w:val="22"/>
          <w:lang w:eastAsia="es-CR"/>
          <w14:ligatures w14:val="standardContextual"/>
        </w:rPr>
        <w:t>A</w:t>
      </w:r>
      <w:r w:rsidR="006A18F5">
        <w:rPr>
          <w:rFonts w:ascii="Arial" w:eastAsia="Calibri" w:hAnsi="Arial" w:cs="Arial"/>
          <w:b/>
          <w:i/>
          <w:iCs/>
          <w:color w:val="000000"/>
          <w:kern w:val="2"/>
          <w:sz w:val="22"/>
          <w:szCs w:val="22"/>
          <w:lang w:eastAsia="es-CR"/>
          <w14:ligatures w14:val="standardContextual"/>
        </w:rPr>
        <w:t>.</w:t>
      </w:r>
      <w:r w:rsidRPr="00C55DAC">
        <w:rPr>
          <w:rFonts w:ascii="Arial" w:eastAsia="Calibri" w:hAnsi="Arial" w:cs="Arial"/>
          <w:b/>
          <w:i/>
          <w:iCs/>
          <w:color w:val="000000"/>
          <w:kern w:val="2"/>
          <w:sz w:val="22"/>
          <w:szCs w:val="22"/>
          <w:lang w:eastAsia="es-CR"/>
          <w14:ligatures w14:val="standardContextual"/>
        </w:rPr>
        <w:t>S.A.</w:t>
      </w:r>
      <w:r w:rsidRPr="00C55DAC">
        <w:rPr>
          <w:rFonts w:ascii="Arial" w:eastAsia="Calibri" w:hAnsi="Arial" w:cs="Arial"/>
          <w:i/>
          <w:iCs/>
          <w:color w:val="000000"/>
          <w:kern w:val="2"/>
          <w:sz w:val="22"/>
          <w:szCs w:val="22"/>
          <w:lang w:eastAsia="es-CR"/>
          <w14:ligatures w14:val="standardContextual"/>
        </w:rPr>
        <w:t xml:space="preserve">, operadora de la </w:t>
      </w:r>
      <w:r w:rsidRPr="00C55DAC">
        <w:rPr>
          <w:rFonts w:ascii="Arial" w:eastAsia="Calibri" w:hAnsi="Arial" w:cs="Arial"/>
          <w:b/>
          <w:i/>
          <w:iCs/>
          <w:color w:val="000000"/>
          <w:kern w:val="2"/>
          <w:sz w:val="22"/>
          <w:szCs w:val="22"/>
          <w:lang w:eastAsia="es-CR"/>
          <w14:ligatures w14:val="standardContextual"/>
        </w:rPr>
        <w:t xml:space="preserve">Ruta </w:t>
      </w:r>
      <w:proofErr w:type="spellStart"/>
      <w:r w:rsidRPr="00C55DAC">
        <w:rPr>
          <w:rFonts w:ascii="Arial" w:eastAsia="Calibri" w:hAnsi="Arial" w:cs="Arial"/>
          <w:b/>
          <w:i/>
          <w:iCs/>
          <w:color w:val="000000"/>
          <w:kern w:val="2"/>
          <w:sz w:val="22"/>
          <w:szCs w:val="22"/>
          <w:lang w:eastAsia="es-CR"/>
          <w14:ligatures w14:val="standardContextual"/>
        </w:rPr>
        <w:t>N°</w:t>
      </w:r>
      <w:proofErr w:type="spellEnd"/>
      <w:r w:rsidRPr="00C55DAC">
        <w:rPr>
          <w:rFonts w:ascii="Arial" w:eastAsia="Calibri" w:hAnsi="Arial" w:cs="Arial"/>
          <w:b/>
          <w:i/>
          <w:iCs/>
          <w:color w:val="000000"/>
          <w:kern w:val="2"/>
          <w:sz w:val="22"/>
          <w:szCs w:val="22"/>
          <w:lang w:eastAsia="es-CR"/>
          <w14:ligatures w14:val="standardContextual"/>
        </w:rPr>
        <w:t xml:space="preserve"> </w:t>
      </w:r>
      <w:r w:rsidR="006A18F5">
        <w:rPr>
          <w:rFonts w:ascii="Arial" w:eastAsia="Calibri" w:hAnsi="Arial" w:cs="Arial"/>
          <w:b/>
          <w:i/>
          <w:iCs/>
          <w:color w:val="000000"/>
          <w:kern w:val="2"/>
          <w:sz w:val="22"/>
          <w:szCs w:val="22"/>
          <w:lang w:eastAsia="es-CR"/>
          <w14:ligatures w14:val="standardContextual"/>
        </w:rPr>
        <w:t>00</w:t>
      </w:r>
      <w:r w:rsidRPr="00C55DAC">
        <w:rPr>
          <w:rFonts w:ascii="Arial" w:eastAsia="Calibri" w:hAnsi="Arial" w:cs="Arial"/>
          <w:b/>
          <w:i/>
          <w:iCs/>
          <w:color w:val="000000"/>
          <w:kern w:val="2"/>
          <w:sz w:val="22"/>
          <w:szCs w:val="22"/>
          <w:lang w:eastAsia="es-CR"/>
          <w14:ligatures w14:val="standardContextual"/>
        </w:rPr>
        <w:t>0</w:t>
      </w:r>
      <w:r w:rsidRPr="00C55DAC">
        <w:rPr>
          <w:rFonts w:ascii="Arial" w:eastAsia="Calibri" w:hAnsi="Arial" w:cs="Arial"/>
          <w:i/>
          <w:iCs/>
          <w:color w:val="000000"/>
          <w:kern w:val="2"/>
          <w:sz w:val="22"/>
          <w:szCs w:val="22"/>
          <w:lang w:eastAsia="es-CR"/>
          <w14:ligatures w14:val="standardContextual"/>
        </w:rPr>
        <w:t xml:space="preserve"> fue presentado en forma extemporánea, de conformidad con el artículo 258, </w:t>
      </w:r>
      <w:r w:rsidRPr="00C55DAC">
        <w:rPr>
          <w:rFonts w:ascii="Arial" w:eastAsia="Calibri" w:hAnsi="Arial" w:cs="Arial"/>
          <w:i/>
          <w:iCs/>
          <w:color w:val="000000"/>
          <w:kern w:val="2"/>
          <w:sz w:val="22"/>
          <w:szCs w:val="22"/>
          <w:lang w:eastAsia="es-CR"/>
          <w14:ligatures w14:val="standardContextual"/>
        </w:rPr>
        <w:lastRenderedPageBreak/>
        <w:t xml:space="preserve">inciso 2 de la Ley General de la Administración Pública. </w:t>
      </w:r>
      <w:r w:rsidRPr="00C55DAC">
        <w:rPr>
          <w:rFonts w:ascii="Arial" w:eastAsia="Calibri" w:hAnsi="Arial" w:cs="Arial"/>
          <w:b/>
          <w:i/>
          <w:iCs/>
          <w:color w:val="000000"/>
          <w:kern w:val="2"/>
          <w:sz w:val="22"/>
          <w:szCs w:val="22"/>
          <w:lang w:eastAsia="es-CR"/>
          <w14:ligatures w14:val="standardContextual"/>
        </w:rPr>
        <w:t xml:space="preserve"> </w:t>
      </w:r>
    </w:p>
    <w:p w14:paraId="47FABD82" w14:textId="77777777" w:rsidR="008A6252" w:rsidRPr="00C55DAC" w:rsidRDefault="008A6252" w:rsidP="008A6252">
      <w:pPr>
        <w:widowControl w:val="0"/>
        <w:numPr>
          <w:ilvl w:val="0"/>
          <w:numId w:val="18"/>
        </w:numPr>
        <w:autoSpaceDE w:val="0"/>
        <w:autoSpaceDN w:val="0"/>
        <w:adjustRightInd w:val="0"/>
        <w:spacing w:after="1" w:line="259" w:lineRule="auto"/>
        <w:ind w:left="567" w:right="567" w:hanging="10"/>
        <w:jc w:val="both"/>
        <w:rPr>
          <w:rFonts w:ascii="Calibri" w:eastAsia="Calibri" w:hAnsi="Calibri" w:cs="Calibri"/>
          <w:i/>
          <w:iCs/>
          <w:color w:val="000000"/>
          <w:kern w:val="2"/>
          <w:sz w:val="22"/>
          <w:szCs w:val="22"/>
          <w:lang w:eastAsia="es-CR"/>
          <w14:ligatures w14:val="standardContextual"/>
        </w:rPr>
      </w:pPr>
      <w:r w:rsidRPr="00C55DAC">
        <w:rPr>
          <w:rFonts w:ascii="Calibri" w:eastAsia="Calibri" w:hAnsi="Calibri" w:cs="Calibri"/>
          <w:i/>
          <w:iCs/>
          <w:color w:val="000000"/>
          <w:kern w:val="2"/>
          <w:sz w:val="22"/>
          <w:szCs w:val="22"/>
          <w:lang w:eastAsia="es-CR"/>
          <w14:ligatures w14:val="standardContextual"/>
        </w:rPr>
        <w:t>(…)</w:t>
      </w:r>
    </w:p>
    <w:p w14:paraId="7944F9A4" w14:textId="77777777" w:rsidR="008A6252" w:rsidRPr="00C55DAC" w:rsidRDefault="008A6252" w:rsidP="008A6252">
      <w:pPr>
        <w:widowControl w:val="0"/>
        <w:numPr>
          <w:ilvl w:val="0"/>
          <w:numId w:val="18"/>
        </w:numPr>
        <w:autoSpaceDE w:val="0"/>
        <w:autoSpaceDN w:val="0"/>
        <w:adjustRightInd w:val="0"/>
        <w:spacing w:after="1" w:line="259" w:lineRule="auto"/>
        <w:ind w:left="567" w:right="567" w:hanging="10"/>
        <w:jc w:val="both"/>
        <w:rPr>
          <w:rFonts w:ascii="Arial" w:eastAsia="Calibri" w:hAnsi="Arial" w:cs="Arial"/>
          <w:i/>
          <w:iCs/>
          <w:color w:val="000000"/>
          <w:kern w:val="2"/>
          <w:sz w:val="22"/>
          <w:szCs w:val="22"/>
          <w:lang w:eastAsia="es-CR"/>
          <w14:ligatures w14:val="standardContextual"/>
        </w:rPr>
      </w:pPr>
      <w:r w:rsidRPr="00C55DAC">
        <w:rPr>
          <w:rFonts w:ascii="Arial" w:eastAsia="Calibri" w:hAnsi="Arial" w:cs="Arial"/>
          <w:b/>
          <w:i/>
          <w:iCs/>
          <w:color w:val="000000"/>
          <w:kern w:val="2"/>
          <w:sz w:val="22"/>
          <w:szCs w:val="22"/>
          <w:lang w:eastAsia="es-CR"/>
          <w14:ligatures w14:val="standardContextual"/>
        </w:rPr>
        <w:t xml:space="preserve">Se declara </w:t>
      </w:r>
      <w:proofErr w:type="gramStart"/>
      <w:r w:rsidRPr="00C55DAC">
        <w:rPr>
          <w:rFonts w:ascii="Arial" w:eastAsia="Calibri" w:hAnsi="Arial" w:cs="Arial"/>
          <w:b/>
          <w:i/>
          <w:iCs/>
          <w:color w:val="000000"/>
          <w:kern w:val="2"/>
          <w:sz w:val="22"/>
          <w:szCs w:val="22"/>
          <w:lang w:eastAsia="es-CR"/>
          <w14:ligatures w14:val="standardContextual"/>
        </w:rPr>
        <w:t>firme.-</w:t>
      </w:r>
      <w:proofErr w:type="gramEnd"/>
      <w:r w:rsidRPr="00C55DAC">
        <w:rPr>
          <w:rFonts w:ascii="Arial" w:eastAsia="Calibri" w:hAnsi="Arial" w:cs="Arial"/>
          <w:b/>
          <w:i/>
          <w:iCs/>
          <w:color w:val="000000"/>
          <w:kern w:val="2"/>
          <w:sz w:val="22"/>
          <w:szCs w:val="22"/>
          <w:lang w:eastAsia="es-CR"/>
          <w14:ligatures w14:val="standardContextual"/>
        </w:rPr>
        <w:t xml:space="preserve"> </w:t>
      </w:r>
    </w:p>
    <w:p w14:paraId="662A0B7A" w14:textId="77777777" w:rsidR="008A6252" w:rsidRPr="00C55DAC" w:rsidRDefault="008A6252" w:rsidP="008A6252">
      <w:pPr>
        <w:widowControl w:val="0"/>
        <w:autoSpaceDE w:val="0"/>
        <w:autoSpaceDN w:val="0"/>
        <w:adjustRightInd w:val="0"/>
        <w:spacing w:after="0" w:line="240" w:lineRule="auto"/>
        <w:ind w:left="-5" w:right="736"/>
        <w:rPr>
          <w:rFonts w:ascii="Arial" w:eastAsia="Times New Roman" w:hAnsi="Arial" w:cs="Arial"/>
          <w:spacing w:val="-1"/>
          <w:sz w:val="22"/>
          <w:szCs w:val="22"/>
          <w:lang w:eastAsia="es-ES"/>
        </w:rPr>
      </w:pPr>
    </w:p>
    <w:p w14:paraId="76072DBF" w14:textId="77777777" w:rsidR="008A6252" w:rsidRPr="00C55DAC" w:rsidRDefault="008A6252" w:rsidP="008A6252">
      <w:pPr>
        <w:widowControl w:val="0"/>
        <w:autoSpaceDE w:val="0"/>
        <w:autoSpaceDN w:val="0"/>
        <w:adjustRightInd w:val="0"/>
        <w:spacing w:after="0" w:line="276" w:lineRule="auto"/>
        <w:jc w:val="both"/>
        <w:rPr>
          <w:rFonts w:ascii="Arial" w:eastAsia="Times New Roman" w:hAnsi="Arial" w:cs="Arial"/>
          <w:spacing w:val="-1"/>
          <w:sz w:val="23"/>
          <w:szCs w:val="23"/>
          <w:lang w:eastAsia="es-ES"/>
        </w:rPr>
      </w:pPr>
      <w:r w:rsidRPr="00C55DAC">
        <w:rPr>
          <w:rFonts w:ascii="Arial" w:eastAsia="Times New Roman" w:hAnsi="Arial" w:cs="Arial"/>
          <w:spacing w:val="-1"/>
          <w:sz w:val="23"/>
          <w:szCs w:val="23"/>
          <w:lang w:eastAsia="es-ES"/>
        </w:rPr>
        <w:t xml:space="preserve">Dicho acuerdo fue notificado a la recurrente en al correo indicado para recibir notificaciones el 19 de julio de 2023. </w:t>
      </w:r>
      <w:r w:rsidRPr="00C55DAC">
        <w:rPr>
          <w:rFonts w:ascii="Arial" w:eastAsia="Times New Roman" w:hAnsi="Arial" w:cs="Arial"/>
          <w:spacing w:val="-4"/>
          <w:sz w:val="23"/>
          <w:szCs w:val="23"/>
          <w:lang w:eastAsia="es-ES"/>
        </w:rPr>
        <w:t>(Ver folios 24 y 25 del expediente administrativo)</w:t>
      </w:r>
    </w:p>
    <w:p w14:paraId="0C72DDD8" w14:textId="6C46C387" w:rsidR="008A6252" w:rsidRPr="00C55DAC" w:rsidRDefault="008A6252" w:rsidP="008A6252">
      <w:pPr>
        <w:widowControl w:val="0"/>
        <w:kinsoku w:val="0"/>
        <w:overflowPunct w:val="0"/>
        <w:spacing w:before="294" w:after="0" w:line="284" w:lineRule="exact"/>
        <w:jc w:val="both"/>
        <w:textAlignment w:val="baseline"/>
        <w:rPr>
          <w:rFonts w:ascii="Arial" w:eastAsia="Times New Roman" w:hAnsi="Arial" w:cs="Arial"/>
          <w:sz w:val="23"/>
          <w:szCs w:val="23"/>
          <w:lang w:eastAsia="es-ES"/>
        </w:rPr>
      </w:pPr>
      <w:r w:rsidRPr="00C55DAC">
        <w:rPr>
          <w:rFonts w:ascii="Arial" w:eastAsia="Times New Roman" w:hAnsi="Arial" w:cs="Arial"/>
          <w:b/>
          <w:bCs/>
          <w:spacing w:val="-4"/>
          <w:sz w:val="23"/>
          <w:szCs w:val="23"/>
          <w:lang w:eastAsia="es-ES"/>
        </w:rPr>
        <w:t xml:space="preserve">SEGUNDO: </w:t>
      </w:r>
      <w:r w:rsidRPr="00C55DAC">
        <w:rPr>
          <w:rFonts w:ascii="Arial" w:eastAsia="Times New Roman" w:hAnsi="Arial" w:cs="Arial"/>
          <w:sz w:val="23"/>
          <w:szCs w:val="23"/>
          <w:lang w:eastAsia="es-ES"/>
        </w:rPr>
        <w:t xml:space="preserve">Mediante escrito recibido en la Plataforma de Servicios del Consejo de Transporte Público, el </w:t>
      </w:r>
      <w:r w:rsidRPr="00C55DAC">
        <w:rPr>
          <w:rFonts w:ascii="Arial" w:eastAsia="Times New Roman" w:hAnsi="Arial" w:cs="Arial"/>
          <w:b/>
          <w:bCs/>
          <w:sz w:val="23"/>
          <w:szCs w:val="23"/>
          <w:lang w:eastAsia="es-ES"/>
        </w:rPr>
        <w:t xml:space="preserve">26 de julio de 2023, </w:t>
      </w:r>
      <w:r w:rsidRPr="00C55DAC">
        <w:rPr>
          <w:rFonts w:ascii="Arial" w:eastAsia="Times New Roman" w:hAnsi="Arial" w:cs="Arial"/>
          <w:sz w:val="23"/>
          <w:szCs w:val="23"/>
          <w:lang w:eastAsia="es-ES"/>
        </w:rPr>
        <w:t>el señor J</w:t>
      </w:r>
      <w:r w:rsidR="006A18F5">
        <w:rPr>
          <w:rFonts w:ascii="Arial" w:eastAsia="Times New Roman" w:hAnsi="Arial" w:cs="Arial"/>
          <w:sz w:val="23"/>
          <w:szCs w:val="23"/>
          <w:lang w:eastAsia="es-ES"/>
        </w:rPr>
        <w:t>.C.V.U.</w:t>
      </w:r>
      <w:r w:rsidRPr="00C55DAC">
        <w:rPr>
          <w:rFonts w:ascii="Arial" w:eastAsia="Times New Roman" w:hAnsi="Arial" w:cs="Arial"/>
          <w:sz w:val="23"/>
          <w:szCs w:val="23"/>
          <w:lang w:eastAsia="es-ES"/>
        </w:rPr>
        <w:t xml:space="preserve">, y la señora </w:t>
      </w:r>
      <w:r w:rsidRPr="00C55DAC">
        <w:rPr>
          <w:rFonts w:ascii="Arial" w:eastAsia="Times New Roman" w:hAnsi="Arial" w:cs="Arial"/>
          <w:b/>
          <w:bCs/>
          <w:sz w:val="23"/>
          <w:szCs w:val="23"/>
          <w:lang w:eastAsia="es-ES"/>
        </w:rPr>
        <w:t>O</w:t>
      </w:r>
      <w:r w:rsidR="006A18F5">
        <w:rPr>
          <w:rFonts w:ascii="Arial" w:eastAsia="Times New Roman" w:hAnsi="Arial" w:cs="Arial"/>
          <w:b/>
          <w:bCs/>
          <w:sz w:val="23"/>
          <w:szCs w:val="23"/>
          <w:lang w:eastAsia="es-ES"/>
        </w:rPr>
        <w:t>.M.V.U.</w:t>
      </w:r>
      <w:r w:rsidRPr="00C55DAC">
        <w:rPr>
          <w:rFonts w:ascii="Arial" w:eastAsia="Times New Roman" w:hAnsi="Arial" w:cs="Arial"/>
          <w:sz w:val="23"/>
          <w:szCs w:val="23"/>
          <w:lang w:eastAsia="es-ES"/>
        </w:rPr>
        <w:t xml:space="preserve">, interponen Incidente de Nulidad Absoluta en contra del </w:t>
      </w:r>
      <w:r w:rsidR="00D12F15" w:rsidRPr="00C55DAC">
        <w:rPr>
          <w:rFonts w:ascii="Arial" w:eastAsia="Times New Roman" w:hAnsi="Arial" w:cs="Arial"/>
          <w:b/>
          <w:bCs/>
          <w:sz w:val="23"/>
          <w:szCs w:val="23"/>
          <w:lang w:eastAsia="es-ES"/>
        </w:rPr>
        <w:t>A</w:t>
      </w:r>
      <w:r w:rsidRPr="00C55DAC">
        <w:rPr>
          <w:rFonts w:ascii="Arial" w:eastAsia="Times New Roman" w:hAnsi="Arial" w:cs="Arial"/>
          <w:b/>
          <w:bCs/>
          <w:sz w:val="23"/>
          <w:szCs w:val="23"/>
          <w:lang w:eastAsia="es-ES"/>
        </w:rPr>
        <w:t xml:space="preserve">rtículo 7.14 de la Sesión Ordinaria 28-2023 del 12 de julio de 2023, </w:t>
      </w:r>
      <w:r w:rsidRPr="00C55DAC">
        <w:rPr>
          <w:rFonts w:ascii="Arial" w:eastAsia="Times New Roman" w:hAnsi="Arial" w:cs="Arial"/>
          <w:sz w:val="23"/>
          <w:szCs w:val="23"/>
          <w:lang w:eastAsia="es-ES"/>
        </w:rPr>
        <w:t>emitido por la Junta Directiva del Consejo de Transporte Público</w:t>
      </w:r>
      <w:r w:rsidRPr="00C55DAC">
        <w:rPr>
          <w:rFonts w:ascii="Arial" w:eastAsia="Times New Roman" w:hAnsi="Arial" w:cs="Arial"/>
          <w:b/>
          <w:bCs/>
          <w:sz w:val="23"/>
          <w:szCs w:val="23"/>
          <w:lang w:eastAsia="es-ES"/>
        </w:rPr>
        <w:t xml:space="preserve">; </w:t>
      </w:r>
      <w:r w:rsidRPr="00C55DAC">
        <w:rPr>
          <w:rFonts w:ascii="Arial" w:eastAsia="Times New Roman" w:hAnsi="Arial" w:cs="Arial"/>
          <w:sz w:val="23"/>
          <w:szCs w:val="23"/>
          <w:lang w:eastAsia="es-ES"/>
        </w:rPr>
        <w:t>en dicho sentido, la parte recurrente expresa, de manera resumida, lo que se describe a continuación: (Ver folios</w:t>
      </w:r>
      <w:r w:rsidR="00C70D5C" w:rsidRPr="00C55DAC">
        <w:rPr>
          <w:rFonts w:ascii="Arial" w:eastAsia="Times New Roman" w:hAnsi="Arial" w:cs="Arial"/>
          <w:sz w:val="23"/>
          <w:szCs w:val="23"/>
          <w:lang w:eastAsia="es-ES"/>
        </w:rPr>
        <w:t xml:space="preserve"> del</w:t>
      </w:r>
      <w:r w:rsidRPr="00C55DAC">
        <w:rPr>
          <w:rFonts w:ascii="Arial" w:eastAsia="Times New Roman" w:hAnsi="Arial" w:cs="Arial"/>
          <w:sz w:val="23"/>
          <w:szCs w:val="23"/>
          <w:lang w:eastAsia="es-ES"/>
        </w:rPr>
        <w:t xml:space="preserve"> 121 al 131del expediente administrativo)</w:t>
      </w:r>
    </w:p>
    <w:p w14:paraId="2DB558D9" w14:textId="77777777" w:rsidR="008A6252" w:rsidRPr="00C55DAC" w:rsidRDefault="008A6252" w:rsidP="008A6252">
      <w:pPr>
        <w:widowControl w:val="0"/>
        <w:kinsoku w:val="0"/>
        <w:overflowPunct w:val="0"/>
        <w:spacing w:before="294" w:after="0" w:line="284" w:lineRule="exact"/>
        <w:jc w:val="both"/>
        <w:textAlignment w:val="baseline"/>
        <w:rPr>
          <w:rFonts w:ascii="Arial" w:eastAsia="Times New Roman" w:hAnsi="Arial" w:cs="Arial"/>
          <w:sz w:val="23"/>
          <w:szCs w:val="23"/>
          <w:lang w:eastAsia="es-ES"/>
        </w:rPr>
      </w:pPr>
    </w:p>
    <w:p w14:paraId="211E4B36" w14:textId="58C74067" w:rsidR="008A6252" w:rsidRPr="00C55DAC" w:rsidRDefault="008A6252" w:rsidP="008A6252">
      <w:pPr>
        <w:widowControl w:val="0"/>
        <w:numPr>
          <w:ilvl w:val="0"/>
          <w:numId w:val="17"/>
        </w:numPr>
        <w:kinsoku w:val="0"/>
        <w:overflowPunct w:val="0"/>
        <w:autoSpaceDE w:val="0"/>
        <w:autoSpaceDN w:val="0"/>
        <w:adjustRightInd w:val="0"/>
        <w:spacing w:after="0" w:line="287" w:lineRule="exact"/>
        <w:jc w:val="both"/>
        <w:textAlignment w:val="baseline"/>
        <w:rPr>
          <w:rFonts w:ascii="Arial" w:eastAsia="Times New Roman" w:hAnsi="Arial" w:cs="Arial"/>
          <w:sz w:val="23"/>
          <w:szCs w:val="23"/>
          <w:lang w:eastAsia="es-ES"/>
        </w:rPr>
      </w:pPr>
      <w:r w:rsidRPr="00C55DAC">
        <w:rPr>
          <w:rFonts w:ascii="Arial" w:eastAsia="Times New Roman" w:hAnsi="Arial" w:cs="Arial"/>
          <w:sz w:val="23"/>
          <w:szCs w:val="23"/>
          <w:lang w:eastAsia="es-ES"/>
        </w:rPr>
        <w:t xml:space="preserve">Que </w:t>
      </w:r>
      <w:r w:rsidR="0016382A" w:rsidRPr="00C55DAC">
        <w:rPr>
          <w:rFonts w:ascii="Arial" w:eastAsia="Times New Roman" w:hAnsi="Arial" w:cs="Arial"/>
          <w:sz w:val="23"/>
          <w:szCs w:val="23"/>
          <w:lang w:eastAsia="es-ES"/>
        </w:rPr>
        <w:t xml:space="preserve">la Dirección de Asuntos Jurídicos del Consejo de Transporte Público señala en el </w:t>
      </w:r>
      <w:r w:rsidR="005C1805" w:rsidRPr="00C55DAC">
        <w:rPr>
          <w:rFonts w:ascii="Arial" w:eastAsia="Times New Roman" w:hAnsi="Arial" w:cs="Arial"/>
          <w:sz w:val="23"/>
          <w:szCs w:val="23"/>
          <w:lang w:eastAsia="es-ES"/>
        </w:rPr>
        <w:t xml:space="preserve">punto 4) del Oficio </w:t>
      </w:r>
      <w:r w:rsidRPr="00C55DAC">
        <w:rPr>
          <w:rFonts w:ascii="Arial" w:eastAsia="Times New Roman" w:hAnsi="Arial" w:cs="Arial"/>
          <w:sz w:val="23"/>
          <w:szCs w:val="23"/>
          <w:lang w:eastAsia="es-ES"/>
        </w:rPr>
        <w:t xml:space="preserve">No. CTP-AJ-OF-0685-2023 </w:t>
      </w:r>
      <w:r w:rsidR="0016382A" w:rsidRPr="00C55DAC">
        <w:rPr>
          <w:rFonts w:ascii="Arial" w:eastAsia="Times New Roman" w:hAnsi="Arial" w:cs="Arial"/>
          <w:sz w:val="23"/>
          <w:szCs w:val="23"/>
          <w:lang w:eastAsia="es-ES"/>
        </w:rPr>
        <w:t>que</w:t>
      </w:r>
      <w:r w:rsidR="005C1805" w:rsidRPr="00C55DAC">
        <w:rPr>
          <w:rFonts w:ascii="Arial" w:eastAsia="Times New Roman" w:hAnsi="Arial" w:cs="Arial"/>
          <w:sz w:val="23"/>
          <w:szCs w:val="23"/>
          <w:lang w:eastAsia="es-ES"/>
        </w:rPr>
        <w:t xml:space="preserve"> </w:t>
      </w:r>
      <w:r w:rsidRPr="00C55DAC">
        <w:rPr>
          <w:rFonts w:ascii="Arial" w:eastAsia="Times New Roman" w:hAnsi="Arial" w:cs="Arial"/>
          <w:sz w:val="23"/>
          <w:szCs w:val="23"/>
          <w:lang w:eastAsia="es-ES"/>
        </w:rPr>
        <w:t>el día 18 de abril de 2023</w:t>
      </w:r>
      <w:r w:rsidR="0016382A" w:rsidRPr="00C55DAC">
        <w:rPr>
          <w:rFonts w:ascii="Arial" w:eastAsia="Times New Roman" w:hAnsi="Arial" w:cs="Arial"/>
          <w:sz w:val="23"/>
          <w:szCs w:val="23"/>
          <w:lang w:eastAsia="es-ES"/>
        </w:rPr>
        <w:t xml:space="preserve">, </w:t>
      </w:r>
      <w:r w:rsidR="00534FE6" w:rsidRPr="00C55DAC">
        <w:rPr>
          <w:rFonts w:ascii="Arial" w:eastAsia="Times New Roman" w:hAnsi="Arial" w:cs="Arial"/>
          <w:sz w:val="23"/>
          <w:szCs w:val="23"/>
          <w:lang w:eastAsia="es-ES"/>
        </w:rPr>
        <w:t>l</w:t>
      </w:r>
      <w:r w:rsidR="0016382A" w:rsidRPr="00C55DAC">
        <w:rPr>
          <w:rFonts w:ascii="Arial" w:eastAsia="Times New Roman" w:hAnsi="Arial" w:cs="Arial"/>
          <w:sz w:val="23"/>
          <w:szCs w:val="23"/>
          <w:lang w:eastAsia="es-ES"/>
        </w:rPr>
        <w:t>e</w:t>
      </w:r>
      <w:r w:rsidRPr="00C55DAC">
        <w:rPr>
          <w:rFonts w:ascii="Arial" w:eastAsia="Times New Roman" w:hAnsi="Arial" w:cs="Arial"/>
          <w:sz w:val="23"/>
          <w:szCs w:val="23"/>
          <w:lang w:eastAsia="es-ES"/>
        </w:rPr>
        <w:t xml:space="preserve"> fue debidamente notificado a la empresa </w:t>
      </w:r>
      <w:r w:rsidR="00C55DAC">
        <w:rPr>
          <w:rFonts w:ascii="Arial" w:eastAsia="Times New Roman" w:hAnsi="Arial" w:cs="Arial"/>
          <w:sz w:val="23"/>
          <w:szCs w:val="23"/>
          <w:lang w:eastAsia="es-ES"/>
        </w:rPr>
        <w:t>A</w:t>
      </w:r>
      <w:r w:rsidR="006A18F5">
        <w:rPr>
          <w:rFonts w:ascii="Arial" w:eastAsia="Times New Roman" w:hAnsi="Arial" w:cs="Arial"/>
          <w:sz w:val="23"/>
          <w:szCs w:val="23"/>
          <w:lang w:eastAsia="es-ES"/>
        </w:rPr>
        <w:t>.S.A.,</w:t>
      </w:r>
      <w:r w:rsidRPr="00C55DAC">
        <w:rPr>
          <w:rFonts w:ascii="Arial" w:eastAsia="Times New Roman" w:hAnsi="Arial" w:cs="Arial"/>
          <w:smallCaps/>
          <w:sz w:val="23"/>
          <w:szCs w:val="23"/>
          <w:lang w:eastAsia="es-ES"/>
        </w:rPr>
        <w:t xml:space="preserve"> </w:t>
      </w:r>
      <w:r w:rsidR="00EE215A" w:rsidRPr="00C55DAC">
        <w:rPr>
          <w:rFonts w:ascii="Arial" w:eastAsia="Times New Roman" w:hAnsi="Arial" w:cs="Arial"/>
          <w:sz w:val="23"/>
          <w:szCs w:val="23"/>
          <w:lang w:eastAsia="es-ES"/>
        </w:rPr>
        <w:t xml:space="preserve">el </w:t>
      </w:r>
      <w:r w:rsidR="00757D8C" w:rsidRPr="00C55DAC">
        <w:rPr>
          <w:rFonts w:ascii="Arial" w:eastAsia="Times New Roman" w:hAnsi="Arial" w:cs="Arial"/>
          <w:sz w:val="23"/>
          <w:szCs w:val="23"/>
          <w:lang w:eastAsia="es-ES"/>
        </w:rPr>
        <w:t>A</w:t>
      </w:r>
      <w:r w:rsidR="00EE215A" w:rsidRPr="00C55DAC">
        <w:rPr>
          <w:rFonts w:ascii="Arial" w:eastAsia="Times New Roman" w:hAnsi="Arial" w:cs="Arial"/>
          <w:sz w:val="23"/>
          <w:szCs w:val="23"/>
          <w:lang w:eastAsia="es-ES"/>
        </w:rPr>
        <w:t>rtículo</w:t>
      </w:r>
      <w:r w:rsidRPr="00C55DAC">
        <w:rPr>
          <w:rFonts w:ascii="Arial" w:eastAsia="Times New Roman" w:hAnsi="Arial" w:cs="Arial"/>
          <w:sz w:val="23"/>
          <w:szCs w:val="23"/>
          <w:lang w:eastAsia="es-ES"/>
        </w:rPr>
        <w:t xml:space="preserve"> 3.2 de la Sesión Ordinaria 13-2023 </w:t>
      </w:r>
      <w:r w:rsidR="0016382A" w:rsidRPr="00C55DAC">
        <w:rPr>
          <w:rFonts w:ascii="Arial" w:eastAsia="Times New Roman" w:hAnsi="Arial" w:cs="Arial"/>
          <w:sz w:val="23"/>
          <w:szCs w:val="23"/>
          <w:lang w:eastAsia="es-ES"/>
        </w:rPr>
        <w:t>dictado</w:t>
      </w:r>
      <w:r w:rsidRPr="00C55DAC">
        <w:rPr>
          <w:rFonts w:ascii="Arial" w:eastAsia="Times New Roman" w:hAnsi="Arial" w:cs="Arial"/>
          <w:sz w:val="23"/>
          <w:szCs w:val="23"/>
          <w:lang w:eastAsia="es-ES"/>
        </w:rPr>
        <w:t xml:space="preserve"> por la Junta Directiva de</w:t>
      </w:r>
      <w:r w:rsidR="00534FE6" w:rsidRPr="00C55DAC">
        <w:rPr>
          <w:rFonts w:ascii="Arial" w:eastAsia="Times New Roman" w:hAnsi="Arial" w:cs="Arial"/>
          <w:sz w:val="23"/>
          <w:szCs w:val="23"/>
          <w:lang w:eastAsia="es-ES"/>
        </w:rPr>
        <w:t xml:space="preserve"> dicho Consejo</w:t>
      </w:r>
      <w:r w:rsidR="0016382A" w:rsidRPr="00C55DAC">
        <w:rPr>
          <w:rFonts w:ascii="Arial" w:eastAsia="Times New Roman" w:hAnsi="Arial" w:cs="Arial"/>
          <w:sz w:val="23"/>
          <w:szCs w:val="23"/>
          <w:lang w:eastAsia="es-ES"/>
        </w:rPr>
        <w:t xml:space="preserve">, pero que dicho artículo también le fue notificado el 25 de abril de ese mismo año, por </w:t>
      </w:r>
      <w:r w:rsidR="00EE215A" w:rsidRPr="00C55DAC">
        <w:rPr>
          <w:rFonts w:ascii="Arial" w:eastAsia="Times New Roman" w:hAnsi="Arial" w:cs="Arial"/>
          <w:sz w:val="23"/>
          <w:szCs w:val="23"/>
          <w:lang w:eastAsia="es-ES"/>
        </w:rPr>
        <w:t>tanto,</w:t>
      </w:r>
      <w:r w:rsidR="0016382A" w:rsidRPr="00C55DAC">
        <w:rPr>
          <w:rFonts w:ascii="Arial" w:eastAsia="Times New Roman" w:hAnsi="Arial" w:cs="Arial"/>
          <w:sz w:val="23"/>
          <w:szCs w:val="23"/>
          <w:lang w:eastAsia="es-ES"/>
        </w:rPr>
        <w:t xml:space="preserve"> el plazo para cumplir con lo que </w:t>
      </w:r>
      <w:r w:rsidR="00EE215A" w:rsidRPr="00C55DAC">
        <w:rPr>
          <w:rFonts w:ascii="Arial" w:eastAsia="Times New Roman" w:hAnsi="Arial" w:cs="Arial"/>
          <w:sz w:val="23"/>
          <w:szCs w:val="23"/>
          <w:lang w:eastAsia="es-ES"/>
        </w:rPr>
        <w:t>mediante éste se previno, corre a partir de esa última fecha de notificación.</w:t>
      </w:r>
    </w:p>
    <w:p w14:paraId="5AE24CA6" w14:textId="67121484" w:rsidR="008A6252" w:rsidRPr="00C55DAC" w:rsidRDefault="008A6252" w:rsidP="008A6252">
      <w:pPr>
        <w:widowControl w:val="0"/>
        <w:numPr>
          <w:ilvl w:val="0"/>
          <w:numId w:val="17"/>
        </w:numPr>
        <w:kinsoku w:val="0"/>
        <w:overflowPunct w:val="0"/>
        <w:autoSpaceDE w:val="0"/>
        <w:autoSpaceDN w:val="0"/>
        <w:adjustRightInd w:val="0"/>
        <w:spacing w:after="0" w:line="287" w:lineRule="exact"/>
        <w:jc w:val="both"/>
        <w:textAlignment w:val="baseline"/>
        <w:rPr>
          <w:rFonts w:ascii="Arial" w:eastAsia="Times New Roman" w:hAnsi="Arial" w:cs="Arial"/>
          <w:i/>
          <w:iCs/>
          <w:sz w:val="23"/>
          <w:szCs w:val="23"/>
          <w:lang w:eastAsia="es-ES"/>
        </w:rPr>
      </w:pPr>
      <w:r w:rsidRPr="00C55DAC">
        <w:rPr>
          <w:rFonts w:ascii="Arial" w:eastAsia="Times New Roman" w:hAnsi="Arial" w:cs="Arial"/>
          <w:sz w:val="23"/>
          <w:szCs w:val="23"/>
          <w:lang w:eastAsia="es-ES"/>
        </w:rPr>
        <w:t xml:space="preserve">Que efectivamente se llevó a cabo una primera notificación del referido </w:t>
      </w:r>
      <w:r w:rsidR="00757D8C" w:rsidRPr="00C55DAC">
        <w:rPr>
          <w:rFonts w:ascii="Arial" w:eastAsia="Times New Roman" w:hAnsi="Arial" w:cs="Arial"/>
          <w:sz w:val="23"/>
          <w:szCs w:val="23"/>
          <w:lang w:eastAsia="es-ES"/>
        </w:rPr>
        <w:t>A</w:t>
      </w:r>
      <w:r w:rsidRPr="00C55DAC">
        <w:rPr>
          <w:rFonts w:ascii="Arial" w:eastAsia="Times New Roman" w:hAnsi="Arial" w:cs="Arial"/>
          <w:sz w:val="23"/>
          <w:szCs w:val="23"/>
          <w:lang w:eastAsia="es-ES"/>
        </w:rPr>
        <w:t>rtículo 3.2 de la Sesión Ordinaria 13-2023</w:t>
      </w:r>
      <w:r w:rsidR="00EE215A" w:rsidRPr="00C55DAC">
        <w:rPr>
          <w:rFonts w:ascii="Arial" w:eastAsia="Times New Roman" w:hAnsi="Arial" w:cs="Arial"/>
          <w:sz w:val="23"/>
          <w:szCs w:val="23"/>
          <w:lang w:eastAsia="es-ES"/>
        </w:rPr>
        <w:t>,</w:t>
      </w:r>
      <w:r w:rsidRPr="00C55DAC">
        <w:rPr>
          <w:rFonts w:ascii="Arial" w:eastAsia="Times New Roman" w:hAnsi="Arial" w:cs="Arial"/>
          <w:sz w:val="23"/>
          <w:szCs w:val="23"/>
          <w:lang w:eastAsia="es-ES"/>
        </w:rPr>
        <w:t xml:space="preserve"> el día 18 de abril de 2023; </w:t>
      </w:r>
      <w:r w:rsidR="00EE215A" w:rsidRPr="00C55DAC">
        <w:rPr>
          <w:rFonts w:ascii="Arial" w:eastAsia="Times New Roman" w:hAnsi="Arial" w:cs="Arial"/>
          <w:sz w:val="23"/>
          <w:szCs w:val="23"/>
          <w:lang w:eastAsia="es-ES"/>
        </w:rPr>
        <w:t xml:space="preserve">e indica que </w:t>
      </w:r>
      <w:r w:rsidRPr="00C55DAC">
        <w:rPr>
          <w:rFonts w:ascii="Arial" w:eastAsia="Times New Roman" w:hAnsi="Arial" w:cs="Arial"/>
          <w:sz w:val="23"/>
          <w:szCs w:val="23"/>
          <w:lang w:eastAsia="es-ES"/>
        </w:rPr>
        <w:t xml:space="preserve">por error la Administración, tuvo que modificar el punto tercero de dicho </w:t>
      </w:r>
      <w:r w:rsidR="00FB1356" w:rsidRPr="00C55DAC">
        <w:rPr>
          <w:rFonts w:ascii="Arial" w:eastAsia="Times New Roman" w:hAnsi="Arial" w:cs="Arial"/>
          <w:sz w:val="23"/>
          <w:szCs w:val="23"/>
          <w:lang w:eastAsia="es-ES"/>
        </w:rPr>
        <w:t>a</w:t>
      </w:r>
      <w:r w:rsidRPr="00C55DAC">
        <w:rPr>
          <w:rFonts w:ascii="Arial" w:eastAsia="Times New Roman" w:hAnsi="Arial" w:cs="Arial"/>
          <w:sz w:val="23"/>
          <w:szCs w:val="23"/>
          <w:lang w:eastAsia="es-ES"/>
        </w:rPr>
        <w:t xml:space="preserve">rtículo, puntualmente en la frase </w:t>
      </w:r>
      <w:r w:rsidRPr="00C55DAC">
        <w:rPr>
          <w:rFonts w:ascii="Arial" w:eastAsia="Times New Roman" w:hAnsi="Arial" w:cs="Arial"/>
          <w:i/>
          <w:iCs/>
          <w:sz w:val="23"/>
          <w:szCs w:val="23"/>
          <w:lang w:eastAsia="es-ES"/>
        </w:rPr>
        <w:t xml:space="preserve">“valorar instaurar” </w:t>
      </w:r>
      <w:r w:rsidRPr="00C55DAC">
        <w:rPr>
          <w:rFonts w:ascii="Arial" w:eastAsia="Times New Roman" w:hAnsi="Arial" w:cs="Arial"/>
          <w:sz w:val="23"/>
          <w:szCs w:val="23"/>
          <w:lang w:eastAsia="es-ES"/>
        </w:rPr>
        <w:t>una medida cautelar administrativa a su representada</w:t>
      </w:r>
      <w:r w:rsidR="00FB1356" w:rsidRPr="00C55DAC">
        <w:rPr>
          <w:rFonts w:ascii="Arial" w:eastAsia="Times New Roman" w:hAnsi="Arial" w:cs="Arial"/>
          <w:sz w:val="23"/>
          <w:szCs w:val="23"/>
          <w:lang w:eastAsia="es-ES"/>
        </w:rPr>
        <w:t>,</w:t>
      </w:r>
      <w:r w:rsidR="00EE215A" w:rsidRPr="00C55DAC">
        <w:rPr>
          <w:rFonts w:ascii="Arial" w:eastAsia="Times New Roman" w:hAnsi="Arial" w:cs="Arial"/>
          <w:sz w:val="23"/>
          <w:szCs w:val="23"/>
          <w:lang w:eastAsia="es-ES"/>
        </w:rPr>
        <w:t xml:space="preserve"> y por tal razón se notificó nuevamente el 25 de abril de ese mismo año.</w:t>
      </w:r>
    </w:p>
    <w:p w14:paraId="36A35DF0" w14:textId="76EA4FCC" w:rsidR="008A6252" w:rsidRPr="00C55DAC" w:rsidRDefault="008A6252" w:rsidP="008A6252">
      <w:pPr>
        <w:widowControl w:val="0"/>
        <w:numPr>
          <w:ilvl w:val="0"/>
          <w:numId w:val="17"/>
        </w:numPr>
        <w:kinsoku w:val="0"/>
        <w:overflowPunct w:val="0"/>
        <w:autoSpaceDE w:val="0"/>
        <w:autoSpaceDN w:val="0"/>
        <w:adjustRightInd w:val="0"/>
        <w:spacing w:after="0" w:line="287" w:lineRule="exact"/>
        <w:jc w:val="both"/>
        <w:textAlignment w:val="baseline"/>
        <w:rPr>
          <w:rFonts w:ascii="Arial" w:eastAsia="Times New Roman" w:hAnsi="Arial" w:cs="Arial"/>
          <w:i/>
          <w:iCs/>
          <w:sz w:val="23"/>
          <w:szCs w:val="23"/>
          <w:lang w:eastAsia="es-ES"/>
        </w:rPr>
      </w:pPr>
      <w:r w:rsidRPr="00C55DAC">
        <w:rPr>
          <w:rFonts w:ascii="Arial" w:eastAsia="Times New Roman" w:hAnsi="Arial" w:cs="Arial"/>
          <w:sz w:val="23"/>
          <w:szCs w:val="23"/>
          <w:lang w:eastAsia="es-ES"/>
        </w:rPr>
        <w:t xml:space="preserve">Que, en lo atinente a la notificación del 25 de abril de 2023, se corrige el presunto error en el que se incurrió en la primera notificación y, según su criterio, a partir de esa segunda notificación, </w:t>
      </w:r>
      <w:r w:rsidR="00EE215A" w:rsidRPr="00C55DAC">
        <w:rPr>
          <w:rFonts w:ascii="Arial" w:eastAsia="Times New Roman" w:hAnsi="Arial" w:cs="Arial"/>
          <w:sz w:val="23"/>
          <w:szCs w:val="23"/>
          <w:lang w:eastAsia="es-ES"/>
        </w:rPr>
        <w:t xml:space="preserve">como se indicó supra, </w:t>
      </w:r>
      <w:r w:rsidRPr="00C55DAC">
        <w:rPr>
          <w:rFonts w:ascii="Arial" w:eastAsia="Times New Roman" w:hAnsi="Arial" w:cs="Arial"/>
          <w:sz w:val="23"/>
          <w:szCs w:val="23"/>
          <w:lang w:eastAsia="es-ES"/>
        </w:rPr>
        <w:t xml:space="preserve">se debe contar el plazo de los 15 días hábiles para el cumplimiento de lo prevenido y en consecuencia, su representada solicitó, se valorara su petición </w:t>
      </w:r>
      <w:r w:rsidR="00FB1356" w:rsidRPr="00C55DAC">
        <w:rPr>
          <w:rFonts w:ascii="Arial" w:eastAsia="Times New Roman" w:hAnsi="Arial" w:cs="Arial"/>
          <w:sz w:val="23"/>
          <w:szCs w:val="23"/>
          <w:lang w:eastAsia="es-ES"/>
        </w:rPr>
        <w:t>para</w:t>
      </w:r>
      <w:r w:rsidRPr="00C55DAC">
        <w:rPr>
          <w:rFonts w:ascii="Arial" w:eastAsia="Times New Roman" w:hAnsi="Arial" w:cs="Arial"/>
          <w:sz w:val="23"/>
          <w:szCs w:val="23"/>
          <w:lang w:eastAsia="es-ES"/>
        </w:rPr>
        <w:t xml:space="preserve"> que se le conceda un plazo de mayor cantidad de días, por cuanto continúan a la espera de la Resolución del Poder Judicial, sobre la autorización para la hipoteca de un bien inmueble de su madre y tesorera de la Junta Directiva de su representada</w:t>
      </w:r>
      <w:r w:rsidR="00FB1356" w:rsidRPr="00C55DAC">
        <w:rPr>
          <w:rFonts w:ascii="Arial" w:eastAsia="Times New Roman" w:hAnsi="Arial" w:cs="Arial"/>
          <w:sz w:val="23"/>
          <w:szCs w:val="23"/>
          <w:lang w:eastAsia="es-ES"/>
        </w:rPr>
        <w:t>,</w:t>
      </w:r>
      <w:r w:rsidRPr="00C55DAC">
        <w:rPr>
          <w:rFonts w:ascii="Arial" w:eastAsia="Times New Roman" w:hAnsi="Arial" w:cs="Arial"/>
          <w:sz w:val="23"/>
          <w:szCs w:val="23"/>
          <w:lang w:eastAsia="es-ES"/>
        </w:rPr>
        <w:t xml:space="preserve"> y de esta forma cumplir a cabalidad con su compromiso con la CCSS y FODESAF.</w:t>
      </w:r>
    </w:p>
    <w:p w14:paraId="1DE2858E" w14:textId="00C1A456" w:rsidR="008A6252" w:rsidRPr="00C55DAC" w:rsidRDefault="008A6252" w:rsidP="008A6252">
      <w:pPr>
        <w:widowControl w:val="0"/>
        <w:numPr>
          <w:ilvl w:val="0"/>
          <w:numId w:val="17"/>
        </w:numPr>
        <w:kinsoku w:val="0"/>
        <w:overflowPunct w:val="0"/>
        <w:autoSpaceDE w:val="0"/>
        <w:autoSpaceDN w:val="0"/>
        <w:adjustRightInd w:val="0"/>
        <w:spacing w:after="0" w:line="287" w:lineRule="exact"/>
        <w:jc w:val="both"/>
        <w:textAlignment w:val="baseline"/>
        <w:rPr>
          <w:rFonts w:ascii="Arial" w:eastAsia="Times New Roman" w:hAnsi="Arial" w:cs="Arial"/>
          <w:i/>
          <w:iCs/>
          <w:sz w:val="23"/>
          <w:szCs w:val="23"/>
          <w:lang w:eastAsia="es-ES"/>
        </w:rPr>
      </w:pPr>
      <w:r w:rsidRPr="00C55DAC">
        <w:rPr>
          <w:rFonts w:ascii="Arial" w:eastAsia="Times New Roman" w:hAnsi="Arial" w:cs="Arial"/>
          <w:sz w:val="23"/>
          <w:szCs w:val="23"/>
          <w:lang w:eastAsia="es-ES"/>
        </w:rPr>
        <w:t xml:space="preserve">Que </w:t>
      </w:r>
      <w:r w:rsidR="00EE215A" w:rsidRPr="00C55DAC">
        <w:rPr>
          <w:rFonts w:ascii="Arial" w:eastAsia="Times New Roman" w:hAnsi="Arial" w:cs="Arial"/>
          <w:sz w:val="23"/>
          <w:szCs w:val="23"/>
          <w:lang w:eastAsia="es-ES"/>
        </w:rPr>
        <w:t>la Dirección de Asuntos</w:t>
      </w:r>
      <w:r w:rsidRPr="00C55DAC">
        <w:rPr>
          <w:rFonts w:ascii="Arial" w:eastAsia="Times New Roman" w:hAnsi="Arial" w:cs="Arial"/>
          <w:sz w:val="23"/>
          <w:szCs w:val="23"/>
          <w:lang w:eastAsia="es-ES"/>
        </w:rPr>
        <w:t xml:space="preserve"> Jurídico</w:t>
      </w:r>
      <w:r w:rsidR="00EE215A" w:rsidRPr="00C55DAC">
        <w:rPr>
          <w:rFonts w:ascii="Arial" w:eastAsia="Times New Roman" w:hAnsi="Arial" w:cs="Arial"/>
          <w:sz w:val="23"/>
          <w:szCs w:val="23"/>
          <w:lang w:eastAsia="es-ES"/>
        </w:rPr>
        <w:t>s del Consejo de Transporte Público</w:t>
      </w:r>
      <w:r w:rsidRPr="00C55DAC">
        <w:rPr>
          <w:rFonts w:ascii="Arial" w:eastAsia="Times New Roman" w:hAnsi="Arial" w:cs="Arial"/>
          <w:sz w:val="23"/>
          <w:szCs w:val="23"/>
          <w:lang w:eastAsia="es-ES"/>
        </w:rPr>
        <w:t xml:space="preserve">, al </w:t>
      </w:r>
      <w:r w:rsidRPr="00C55DAC">
        <w:rPr>
          <w:rFonts w:ascii="Arial" w:eastAsia="Times New Roman" w:hAnsi="Arial" w:cs="Arial"/>
          <w:sz w:val="23"/>
          <w:szCs w:val="23"/>
          <w:lang w:eastAsia="es-ES"/>
        </w:rPr>
        <w:lastRenderedPageBreak/>
        <w:t>momento de emitir el Oficio No. CTP-AJ-OF-0685-2023, el cual fue posteriormente recurrido, no tomó en cuenta el material probatorio existente y que es base de su petición de prórroga para llevar a cabo el cumplimiento de las prevenciones realizadas por la Administración</w:t>
      </w:r>
      <w:r w:rsidR="00D12F15" w:rsidRPr="00C55DAC">
        <w:rPr>
          <w:rFonts w:ascii="Arial" w:eastAsia="Times New Roman" w:hAnsi="Arial" w:cs="Arial"/>
          <w:sz w:val="23"/>
          <w:szCs w:val="23"/>
          <w:lang w:eastAsia="es-ES"/>
        </w:rPr>
        <w:t>,</w:t>
      </w:r>
      <w:r w:rsidR="00EE215A" w:rsidRPr="00C55DAC">
        <w:rPr>
          <w:rFonts w:ascii="Arial" w:eastAsia="Times New Roman" w:hAnsi="Arial" w:cs="Arial"/>
          <w:sz w:val="23"/>
          <w:szCs w:val="23"/>
          <w:lang w:eastAsia="es-ES"/>
        </w:rPr>
        <w:t xml:space="preserve"> y considera que</w:t>
      </w:r>
      <w:r w:rsidRPr="00C55DAC">
        <w:rPr>
          <w:rFonts w:ascii="Arial" w:eastAsia="Times New Roman" w:hAnsi="Arial" w:cs="Arial"/>
          <w:sz w:val="23"/>
          <w:szCs w:val="23"/>
          <w:lang w:eastAsia="es-ES"/>
        </w:rPr>
        <w:t xml:space="preserve"> su derecho de defensa fue irrespetado</w:t>
      </w:r>
      <w:r w:rsidR="00EE215A" w:rsidRPr="00C55DAC">
        <w:rPr>
          <w:rFonts w:ascii="Arial" w:eastAsia="Times New Roman" w:hAnsi="Arial" w:cs="Arial"/>
          <w:sz w:val="23"/>
          <w:szCs w:val="23"/>
          <w:lang w:eastAsia="es-ES"/>
        </w:rPr>
        <w:t>; aunado a lo anterior, considera que ello constituye</w:t>
      </w:r>
      <w:r w:rsidRPr="00C55DAC">
        <w:rPr>
          <w:rFonts w:ascii="Arial" w:eastAsia="Times New Roman" w:hAnsi="Arial" w:cs="Arial"/>
          <w:sz w:val="23"/>
          <w:szCs w:val="23"/>
          <w:lang w:eastAsia="es-ES"/>
        </w:rPr>
        <w:t xml:space="preserve"> una violación del debido proceso por parte de la Junta Directiva del Consejo de Transporte Público y que por tal razón, la emisión del </w:t>
      </w:r>
      <w:r w:rsidR="00757D8C" w:rsidRPr="00C55DAC">
        <w:rPr>
          <w:rFonts w:ascii="Arial" w:eastAsia="Times New Roman" w:hAnsi="Arial" w:cs="Arial"/>
          <w:sz w:val="23"/>
          <w:szCs w:val="23"/>
          <w:lang w:eastAsia="es-ES"/>
        </w:rPr>
        <w:t>A</w:t>
      </w:r>
      <w:r w:rsidRPr="00C55DAC">
        <w:rPr>
          <w:rFonts w:ascii="Arial" w:eastAsia="Times New Roman" w:hAnsi="Arial" w:cs="Arial"/>
          <w:sz w:val="23"/>
          <w:szCs w:val="23"/>
          <w:lang w:eastAsia="es-ES"/>
        </w:rPr>
        <w:t>rtículo 7.14 de la Sesión Ordinaria 28-2023 del 12 de julio de 2023, que sustenta dicha violación, presenta vicios de nulidad absoluta.</w:t>
      </w:r>
    </w:p>
    <w:p w14:paraId="06F89DA4" w14:textId="77777777" w:rsidR="00192766" w:rsidRPr="00C55DAC" w:rsidRDefault="008A6252" w:rsidP="00192766">
      <w:pPr>
        <w:widowControl w:val="0"/>
        <w:numPr>
          <w:ilvl w:val="0"/>
          <w:numId w:val="17"/>
        </w:numPr>
        <w:kinsoku w:val="0"/>
        <w:overflowPunct w:val="0"/>
        <w:autoSpaceDE w:val="0"/>
        <w:autoSpaceDN w:val="0"/>
        <w:adjustRightInd w:val="0"/>
        <w:spacing w:after="0" w:line="287" w:lineRule="exact"/>
        <w:jc w:val="both"/>
        <w:textAlignment w:val="baseline"/>
        <w:rPr>
          <w:rFonts w:ascii="Arial" w:eastAsia="Times New Roman" w:hAnsi="Arial" w:cs="Arial"/>
          <w:i/>
          <w:iCs/>
          <w:sz w:val="23"/>
          <w:szCs w:val="23"/>
          <w:lang w:eastAsia="es-ES"/>
        </w:rPr>
      </w:pPr>
      <w:r w:rsidRPr="00C55DAC">
        <w:rPr>
          <w:rFonts w:ascii="Arial" w:eastAsia="Times New Roman" w:hAnsi="Arial" w:cs="Arial"/>
          <w:sz w:val="23"/>
          <w:szCs w:val="23"/>
          <w:lang w:eastAsia="es-ES"/>
        </w:rPr>
        <w:t>Que con el dictado del acto recurrido y del Oficio No. CTP-AJ-OF-0685-2023, el Consejo de Transporte Público no cumplió con el fin esencial del actuar administrativo, sea, la satisfacción del interés público, por tanto, es procedente declarar la nulidad.</w:t>
      </w:r>
    </w:p>
    <w:p w14:paraId="06D506E8" w14:textId="77777777" w:rsidR="00A66BC7" w:rsidRPr="00C55DAC" w:rsidRDefault="00192766" w:rsidP="00192766">
      <w:pPr>
        <w:widowControl w:val="0"/>
        <w:numPr>
          <w:ilvl w:val="0"/>
          <w:numId w:val="17"/>
        </w:numPr>
        <w:kinsoku w:val="0"/>
        <w:overflowPunct w:val="0"/>
        <w:autoSpaceDE w:val="0"/>
        <w:autoSpaceDN w:val="0"/>
        <w:adjustRightInd w:val="0"/>
        <w:spacing w:after="0" w:line="287" w:lineRule="exact"/>
        <w:jc w:val="both"/>
        <w:textAlignment w:val="baseline"/>
        <w:rPr>
          <w:rFonts w:ascii="Arial" w:eastAsia="Times New Roman" w:hAnsi="Arial" w:cs="Arial"/>
          <w:i/>
          <w:iCs/>
          <w:sz w:val="23"/>
          <w:szCs w:val="23"/>
          <w:lang w:eastAsia="es-ES"/>
        </w:rPr>
      </w:pPr>
      <w:r w:rsidRPr="00C55DAC">
        <w:rPr>
          <w:rFonts w:ascii="Arial" w:eastAsia="Times New Roman" w:hAnsi="Arial" w:cs="Arial"/>
          <w:sz w:val="23"/>
          <w:szCs w:val="23"/>
          <w:lang w:eastAsia="es-ES"/>
        </w:rPr>
        <w:t xml:space="preserve">Solicita que, </w:t>
      </w:r>
      <w:r w:rsidR="008A6252" w:rsidRPr="00C55DAC">
        <w:rPr>
          <w:rFonts w:ascii="Arial" w:eastAsia="Times New Roman" w:hAnsi="Arial" w:cs="Arial"/>
          <w:sz w:val="23"/>
          <w:szCs w:val="23"/>
          <w:lang w:eastAsia="es-ES"/>
        </w:rPr>
        <w:t>en caso de rechazarse la solicitud</w:t>
      </w:r>
      <w:r w:rsidR="00A063A8" w:rsidRPr="00C55DAC">
        <w:rPr>
          <w:rFonts w:ascii="Arial" w:eastAsia="Times New Roman" w:hAnsi="Arial" w:cs="Arial"/>
          <w:sz w:val="23"/>
          <w:szCs w:val="23"/>
          <w:lang w:eastAsia="es-ES"/>
        </w:rPr>
        <w:t xml:space="preserve"> de nulidad</w:t>
      </w:r>
      <w:r w:rsidR="00A66BC7" w:rsidRPr="00C55DAC">
        <w:rPr>
          <w:rFonts w:ascii="Arial" w:eastAsia="Times New Roman" w:hAnsi="Arial" w:cs="Arial"/>
          <w:sz w:val="23"/>
          <w:szCs w:val="23"/>
          <w:lang w:eastAsia="es-ES"/>
        </w:rPr>
        <w:t>,</w:t>
      </w:r>
      <w:r w:rsidR="00A063A8" w:rsidRPr="00C55DAC">
        <w:rPr>
          <w:rFonts w:ascii="Arial" w:eastAsia="Times New Roman" w:hAnsi="Arial" w:cs="Arial"/>
          <w:sz w:val="23"/>
          <w:szCs w:val="23"/>
          <w:lang w:eastAsia="es-ES"/>
        </w:rPr>
        <w:t xml:space="preserve"> se conozca la revocatoria y de recha</w:t>
      </w:r>
      <w:r w:rsidR="00A66BC7" w:rsidRPr="00C55DAC">
        <w:rPr>
          <w:rFonts w:ascii="Arial" w:eastAsia="Times New Roman" w:hAnsi="Arial" w:cs="Arial"/>
          <w:sz w:val="23"/>
          <w:szCs w:val="23"/>
          <w:lang w:eastAsia="es-ES"/>
        </w:rPr>
        <w:t>zarse dicha acción recursiva</w:t>
      </w:r>
      <w:r w:rsidR="008A6252" w:rsidRPr="00C55DAC">
        <w:rPr>
          <w:rFonts w:ascii="Arial" w:eastAsia="Times New Roman" w:hAnsi="Arial" w:cs="Arial"/>
          <w:sz w:val="23"/>
          <w:szCs w:val="23"/>
          <w:lang w:eastAsia="es-ES"/>
        </w:rPr>
        <w:t xml:space="preserve">, sea elevada </w:t>
      </w:r>
      <w:r w:rsidR="00A66BC7" w:rsidRPr="00C55DAC">
        <w:rPr>
          <w:rFonts w:ascii="Arial" w:eastAsia="Times New Roman" w:hAnsi="Arial" w:cs="Arial"/>
          <w:sz w:val="23"/>
          <w:szCs w:val="23"/>
          <w:lang w:eastAsia="es-ES"/>
        </w:rPr>
        <w:t>la apelación en subsidio,</w:t>
      </w:r>
      <w:r w:rsidR="008A6252" w:rsidRPr="00C55DAC">
        <w:rPr>
          <w:rFonts w:ascii="Arial" w:eastAsia="Times New Roman" w:hAnsi="Arial" w:cs="Arial"/>
          <w:sz w:val="23"/>
          <w:szCs w:val="23"/>
          <w:lang w:eastAsia="es-ES"/>
        </w:rPr>
        <w:t xml:space="preserve"> ante el Tribunal Administrativo de Transporte</w:t>
      </w:r>
      <w:r w:rsidR="00A66BC7" w:rsidRPr="00C55DAC">
        <w:rPr>
          <w:rFonts w:ascii="Arial" w:eastAsia="Times New Roman" w:hAnsi="Arial" w:cs="Arial"/>
          <w:sz w:val="23"/>
          <w:szCs w:val="23"/>
          <w:lang w:eastAsia="es-ES"/>
        </w:rPr>
        <w:t>.</w:t>
      </w:r>
    </w:p>
    <w:p w14:paraId="73CE0447" w14:textId="19BBFEC2" w:rsidR="008A6252" w:rsidRPr="00C55DAC" w:rsidRDefault="00A66BC7" w:rsidP="00192766">
      <w:pPr>
        <w:widowControl w:val="0"/>
        <w:numPr>
          <w:ilvl w:val="0"/>
          <w:numId w:val="17"/>
        </w:numPr>
        <w:kinsoku w:val="0"/>
        <w:overflowPunct w:val="0"/>
        <w:autoSpaceDE w:val="0"/>
        <w:autoSpaceDN w:val="0"/>
        <w:adjustRightInd w:val="0"/>
        <w:spacing w:after="0" w:line="287" w:lineRule="exact"/>
        <w:jc w:val="both"/>
        <w:textAlignment w:val="baseline"/>
        <w:rPr>
          <w:rFonts w:ascii="Arial" w:eastAsia="Times New Roman" w:hAnsi="Arial" w:cs="Arial"/>
          <w:i/>
          <w:iCs/>
          <w:sz w:val="23"/>
          <w:szCs w:val="23"/>
          <w:lang w:eastAsia="es-ES"/>
        </w:rPr>
      </w:pPr>
      <w:r w:rsidRPr="00C55DAC">
        <w:rPr>
          <w:rFonts w:ascii="Arial" w:eastAsia="Times New Roman" w:hAnsi="Arial" w:cs="Arial"/>
          <w:sz w:val="23"/>
          <w:szCs w:val="23"/>
          <w:lang w:eastAsia="es-ES"/>
        </w:rPr>
        <w:t>R</w:t>
      </w:r>
      <w:r w:rsidR="008A6252" w:rsidRPr="00C55DAC">
        <w:rPr>
          <w:rFonts w:ascii="Arial" w:eastAsia="Times New Roman" w:hAnsi="Arial" w:cs="Arial"/>
          <w:sz w:val="23"/>
          <w:szCs w:val="23"/>
          <w:lang w:eastAsia="es-ES"/>
        </w:rPr>
        <w:t>equiere, además, se le de audiencia al Consejo Nacional de la Persona Adulta Mayor, a fin de evitarse cualquier vulneración</w:t>
      </w:r>
      <w:r w:rsidRPr="00C55DAC">
        <w:rPr>
          <w:rFonts w:ascii="Arial" w:eastAsia="Times New Roman" w:hAnsi="Arial" w:cs="Arial"/>
          <w:sz w:val="23"/>
          <w:szCs w:val="23"/>
          <w:lang w:eastAsia="es-ES"/>
        </w:rPr>
        <w:t xml:space="preserve"> en perjuicio de su madre</w:t>
      </w:r>
      <w:r w:rsidR="008A6252" w:rsidRPr="00C55DAC">
        <w:rPr>
          <w:rFonts w:ascii="Arial" w:eastAsia="Times New Roman" w:hAnsi="Arial" w:cs="Arial"/>
          <w:sz w:val="23"/>
          <w:szCs w:val="23"/>
          <w:lang w:eastAsia="es-ES"/>
        </w:rPr>
        <w:t>, al amparo de las competencias que le fueron conferidas.</w:t>
      </w:r>
    </w:p>
    <w:p w14:paraId="41870F87" w14:textId="486655EC" w:rsidR="008A6252" w:rsidRPr="00C55DAC" w:rsidRDefault="00192766" w:rsidP="008A6252">
      <w:pPr>
        <w:widowControl w:val="0"/>
        <w:numPr>
          <w:ilvl w:val="0"/>
          <w:numId w:val="17"/>
        </w:numPr>
        <w:kinsoku w:val="0"/>
        <w:overflowPunct w:val="0"/>
        <w:autoSpaceDE w:val="0"/>
        <w:autoSpaceDN w:val="0"/>
        <w:adjustRightInd w:val="0"/>
        <w:spacing w:after="0" w:line="287" w:lineRule="exact"/>
        <w:jc w:val="both"/>
        <w:textAlignment w:val="baseline"/>
        <w:rPr>
          <w:rFonts w:ascii="Arial" w:eastAsia="Times New Roman" w:hAnsi="Arial" w:cs="Arial"/>
          <w:i/>
          <w:iCs/>
          <w:sz w:val="23"/>
          <w:szCs w:val="23"/>
          <w:lang w:eastAsia="es-ES"/>
        </w:rPr>
      </w:pPr>
      <w:r w:rsidRPr="00C55DAC">
        <w:rPr>
          <w:rFonts w:ascii="Arial" w:eastAsia="Times New Roman" w:hAnsi="Arial" w:cs="Arial"/>
          <w:sz w:val="23"/>
          <w:szCs w:val="23"/>
          <w:lang w:eastAsia="es-ES"/>
        </w:rPr>
        <w:t>Que</w:t>
      </w:r>
      <w:r w:rsidR="008A6252" w:rsidRPr="00C55DAC">
        <w:rPr>
          <w:rFonts w:ascii="Arial" w:eastAsia="Times New Roman" w:hAnsi="Arial" w:cs="Arial"/>
          <w:sz w:val="23"/>
          <w:szCs w:val="23"/>
          <w:lang w:eastAsia="es-ES"/>
        </w:rPr>
        <w:t>, como de manera reiterada lo ha planteado, las dificultades en la obtención de los dineros suficientes</w:t>
      </w:r>
      <w:r w:rsidR="00E117BE" w:rsidRPr="00C55DAC">
        <w:rPr>
          <w:rFonts w:ascii="Arial" w:eastAsia="Times New Roman" w:hAnsi="Arial" w:cs="Arial"/>
          <w:sz w:val="23"/>
          <w:szCs w:val="23"/>
          <w:lang w:eastAsia="es-ES"/>
        </w:rPr>
        <w:t>,</w:t>
      </w:r>
      <w:r w:rsidR="008A6252" w:rsidRPr="00C55DAC">
        <w:rPr>
          <w:rFonts w:ascii="Arial" w:eastAsia="Times New Roman" w:hAnsi="Arial" w:cs="Arial"/>
          <w:sz w:val="23"/>
          <w:szCs w:val="23"/>
          <w:lang w:eastAsia="es-ES"/>
        </w:rPr>
        <w:t xml:space="preserve"> </w:t>
      </w:r>
      <w:r w:rsidRPr="00C55DAC">
        <w:rPr>
          <w:rFonts w:ascii="Arial" w:eastAsia="Times New Roman" w:hAnsi="Arial" w:cs="Arial"/>
          <w:sz w:val="23"/>
          <w:szCs w:val="23"/>
          <w:lang w:eastAsia="es-ES"/>
        </w:rPr>
        <w:t>ha</w:t>
      </w:r>
      <w:r w:rsidR="00E117BE" w:rsidRPr="00C55DAC">
        <w:rPr>
          <w:rFonts w:ascii="Arial" w:eastAsia="Times New Roman" w:hAnsi="Arial" w:cs="Arial"/>
          <w:sz w:val="23"/>
          <w:szCs w:val="23"/>
          <w:lang w:eastAsia="es-ES"/>
        </w:rPr>
        <w:t>n</w:t>
      </w:r>
      <w:r w:rsidRPr="00C55DAC">
        <w:rPr>
          <w:rFonts w:ascii="Arial" w:eastAsia="Times New Roman" w:hAnsi="Arial" w:cs="Arial"/>
          <w:sz w:val="23"/>
          <w:szCs w:val="23"/>
          <w:lang w:eastAsia="es-ES"/>
        </w:rPr>
        <w:t xml:space="preserve"> impedido para que puedan </w:t>
      </w:r>
      <w:r w:rsidR="008A6252" w:rsidRPr="00C55DAC">
        <w:rPr>
          <w:rFonts w:ascii="Arial" w:eastAsia="Times New Roman" w:hAnsi="Arial" w:cs="Arial"/>
          <w:sz w:val="23"/>
          <w:szCs w:val="23"/>
          <w:lang w:eastAsia="es-ES"/>
        </w:rPr>
        <w:t>cubrir los costos sociales y materiales</w:t>
      </w:r>
      <w:r w:rsidRPr="00C55DAC">
        <w:rPr>
          <w:rFonts w:ascii="Arial" w:eastAsia="Times New Roman" w:hAnsi="Arial" w:cs="Arial"/>
          <w:sz w:val="23"/>
          <w:szCs w:val="23"/>
          <w:lang w:eastAsia="es-ES"/>
        </w:rPr>
        <w:t>,</w:t>
      </w:r>
      <w:r w:rsidR="008A6252" w:rsidRPr="00C55DAC">
        <w:rPr>
          <w:rFonts w:ascii="Arial" w:eastAsia="Times New Roman" w:hAnsi="Arial" w:cs="Arial"/>
          <w:sz w:val="23"/>
          <w:szCs w:val="23"/>
          <w:lang w:eastAsia="es-ES"/>
        </w:rPr>
        <w:t xml:space="preserve"> que les permitan ponerse al día y continuar con el cumplimiento cabal de sus obligaciones.</w:t>
      </w:r>
    </w:p>
    <w:p w14:paraId="756B9212" w14:textId="333E23E9" w:rsidR="008A6252" w:rsidRPr="00C55DAC" w:rsidRDefault="008A6252" w:rsidP="008A6252">
      <w:pPr>
        <w:widowControl w:val="0"/>
        <w:numPr>
          <w:ilvl w:val="0"/>
          <w:numId w:val="17"/>
        </w:numPr>
        <w:kinsoku w:val="0"/>
        <w:overflowPunct w:val="0"/>
        <w:autoSpaceDE w:val="0"/>
        <w:autoSpaceDN w:val="0"/>
        <w:adjustRightInd w:val="0"/>
        <w:spacing w:after="0" w:line="287" w:lineRule="exact"/>
        <w:jc w:val="both"/>
        <w:textAlignment w:val="baseline"/>
        <w:rPr>
          <w:rFonts w:ascii="Arial" w:eastAsia="Times New Roman" w:hAnsi="Arial" w:cs="Arial"/>
          <w:i/>
          <w:iCs/>
          <w:sz w:val="23"/>
          <w:szCs w:val="23"/>
          <w:lang w:eastAsia="es-ES"/>
        </w:rPr>
      </w:pPr>
      <w:r w:rsidRPr="00C55DAC">
        <w:rPr>
          <w:rFonts w:ascii="Arial" w:eastAsia="Times New Roman" w:hAnsi="Arial" w:cs="Arial"/>
          <w:sz w:val="23"/>
          <w:szCs w:val="23"/>
          <w:lang w:eastAsia="es-ES"/>
        </w:rPr>
        <w:t xml:space="preserve">Que, manifiestan que el Juzgado de Familia se encuentra en </w:t>
      </w:r>
      <w:r w:rsidR="00E117BE" w:rsidRPr="00C55DAC">
        <w:rPr>
          <w:rFonts w:ascii="Arial" w:eastAsia="Times New Roman" w:hAnsi="Arial" w:cs="Arial"/>
          <w:sz w:val="23"/>
          <w:szCs w:val="23"/>
          <w:lang w:eastAsia="es-ES"/>
        </w:rPr>
        <w:t xml:space="preserve">la etapa </w:t>
      </w:r>
      <w:r w:rsidRPr="00C55DAC">
        <w:rPr>
          <w:rFonts w:ascii="Arial" w:eastAsia="Times New Roman" w:hAnsi="Arial" w:cs="Arial"/>
          <w:sz w:val="23"/>
          <w:szCs w:val="23"/>
          <w:lang w:eastAsia="es-ES"/>
        </w:rPr>
        <w:t>de dictado de sentencia</w:t>
      </w:r>
      <w:r w:rsidR="00E117BE" w:rsidRPr="00C55DAC">
        <w:rPr>
          <w:rFonts w:ascii="Arial" w:eastAsia="Times New Roman" w:hAnsi="Arial" w:cs="Arial"/>
          <w:sz w:val="23"/>
          <w:szCs w:val="23"/>
          <w:lang w:eastAsia="es-ES"/>
        </w:rPr>
        <w:t xml:space="preserve"> del proceso de salvaguarda</w:t>
      </w:r>
      <w:r w:rsidRPr="00C55DAC">
        <w:rPr>
          <w:rFonts w:ascii="Arial" w:eastAsia="Times New Roman" w:hAnsi="Arial" w:cs="Arial"/>
          <w:sz w:val="23"/>
          <w:szCs w:val="23"/>
          <w:lang w:eastAsia="es-ES"/>
        </w:rPr>
        <w:t xml:space="preserve"> y</w:t>
      </w:r>
      <w:r w:rsidR="00E117BE" w:rsidRPr="00C55DAC">
        <w:rPr>
          <w:rFonts w:ascii="Arial" w:eastAsia="Times New Roman" w:hAnsi="Arial" w:cs="Arial"/>
          <w:sz w:val="23"/>
          <w:szCs w:val="23"/>
          <w:lang w:eastAsia="es-ES"/>
        </w:rPr>
        <w:t xml:space="preserve"> que, una vez concluido,</w:t>
      </w:r>
      <w:r w:rsidRPr="00C55DAC">
        <w:rPr>
          <w:rFonts w:ascii="Arial" w:eastAsia="Times New Roman" w:hAnsi="Arial" w:cs="Arial"/>
          <w:sz w:val="23"/>
          <w:szCs w:val="23"/>
          <w:lang w:eastAsia="es-ES"/>
        </w:rPr>
        <w:t xml:space="preserve"> su representada logrará la gestión de la hipoteca sobre la propiedad autorizada para el pago de los adeudos sociales.</w:t>
      </w:r>
    </w:p>
    <w:p w14:paraId="3ACFA930" w14:textId="1CFBD1ED" w:rsidR="008A6252" w:rsidRPr="00C55DAC" w:rsidRDefault="008A6252" w:rsidP="008A6252">
      <w:pPr>
        <w:widowControl w:val="0"/>
        <w:numPr>
          <w:ilvl w:val="0"/>
          <w:numId w:val="17"/>
        </w:numPr>
        <w:kinsoku w:val="0"/>
        <w:overflowPunct w:val="0"/>
        <w:autoSpaceDE w:val="0"/>
        <w:autoSpaceDN w:val="0"/>
        <w:adjustRightInd w:val="0"/>
        <w:spacing w:after="0" w:line="287" w:lineRule="exact"/>
        <w:jc w:val="both"/>
        <w:textAlignment w:val="baseline"/>
        <w:rPr>
          <w:rFonts w:ascii="Arial" w:eastAsia="Times New Roman" w:hAnsi="Arial" w:cs="Arial"/>
          <w:i/>
          <w:iCs/>
          <w:sz w:val="23"/>
          <w:szCs w:val="23"/>
          <w:lang w:eastAsia="es-ES"/>
        </w:rPr>
      </w:pPr>
      <w:r w:rsidRPr="00C55DAC">
        <w:rPr>
          <w:rFonts w:ascii="Arial" w:eastAsia="Times New Roman" w:hAnsi="Arial" w:cs="Arial"/>
          <w:sz w:val="23"/>
          <w:szCs w:val="23"/>
          <w:lang w:eastAsia="es-ES"/>
        </w:rPr>
        <w:t>Que mediante la Sentencia No. 2021-001654 se dispuso que</w:t>
      </w:r>
      <w:r w:rsidR="00757D8C" w:rsidRPr="00C55DAC">
        <w:rPr>
          <w:rFonts w:ascii="Arial" w:eastAsia="Times New Roman" w:hAnsi="Arial" w:cs="Arial"/>
          <w:sz w:val="23"/>
          <w:szCs w:val="23"/>
          <w:lang w:eastAsia="es-ES"/>
        </w:rPr>
        <w:t xml:space="preserve"> la señora</w:t>
      </w:r>
      <w:r w:rsidRPr="00C55DAC">
        <w:rPr>
          <w:rFonts w:ascii="Arial" w:eastAsia="Times New Roman" w:hAnsi="Arial" w:cs="Arial"/>
          <w:sz w:val="23"/>
          <w:szCs w:val="23"/>
          <w:lang w:eastAsia="es-ES"/>
        </w:rPr>
        <w:t>, O</w:t>
      </w:r>
      <w:r w:rsidR="006A18F5">
        <w:rPr>
          <w:rFonts w:ascii="Arial" w:eastAsia="Times New Roman" w:hAnsi="Arial" w:cs="Arial"/>
          <w:sz w:val="23"/>
          <w:szCs w:val="23"/>
          <w:lang w:eastAsia="es-ES"/>
        </w:rPr>
        <w:t>.M.V.U.</w:t>
      </w:r>
      <w:r w:rsidRPr="00C55DAC">
        <w:rPr>
          <w:rFonts w:ascii="Arial" w:eastAsia="Times New Roman" w:hAnsi="Arial" w:cs="Arial"/>
          <w:sz w:val="23"/>
          <w:szCs w:val="23"/>
          <w:lang w:eastAsia="es-ES"/>
        </w:rPr>
        <w:t>, fuese nombrada como garante de la situación jurídica de la señora N</w:t>
      </w:r>
      <w:r w:rsidR="006A18F5">
        <w:rPr>
          <w:rFonts w:ascii="Arial" w:eastAsia="Times New Roman" w:hAnsi="Arial" w:cs="Arial"/>
          <w:sz w:val="23"/>
          <w:szCs w:val="23"/>
          <w:lang w:eastAsia="es-ES"/>
        </w:rPr>
        <w:t>.V.M.S.U.C.</w:t>
      </w:r>
      <w:r w:rsidRPr="00C55DAC">
        <w:rPr>
          <w:rFonts w:ascii="Arial" w:eastAsia="Times New Roman" w:hAnsi="Arial" w:cs="Arial"/>
          <w:sz w:val="23"/>
          <w:szCs w:val="23"/>
          <w:lang w:eastAsia="es-ES"/>
        </w:rPr>
        <w:t xml:space="preserve">, quien figura como Tesorera de la Empresa </w:t>
      </w:r>
      <w:r w:rsidR="00C55DAC">
        <w:rPr>
          <w:rFonts w:ascii="Arial" w:eastAsia="Times New Roman" w:hAnsi="Arial" w:cs="Arial"/>
          <w:sz w:val="23"/>
          <w:szCs w:val="23"/>
          <w:lang w:eastAsia="es-ES"/>
        </w:rPr>
        <w:t>A</w:t>
      </w:r>
      <w:r w:rsidR="006A18F5">
        <w:rPr>
          <w:rFonts w:ascii="Arial" w:eastAsia="Times New Roman" w:hAnsi="Arial" w:cs="Arial"/>
          <w:sz w:val="23"/>
          <w:szCs w:val="23"/>
          <w:lang w:eastAsia="es-ES"/>
        </w:rPr>
        <w:t>.S.A.</w:t>
      </w:r>
    </w:p>
    <w:p w14:paraId="78020672" w14:textId="677DCB70" w:rsidR="00F633BD" w:rsidRPr="00C55DAC" w:rsidRDefault="008A6252" w:rsidP="008A6252">
      <w:pPr>
        <w:widowControl w:val="0"/>
        <w:numPr>
          <w:ilvl w:val="0"/>
          <w:numId w:val="17"/>
        </w:numPr>
        <w:kinsoku w:val="0"/>
        <w:overflowPunct w:val="0"/>
        <w:autoSpaceDE w:val="0"/>
        <w:autoSpaceDN w:val="0"/>
        <w:adjustRightInd w:val="0"/>
        <w:spacing w:after="0" w:line="287" w:lineRule="exact"/>
        <w:jc w:val="both"/>
        <w:textAlignment w:val="baseline"/>
        <w:rPr>
          <w:rFonts w:ascii="Arial" w:eastAsia="Times New Roman" w:hAnsi="Arial" w:cs="Arial"/>
          <w:i/>
          <w:iCs/>
          <w:sz w:val="23"/>
          <w:szCs w:val="23"/>
          <w:lang w:eastAsia="es-ES"/>
        </w:rPr>
      </w:pPr>
      <w:r w:rsidRPr="00C55DAC">
        <w:rPr>
          <w:rFonts w:ascii="Arial" w:eastAsia="Times New Roman" w:hAnsi="Arial" w:cs="Arial"/>
          <w:sz w:val="23"/>
          <w:szCs w:val="23"/>
          <w:lang w:eastAsia="es-ES"/>
        </w:rPr>
        <w:t>Que</w:t>
      </w:r>
      <w:r w:rsidR="00A66BC7" w:rsidRPr="00C55DAC">
        <w:rPr>
          <w:rFonts w:ascii="Arial" w:eastAsia="Times New Roman" w:hAnsi="Arial" w:cs="Arial"/>
          <w:sz w:val="23"/>
          <w:szCs w:val="23"/>
          <w:lang w:eastAsia="es-ES"/>
        </w:rPr>
        <w:t xml:space="preserve"> hasta la fecha se </w:t>
      </w:r>
      <w:r w:rsidRPr="00C55DAC">
        <w:rPr>
          <w:rFonts w:ascii="Arial" w:eastAsia="Times New Roman" w:hAnsi="Arial" w:cs="Arial"/>
          <w:sz w:val="23"/>
          <w:szCs w:val="23"/>
          <w:lang w:eastAsia="es-ES"/>
        </w:rPr>
        <w:t>encuentran pendientes de resolver</w:t>
      </w:r>
      <w:r w:rsidR="00A66BC7" w:rsidRPr="00C55DAC">
        <w:rPr>
          <w:rFonts w:ascii="Arial" w:eastAsia="Times New Roman" w:hAnsi="Arial" w:cs="Arial"/>
          <w:sz w:val="23"/>
          <w:szCs w:val="23"/>
          <w:lang w:eastAsia="es-ES"/>
        </w:rPr>
        <w:t>,</w:t>
      </w:r>
      <w:r w:rsidRPr="00C55DAC">
        <w:rPr>
          <w:rFonts w:ascii="Arial" w:eastAsia="Times New Roman" w:hAnsi="Arial" w:cs="Arial"/>
          <w:sz w:val="23"/>
          <w:szCs w:val="23"/>
          <w:lang w:eastAsia="es-ES"/>
        </w:rPr>
        <w:t xml:space="preserve"> la sustitución de la flota operativa con año modelo vencido; el pago correspondiente para la suscripción del arreglo de pago con la CCSS; el pago de los rubros a FODESAF</w:t>
      </w:r>
      <w:r w:rsidR="00124402" w:rsidRPr="00C55DAC">
        <w:rPr>
          <w:rFonts w:ascii="Arial" w:eastAsia="Times New Roman" w:hAnsi="Arial" w:cs="Arial"/>
          <w:sz w:val="23"/>
          <w:szCs w:val="23"/>
          <w:lang w:eastAsia="es-ES"/>
        </w:rPr>
        <w:t>,</w:t>
      </w:r>
      <w:r w:rsidRPr="00C55DAC">
        <w:rPr>
          <w:rFonts w:ascii="Arial" w:eastAsia="Times New Roman" w:hAnsi="Arial" w:cs="Arial"/>
          <w:sz w:val="23"/>
          <w:szCs w:val="23"/>
          <w:lang w:eastAsia="es-ES"/>
        </w:rPr>
        <w:t xml:space="preserve"> las condiciones operativas en que se mantiene la flota óptima</w:t>
      </w:r>
      <w:r w:rsidR="00F633BD" w:rsidRPr="00C55DAC">
        <w:rPr>
          <w:rFonts w:ascii="Arial" w:eastAsia="Times New Roman" w:hAnsi="Arial" w:cs="Arial"/>
          <w:sz w:val="23"/>
          <w:szCs w:val="23"/>
          <w:lang w:eastAsia="es-ES"/>
        </w:rPr>
        <w:t>;</w:t>
      </w:r>
      <w:r w:rsidRPr="00C55DAC">
        <w:rPr>
          <w:rFonts w:ascii="Arial" w:eastAsia="Times New Roman" w:hAnsi="Arial" w:cs="Arial"/>
          <w:sz w:val="23"/>
          <w:szCs w:val="23"/>
          <w:lang w:eastAsia="es-ES"/>
        </w:rPr>
        <w:t xml:space="preserve"> </w:t>
      </w:r>
      <w:r w:rsidR="00F633BD" w:rsidRPr="00C55DAC">
        <w:rPr>
          <w:rFonts w:ascii="Arial" w:eastAsia="Times New Roman" w:hAnsi="Arial" w:cs="Arial"/>
          <w:sz w:val="23"/>
          <w:szCs w:val="23"/>
          <w:lang w:eastAsia="es-ES"/>
        </w:rPr>
        <w:t>el tema de</w:t>
      </w:r>
      <w:r w:rsidRPr="00C55DAC">
        <w:rPr>
          <w:rFonts w:ascii="Arial" w:eastAsia="Times New Roman" w:hAnsi="Arial" w:cs="Arial"/>
          <w:sz w:val="23"/>
          <w:szCs w:val="23"/>
          <w:lang w:eastAsia="es-ES"/>
        </w:rPr>
        <w:t xml:space="preserve"> los horarios autorizados y el cumplimiento debido de sus obligaciones de servicio</w:t>
      </w:r>
      <w:r w:rsidR="00F633BD" w:rsidRPr="00C55DAC">
        <w:rPr>
          <w:rFonts w:ascii="Arial" w:eastAsia="Times New Roman" w:hAnsi="Arial" w:cs="Arial"/>
          <w:sz w:val="23"/>
          <w:szCs w:val="23"/>
          <w:lang w:eastAsia="es-ES"/>
        </w:rPr>
        <w:t xml:space="preserve"> entre otros.</w:t>
      </w:r>
    </w:p>
    <w:p w14:paraId="7B45CE54" w14:textId="00BE2BDE" w:rsidR="008A6252" w:rsidRPr="00C55DAC" w:rsidRDefault="008A6252" w:rsidP="008A6252">
      <w:pPr>
        <w:widowControl w:val="0"/>
        <w:numPr>
          <w:ilvl w:val="0"/>
          <w:numId w:val="17"/>
        </w:numPr>
        <w:kinsoku w:val="0"/>
        <w:overflowPunct w:val="0"/>
        <w:autoSpaceDE w:val="0"/>
        <w:autoSpaceDN w:val="0"/>
        <w:adjustRightInd w:val="0"/>
        <w:spacing w:after="0" w:line="287" w:lineRule="exact"/>
        <w:jc w:val="both"/>
        <w:textAlignment w:val="baseline"/>
        <w:rPr>
          <w:rFonts w:ascii="Arial" w:eastAsia="Times New Roman" w:hAnsi="Arial" w:cs="Arial"/>
          <w:i/>
          <w:iCs/>
          <w:sz w:val="23"/>
          <w:szCs w:val="23"/>
          <w:lang w:eastAsia="es-ES"/>
        </w:rPr>
      </w:pPr>
      <w:r w:rsidRPr="00C55DAC">
        <w:rPr>
          <w:rFonts w:ascii="Arial" w:eastAsia="Times New Roman" w:hAnsi="Arial" w:cs="Arial"/>
          <w:sz w:val="23"/>
          <w:szCs w:val="23"/>
          <w:lang w:eastAsia="es-ES"/>
        </w:rPr>
        <w:t xml:space="preserve">En cuanto a la </w:t>
      </w:r>
      <w:r w:rsidRPr="00C55DAC">
        <w:rPr>
          <w:rFonts w:ascii="Arial" w:eastAsia="Times New Roman" w:hAnsi="Arial" w:cs="Arial"/>
          <w:smallCaps/>
          <w:sz w:val="23"/>
          <w:szCs w:val="23"/>
          <w:u w:val="single"/>
          <w:lang w:eastAsia="es-ES"/>
        </w:rPr>
        <w:t>pretensión,</w:t>
      </w:r>
      <w:r w:rsidRPr="00C55DAC">
        <w:rPr>
          <w:rFonts w:ascii="Arial" w:eastAsia="Times New Roman" w:hAnsi="Arial" w:cs="Arial"/>
          <w:sz w:val="23"/>
          <w:szCs w:val="23"/>
          <w:lang w:eastAsia="es-ES"/>
        </w:rPr>
        <w:t xml:space="preserve"> solicita:   </w:t>
      </w:r>
    </w:p>
    <w:p w14:paraId="40096A2C" w14:textId="45DAC160" w:rsidR="008A6252" w:rsidRPr="00C55DAC" w:rsidRDefault="008A6252" w:rsidP="008A6252">
      <w:pPr>
        <w:widowControl w:val="0"/>
        <w:numPr>
          <w:ilvl w:val="0"/>
          <w:numId w:val="17"/>
        </w:numPr>
        <w:kinsoku w:val="0"/>
        <w:overflowPunct w:val="0"/>
        <w:autoSpaceDE w:val="0"/>
        <w:autoSpaceDN w:val="0"/>
        <w:adjustRightInd w:val="0"/>
        <w:spacing w:after="0" w:line="287" w:lineRule="exact"/>
        <w:jc w:val="both"/>
        <w:textAlignment w:val="baseline"/>
        <w:rPr>
          <w:rFonts w:ascii="Arial" w:eastAsia="Times New Roman" w:hAnsi="Arial" w:cs="Arial"/>
          <w:i/>
          <w:iCs/>
          <w:sz w:val="23"/>
          <w:szCs w:val="23"/>
          <w:lang w:eastAsia="es-ES"/>
        </w:rPr>
      </w:pPr>
      <w:r w:rsidRPr="00C55DAC">
        <w:rPr>
          <w:rFonts w:ascii="Arial" w:eastAsia="Times New Roman" w:hAnsi="Arial" w:cs="Arial"/>
          <w:b/>
          <w:bCs/>
          <w:sz w:val="23"/>
          <w:szCs w:val="23"/>
          <w:lang w:eastAsia="es-ES"/>
        </w:rPr>
        <w:t>a)</w:t>
      </w:r>
      <w:r w:rsidRPr="00C55DAC">
        <w:rPr>
          <w:rFonts w:ascii="Arial" w:eastAsia="Times New Roman" w:hAnsi="Arial" w:cs="Arial"/>
          <w:sz w:val="23"/>
          <w:szCs w:val="23"/>
          <w:lang w:eastAsia="es-ES"/>
        </w:rPr>
        <w:t xml:space="preserve"> Que se acoja el Incidente de Nulidad presentado contra el Oficio CTP-AJ-OF-0685-2023 y su acuerdo de Junta Directiva 7.14 de la Sesión Ordinaria 28-2023 </w:t>
      </w:r>
      <w:r w:rsidRPr="00C55DAC">
        <w:rPr>
          <w:rFonts w:ascii="Arial" w:eastAsia="Times New Roman" w:hAnsi="Arial" w:cs="Arial"/>
          <w:sz w:val="23"/>
          <w:szCs w:val="23"/>
          <w:lang w:eastAsia="es-ES"/>
        </w:rPr>
        <w:lastRenderedPageBreak/>
        <w:t xml:space="preserve">por basarse en el </w:t>
      </w:r>
      <w:r w:rsidR="00757D8C" w:rsidRPr="00C55DAC">
        <w:rPr>
          <w:rFonts w:ascii="Arial" w:eastAsia="Times New Roman" w:hAnsi="Arial" w:cs="Arial"/>
          <w:sz w:val="23"/>
          <w:szCs w:val="23"/>
          <w:lang w:eastAsia="es-ES"/>
        </w:rPr>
        <w:t>A</w:t>
      </w:r>
      <w:r w:rsidRPr="00C55DAC">
        <w:rPr>
          <w:rFonts w:ascii="Arial" w:eastAsia="Times New Roman" w:hAnsi="Arial" w:cs="Arial"/>
          <w:sz w:val="23"/>
          <w:szCs w:val="23"/>
          <w:lang w:eastAsia="es-ES"/>
        </w:rPr>
        <w:t xml:space="preserve">rtículo 3.2 de la Sesión Ordinaria 13-2023 de la Junta Directiva, al estar pendiente la respuesta a la solicitud planteada ante dicho </w:t>
      </w:r>
      <w:r w:rsidR="00757D8C" w:rsidRPr="00C55DAC">
        <w:rPr>
          <w:rFonts w:ascii="Arial" w:eastAsia="Times New Roman" w:hAnsi="Arial" w:cs="Arial"/>
          <w:sz w:val="23"/>
          <w:szCs w:val="23"/>
          <w:lang w:eastAsia="es-ES"/>
        </w:rPr>
        <w:t>Ó</w:t>
      </w:r>
      <w:r w:rsidRPr="00C55DAC">
        <w:rPr>
          <w:rFonts w:ascii="Arial" w:eastAsia="Times New Roman" w:hAnsi="Arial" w:cs="Arial"/>
          <w:sz w:val="23"/>
          <w:szCs w:val="23"/>
          <w:lang w:eastAsia="es-ES"/>
        </w:rPr>
        <w:t>rgano para la concesión de prórroga para la presentación de documentos, que son los mismos que solicita el oficio impugnado por nulidad.</w:t>
      </w:r>
    </w:p>
    <w:p w14:paraId="443AE4FD" w14:textId="79D22501" w:rsidR="008A6252" w:rsidRPr="00C55DAC" w:rsidRDefault="008A6252" w:rsidP="008A6252">
      <w:pPr>
        <w:widowControl w:val="0"/>
        <w:numPr>
          <w:ilvl w:val="0"/>
          <w:numId w:val="17"/>
        </w:numPr>
        <w:kinsoku w:val="0"/>
        <w:overflowPunct w:val="0"/>
        <w:autoSpaceDE w:val="0"/>
        <w:autoSpaceDN w:val="0"/>
        <w:adjustRightInd w:val="0"/>
        <w:spacing w:after="0" w:line="287" w:lineRule="exact"/>
        <w:jc w:val="both"/>
        <w:textAlignment w:val="baseline"/>
        <w:rPr>
          <w:rFonts w:ascii="Arial" w:eastAsia="Times New Roman" w:hAnsi="Arial" w:cs="Arial"/>
          <w:b/>
          <w:bCs/>
          <w:i/>
          <w:iCs/>
          <w:sz w:val="23"/>
          <w:szCs w:val="23"/>
          <w:lang w:eastAsia="es-ES"/>
        </w:rPr>
      </w:pPr>
      <w:r w:rsidRPr="00C55DAC">
        <w:rPr>
          <w:rFonts w:ascii="Arial" w:eastAsia="Times New Roman" w:hAnsi="Arial" w:cs="Arial"/>
          <w:b/>
          <w:bCs/>
          <w:sz w:val="23"/>
          <w:szCs w:val="23"/>
          <w:lang w:eastAsia="es-ES"/>
        </w:rPr>
        <w:t xml:space="preserve">b) </w:t>
      </w:r>
      <w:r w:rsidRPr="00C55DAC">
        <w:rPr>
          <w:rFonts w:ascii="Arial" w:eastAsia="Times New Roman" w:hAnsi="Arial" w:cs="Arial"/>
          <w:sz w:val="23"/>
          <w:szCs w:val="23"/>
          <w:lang w:eastAsia="es-ES"/>
        </w:rPr>
        <w:t xml:space="preserve">Que de no ser del criterio de su autoridad el acoger el </w:t>
      </w:r>
      <w:r w:rsidR="00757D8C" w:rsidRPr="00C55DAC">
        <w:rPr>
          <w:rFonts w:ascii="Arial" w:eastAsia="Times New Roman" w:hAnsi="Arial" w:cs="Arial"/>
          <w:sz w:val="23"/>
          <w:szCs w:val="23"/>
          <w:lang w:eastAsia="es-ES"/>
        </w:rPr>
        <w:t>I</w:t>
      </w:r>
      <w:r w:rsidRPr="00C55DAC">
        <w:rPr>
          <w:rFonts w:ascii="Arial" w:eastAsia="Times New Roman" w:hAnsi="Arial" w:cs="Arial"/>
          <w:sz w:val="23"/>
          <w:szCs w:val="23"/>
          <w:lang w:eastAsia="es-ES"/>
        </w:rPr>
        <w:t xml:space="preserve">ncidente de </w:t>
      </w:r>
      <w:r w:rsidR="00757D8C" w:rsidRPr="00C55DAC">
        <w:rPr>
          <w:rFonts w:ascii="Arial" w:eastAsia="Times New Roman" w:hAnsi="Arial" w:cs="Arial"/>
          <w:sz w:val="23"/>
          <w:szCs w:val="23"/>
          <w:lang w:eastAsia="es-ES"/>
        </w:rPr>
        <w:t>N</w:t>
      </w:r>
      <w:r w:rsidRPr="00C55DAC">
        <w:rPr>
          <w:rFonts w:ascii="Arial" w:eastAsia="Times New Roman" w:hAnsi="Arial" w:cs="Arial"/>
          <w:sz w:val="23"/>
          <w:szCs w:val="23"/>
          <w:lang w:eastAsia="es-ES"/>
        </w:rPr>
        <w:t xml:space="preserve">ulidad incoado, se solicita revocar la medida por basarse en el </w:t>
      </w:r>
      <w:r w:rsidR="00757D8C" w:rsidRPr="00C55DAC">
        <w:rPr>
          <w:rFonts w:ascii="Arial" w:eastAsia="Times New Roman" w:hAnsi="Arial" w:cs="Arial"/>
          <w:sz w:val="23"/>
          <w:szCs w:val="23"/>
          <w:lang w:eastAsia="es-ES"/>
        </w:rPr>
        <w:t>A</w:t>
      </w:r>
      <w:r w:rsidRPr="00C55DAC">
        <w:rPr>
          <w:rFonts w:ascii="Arial" w:eastAsia="Times New Roman" w:hAnsi="Arial" w:cs="Arial"/>
          <w:sz w:val="23"/>
          <w:szCs w:val="23"/>
          <w:lang w:eastAsia="es-ES"/>
        </w:rPr>
        <w:t>rtículo 3.2 de la Sesión Ordinaria 13-2023 de la Junta Directiva del C</w:t>
      </w:r>
      <w:r w:rsidR="00757D8C" w:rsidRPr="00C55DAC">
        <w:rPr>
          <w:rFonts w:ascii="Arial" w:eastAsia="Times New Roman" w:hAnsi="Arial" w:cs="Arial"/>
          <w:sz w:val="23"/>
          <w:szCs w:val="23"/>
          <w:lang w:eastAsia="es-ES"/>
        </w:rPr>
        <w:t xml:space="preserve">onsejo de </w:t>
      </w:r>
      <w:r w:rsidRPr="00C55DAC">
        <w:rPr>
          <w:rFonts w:ascii="Arial" w:eastAsia="Times New Roman" w:hAnsi="Arial" w:cs="Arial"/>
          <w:sz w:val="23"/>
          <w:szCs w:val="23"/>
          <w:lang w:eastAsia="es-ES"/>
        </w:rPr>
        <w:t>T</w:t>
      </w:r>
      <w:r w:rsidR="00757D8C" w:rsidRPr="00C55DAC">
        <w:rPr>
          <w:rFonts w:ascii="Arial" w:eastAsia="Times New Roman" w:hAnsi="Arial" w:cs="Arial"/>
          <w:sz w:val="23"/>
          <w:szCs w:val="23"/>
          <w:lang w:eastAsia="es-ES"/>
        </w:rPr>
        <w:t xml:space="preserve">ransporte </w:t>
      </w:r>
      <w:r w:rsidRPr="00C55DAC">
        <w:rPr>
          <w:rFonts w:ascii="Arial" w:eastAsia="Times New Roman" w:hAnsi="Arial" w:cs="Arial"/>
          <w:sz w:val="23"/>
          <w:szCs w:val="23"/>
          <w:lang w:eastAsia="es-ES"/>
        </w:rPr>
        <w:t>P</w:t>
      </w:r>
      <w:r w:rsidR="00757D8C" w:rsidRPr="00C55DAC">
        <w:rPr>
          <w:rFonts w:ascii="Arial" w:eastAsia="Times New Roman" w:hAnsi="Arial" w:cs="Arial"/>
          <w:sz w:val="23"/>
          <w:szCs w:val="23"/>
          <w:lang w:eastAsia="es-ES"/>
        </w:rPr>
        <w:t>ública</w:t>
      </w:r>
      <w:r w:rsidRPr="00C55DAC">
        <w:rPr>
          <w:rFonts w:ascii="Arial" w:eastAsia="Times New Roman" w:hAnsi="Arial" w:cs="Arial"/>
          <w:sz w:val="23"/>
          <w:szCs w:val="23"/>
          <w:lang w:eastAsia="es-ES"/>
        </w:rPr>
        <w:t xml:space="preserve">, al estar pendiente la respuesta a la solicitud planteada ante dicho </w:t>
      </w:r>
      <w:r w:rsidR="00757D8C" w:rsidRPr="00C55DAC">
        <w:rPr>
          <w:rFonts w:ascii="Arial" w:eastAsia="Times New Roman" w:hAnsi="Arial" w:cs="Arial"/>
          <w:sz w:val="23"/>
          <w:szCs w:val="23"/>
          <w:lang w:eastAsia="es-ES"/>
        </w:rPr>
        <w:t>Ó</w:t>
      </w:r>
      <w:r w:rsidRPr="00C55DAC">
        <w:rPr>
          <w:rFonts w:ascii="Arial" w:eastAsia="Times New Roman" w:hAnsi="Arial" w:cs="Arial"/>
          <w:sz w:val="23"/>
          <w:szCs w:val="23"/>
          <w:lang w:eastAsia="es-ES"/>
        </w:rPr>
        <w:t>rgano para la concesión de prórroga para la presentación de los documentos, que son los mismos que solicita el oficio impugnado por nulidad.</w:t>
      </w:r>
    </w:p>
    <w:p w14:paraId="226F90EF" w14:textId="77777777" w:rsidR="008A6252" w:rsidRPr="00C55DAC" w:rsidRDefault="008A6252" w:rsidP="008A6252">
      <w:pPr>
        <w:widowControl w:val="0"/>
        <w:numPr>
          <w:ilvl w:val="0"/>
          <w:numId w:val="17"/>
        </w:numPr>
        <w:kinsoku w:val="0"/>
        <w:overflowPunct w:val="0"/>
        <w:autoSpaceDE w:val="0"/>
        <w:autoSpaceDN w:val="0"/>
        <w:adjustRightInd w:val="0"/>
        <w:spacing w:after="0" w:line="287" w:lineRule="exact"/>
        <w:jc w:val="both"/>
        <w:textAlignment w:val="baseline"/>
        <w:rPr>
          <w:rFonts w:ascii="Arial" w:eastAsia="Times New Roman" w:hAnsi="Arial" w:cs="Arial"/>
          <w:b/>
          <w:bCs/>
          <w:i/>
          <w:iCs/>
          <w:sz w:val="23"/>
          <w:szCs w:val="23"/>
          <w:lang w:eastAsia="es-ES"/>
        </w:rPr>
      </w:pPr>
      <w:r w:rsidRPr="00C55DAC">
        <w:rPr>
          <w:rFonts w:ascii="Arial" w:eastAsia="Times New Roman" w:hAnsi="Arial" w:cs="Arial"/>
          <w:b/>
          <w:bCs/>
          <w:sz w:val="23"/>
          <w:szCs w:val="23"/>
          <w:lang w:eastAsia="es-ES"/>
        </w:rPr>
        <w:t xml:space="preserve">c) </w:t>
      </w:r>
      <w:r w:rsidRPr="00C55DAC">
        <w:rPr>
          <w:rFonts w:ascii="Arial" w:eastAsia="Times New Roman" w:hAnsi="Arial" w:cs="Arial"/>
          <w:sz w:val="23"/>
          <w:szCs w:val="23"/>
          <w:lang w:eastAsia="es-ES"/>
        </w:rPr>
        <w:t>Que de no ser del criterio de su autoridad acoger la revocatoria incoada, solicita se eleve la apelación ante el Tribunal Administrativo de Transporte, para su conocimiento.</w:t>
      </w:r>
    </w:p>
    <w:p w14:paraId="2D17DE31" w14:textId="77777777" w:rsidR="008A6252" w:rsidRPr="00C55DAC" w:rsidRDefault="008A6252" w:rsidP="008A6252">
      <w:pPr>
        <w:widowControl w:val="0"/>
        <w:kinsoku w:val="0"/>
        <w:overflowPunct w:val="0"/>
        <w:spacing w:after="0" w:line="287" w:lineRule="exact"/>
        <w:ind w:left="432"/>
        <w:jc w:val="both"/>
        <w:textAlignment w:val="baseline"/>
        <w:rPr>
          <w:rFonts w:ascii="Arial" w:eastAsia="Times New Roman" w:hAnsi="Arial" w:cs="Arial"/>
          <w:b/>
          <w:bCs/>
          <w:i/>
          <w:iCs/>
          <w:sz w:val="23"/>
          <w:szCs w:val="23"/>
          <w:lang w:eastAsia="es-ES"/>
        </w:rPr>
      </w:pPr>
    </w:p>
    <w:p w14:paraId="1808AFE7" w14:textId="774AEF3A" w:rsidR="008A6252" w:rsidRPr="00C55DAC" w:rsidRDefault="008A6252" w:rsidP="008A6252">
      <w:pPr>
        <w:widowControl w:val="0"/>
        <w:autoSpaceDE w:val="0"/>
        <w:autoSpaceDN w:val="0"/>
        <w:adjustRightInd w:val="0"/>
        <w:spacing w:after="0" w:line="276" w:lineRule="auto"/>
        <w:jc w:val="both"/>
        <w:rPr>
          <w:rFonts w:ascii="Arial" w:eastAsia="Calibri" w:hAnsi="Arial" w:cs="Arial"/>
          <w:color w:val="000000" w:themeColor="text1"/>
          <w:sz w:val="23"/>
          <w:szCs w:val="23"/>
          <w:lang w:eastAsia="es-CR"/>
        </w:rPr>
      </w:pPr>
      <w:r w:rsidRPr="00C55DAC">
        <w:rPr>
          <w:rFonts w:ascii="Arial" w:eastAsia="Times New Roman" w:hAnsi="Arial" w:cs="Arial"/>
          <w:b/>
          <w:bCs/>
          <w:sz w:val="23"/>
          <w:szCs w:val="23"/>
          <w:lang w:eastAsia="es-ES"/>
        </w:rPr>
        <w:t xml:space="preserve">TERCERO: </w:t>
      </w:r>
      <w:r w:rsidRPr="00C55DAC">
        <w:rPr>
          <w:rFonts w:ascii="Arial" w:eastAsia="Calibri" w:hAnsi="Arial" w:cs="Arial"/>
          <w:color w:val="000000" w:themeColor="text1"/>
          <w:sz w:val="23"/>
          <w:szCs w:val="23"/>
          <w:lang w:eastAsia="es-CR"/>
        </w:rPr>
        <w:t xml:space="preserve">La Junta Directiva del Consejo de Transporte Público, mediante el </w:t>
      </w:r>
      <w:r w:rsidRPr="00C55DAC">
        <w:rPr>
          <w:rFonts w:ascii="Arial" w:eastAsia="Calibri" w:hAnsi="Arial" w:cs="Arial"/>
          <w:b/>
          <w:bCs/>
          <w:color w:val="000000" w:themeColor="text1"/>
          <w:sz w:val="23"/>
          <w:szCs w:val="23"/>
          <w:lang w:eastAsia="es-CR"/>
        </w:rPr>
        <w:t>Artículo 7.1 de la Sesión Ordinaria 25-2024, celebrada el 11 de julio de 2024</w:t>
      </w:r>
      <w:r w:rsidRPr="00C55DAC">
        <w:rPr>
          <w:rFonts w:ascii="Arial" w:eastAsia="Calibri" w:hAnsi="Arial" w:cs="Arial"/>
          <w:color w:val="000000" w:themeColor="text1"/>
          <w:sz w:val="23"/>
          <w:szCs w:val="23"/>
          <w:lang w:eastAsia="es-CR"/>
        </w:rPr>
        <w:t>, conoce y aprueba</w:t>
      </w:r>
      <w:r w:rsidRPr="00C55DAC">
        <w:rPr>
          <w:rFonts w:ascii="Arial" w:eastAsia="Calibri" w:hAnsi="Arial" w:cs="Arial"/>
          <w:smallCaps/>
          <w:color w:val="000000" w:themeColor="text1"/>
          <w:sz w:val="23"/>
          <w:szCs w:val="23"/>
          <w:lang w:eastAsia="es-CR"/>
        </w:rPr>
        <w:t xml:space="preserve"> </w:t>
      </w:r>
      <w:r w:rsidRPr="00C55DAC">
        <w:rPr>
          <w:rFonts w:ascii="Arial" w:eastAsia="Calibri" w:hAnsi="Arial" w:cs="Arial"/>
          <w:color w:val="000000" w:themeColor="text1"/>
          <w:sz w:val="23"/>
          <w:szCs w:val="23"/>
          <w:lang w:eastAsia="es-CR"/>
        </w:rPr>
        <w:t xml:space="preserve">los alcances del </w:t>
      </w:r>
      <w:r w:rsidRPr="00C55DAC">
        <w:rPr>
          <w:rFonts w:ascii="Arial" w:eastAsia="Calibri" w:hAnsi="Arial" w:cs="Arial"/>
          <w:b/>
          <w:bCs/>
          <w:color w:val="000000" w:themeColor="text1"/>
          <w:sz w:val="23"/>
          <w:szCs w:val="23"/>
          <w:lang w:eastAsia="es-CR"/>
        </w:rPr>
        <w:t xml:space="preserve">Oficio No. CTP-DE-AJ-OF-0734-2024 del 03 de junio de 2024, </w:t>
      </w:r>
      <w:r w:rsidRPr="00C55DAC">
        <w:rPr>
          <w:rFonts w:ascii="Arial" w:eastAsia="Calibri" w:hAnsi="Arial" w:cs="Arial"/>
          <w:color w:val="000000" w:themeColor="text1"/>
          <w:sz w:val="23"/>
          <w:szCs w:val="23"/>
          <w:lang w:eastAsia="es-CR"/>
        </w:rPr>
        <w:t xml:space="preserve">emitido por la Dirección de Asuntos Jurídicos de dicho Consejo, en el cual plantea la propuesta de la respuesta del Incidente de Nulidad presentado por </w:t>
      </w:r>
      <w:r w:rsidR="00C55DAC">
        <w:rPr>
          <w:rFonts w:ascii="Arial" w:eastAsia="Calibri" w:hAnsi="Arial" w:cs="Arial"/>
          <w:color w:val="000000" w:themeColor="text1"/>
          <w:sz w:val="23"/>
          <w:szCs w:val="23"/>
          <w:lang w:eastAsia="es-CR"/>
        </w:rPr>
        <w:t>A</w:t>
      </w:r>
      <w:r w:rsidR="006A18F5">
        <w:rPr>
          <w:rFonts w:ascii="Arial" w:eastAsia="Calibri" w:hAnsi="Arial" w:cs="Arial"/>
          <w:color w:val="000000" w:themeColor="text1"/>
          <w:sz w:val="23"/>
          <w:szCs w:val="23"/>
          <w:lang w:eastAsia="es-CR"/>
        </w:rPr>
        <w:t>.S.A</w:t>
      </w:r>
      <w:r w:rsidR="00757D8C" w:rsidRPr="00C55DAC">
        <w:rPr>
          <w:rFonts w:ascii="Arial" w:eastAsia="Calibri" w:hAnsi="Arial" w:cs="Arial"/>
          <w:smallCaps/>
          <w:color w:val="000000" w:themeColor="text1"/>
          <w:sz w:val="23"/>
          <w:szCs w:val="23"/>
          <w:lang w:eastAsia="es-CR"/>
        </w:rPr>
        <w:t xml:space="preserve">, </w:t>
      </w:r>
      <w:r w:rsidRPr="00C55DAC">
        <w:rPr>
          <w:rFonts w:ascii="Arial" w:eastAsia="Calibri" w:hAnsi="Arial" w:cs="Arial"/>
          <w:smallCaps/>
          <w:color w:val="000000" w:themeColor="text1"/>
          <w:sz w:val="23"/>
          <w:szCs w:val="23"/>
          <w:lang w:eastAsia="es-CR"/>
        </w:rPr>
        <w:t>(</w:t>
      </w:r>
      <w:r w:rsidRPr="00C55DAC">
        <w:rPr>
          <w:rFonts w:ascii="Arial" w:eastAsia="Calibri" w:hAnsi="Arial" w:cs="Arial"/>
          <w:color w:val="000000" w:themeColor="text1"/>
          <w:sz w:val="23"/>
          <w:szCs w:val="23"/>
          <w:lang w:eastAsia="es-CR"/>
        </w:rPr>
        <w:t>no se resuelve el recurso de revocatoria)</w:t>
      </w:r>
      <w:r w:rsidRPr="00C55DAC">
        <w:rPr>
          <w:rFonts w:ascii="Arial" w:eastAsia="Calibri" w:hAnsi="Arial" w:cs="Arial"/>
          <w:smallCaps/>
          <w:color w:val="000000" w:themeColor="text1"/>
          <w:sz w:val="23"/>
          <w:szCs w:val="23"/>
          <w:lang w:eastAsia="es-CR"/>
        </w:rPr>
        <w:t>,</w:t>
      </w:r>
      <w:r w:rsidRPr="00C55DAC">
        <w:rPr>
          <w:rFonts w:ascii="Arial" w:eastAsia="Calibri" w:hAnsi="Arial" w:cs="Arial"/>
          <w:color w:val="000000" w:themeColor="text1"/>
          <w:sz w:val="23"/>
          <w:szCs w:val="23"/>
          <w:lang w:eastAsia="es-CR"/>
        </w:rPr>
        <w:t xml:space="preserve"> contra el </w:t>
      </w:r>
      <w:r w:rsidRPr="00C55DAC">
        <w:rPr>
          <w:rFonts w:ascii="Arial" w:eastAsia="Calibri" w:hAnsi="Arial" w:cs="Arial"/>
          <w:b/>
          <w:bCs/>
          <w:color w:val="000000" w:themeColor="text1"/>
          <w:sz w:val="23"/>
          <w:szCs w:val="23"/>
          <w:lang w:eastAsia="es-CR"/>
        </w:rPr>
        <w:t>Artículo 7.14 de la Sesión Ordinaria 28-2023 del 12 de julio de 2023</w:t>
      </w:r>
      <w:r w:rsidRPr="00C55DAC">
        <w:rPr>
          <w:rFonts w:ascii="Arial" w:eastAsia="Calibri" w:hAnsi="Arial" w:cs="Arial"/>
          <w:color w:val="000000" w:themeColor="text1"/>
          <w:sz w:val="23"/>
          <w:szCs w:val="23"/>
          <w:lang w:eastAsia="es-CR"/>
        </w:rPr>
        <w:t>, y con base en los argumentos esbozados en dicho Oficio, procede con el rechazo de dicho Incidente. En lo que interesa, se dispone en el Acuerdo 7.1 de repetida cita:</w:t>
      </w:r>
    </w:p>
    <w:p w14:paraId="2050E3DF" w14:textId="77777777" w:rsidR="008A6252" w:rsidRPr="00C55DAC" w:rsidRDefault="008A6252" w:rsidP="008A6252">
      <w:pPr>
        <w:widowControl w:val="0"/>
        <w:autoSpaceDE w:val="0"/>
        <w:autoSpaceDN w:val="0"/>
        <w:adjustRightInd w:val="0"/>
        <w:spacing w:after="0" w:line="276" w:lineRule="auto"/>
        <w:jc w:val="both"/>
        <w:rPr>
          <w:rFonts w:ascii="Arial" w:eastAsia="Calibri" w:hAnsi="Arial" w:cs="Arial"/>
          <w:color w:val="000000" w:themeColor="text1"/>
          <w:sz w:val="23"/>
          <w:szCs w:val="23"/>
          <w:lang w:eastAsia="es-CR"/>
        </w:rPr>
      </w:pPr>
    </w:p>
    <w:p w14:paraId="5A42A944" w14:textId="77777777" w:rsidR="008A6252" w:rsidRPr="00C55DAC" w:rsidRDefault="008A6252" w:rsidP="008A6252">
      <w:pPr>
        <w:widowControl w:val="0"/>
        <w:autoSpaceDE w:val="0"/>
        <w:autoSpaceDN w:val="0"/>
        <w:adjustRightInd w:val="0"/>
        <w:spacing w:after="0" w:line="276" w:lineRule="auto"/>
        <w:ind w:left="567" w:right="567"/>
        <w:jc w:val="both"/>
        <w:rPr>
          <w:rFonts w:ascii="Arial" w:eastAsia="Calibri" w:hAnsi="Arial" w:cs="Arial"/>
          <w:i/>
          <w:iCs/>
          <w:color w:val="000000" w:themeColor="text1"/>
          <w:sz w:val="22"/>
          <w:szCs w:val="22"/>
          <w:lang w:eastAsia="es-CR"/>
        </w:rPr>
      </w:pPr>
      <w:r w:rsidRPr="00C55DAC">
        <w:rPr>
          <w:rFonts w:ascii="Arial" w:eastAsia="Calibri" w:hAnsi="Arial" w:cs="Arial"/>
          <w:i/>
          <w:iCs/>
          <w:color w:val="000000" w:themeColor="text1"/>
          <w:sz w:val="22"/>
          <w:szCs w:val="22"/>
          <w:lang w:eastAsia="es-CR"/>
        </w:rPr>
        <w:t>“POR TANTO, SE ACUERDA:</w:t>
      </w:r>
    </w:p>
    <w:p w14:paraId="4A648BF1" w14:textId="77777777" w:rsidR="008A6252" w:rsidRPr="00C55DAC" w:rsidRDefault="008A6252" w:rsidP="008A6252">
      <w:pPr>
        <w:widowControl w:val="0"/>
        <w:numPr>
          <w:ilvl w:val="0"/>
          <w:numId w:val="19"/>
        </w:numPr>
        <w:autoSpaceDE w:val="0"/>
        <w:autoSpaceDN w:val="0"/>
        <w:adjustRightInd w:val="0"/>
        <w:spacing w:after="0" w:line="276" w:lineRule="auto"/>
        <w:ind w:right="567"/>
        <w:contextualSpacing/>
        <w:jc w:val="both"/>
        <w:rPr>
          <w:rFonts w:ascii="Arial" w:eastAsia="Calibri" w:hAnsi="Arial" w:cs="Arial"/>
          <w:i/>
          <w:iCs/>
          <w:color w:val="000000" w:themeColor="text1"/>
          <w:sz w:val="22"/>
          <w:szCs w:val="22"/>
          <w:lang w:eastAsia="es-CR"/>
        </w:rPr>
      </w:pPr>
      <w:r w:rsidRPr="00C55DAC">
        <w:rPr>
          <w:rFonts w:ascii="Arial" w:eastAsia="Calibri" w:hAnsi="Arial" w:cs="Arial"/>
          <w:i/>
          <w:iCs/>
          <w:color w:val="000000" w:themeColor="text1"/>
          <w:sz w:val="22"/>
          <w:szCs w:val="22"/>
          <w:lang w:eastAsia="es-CR"/>
        </w:rPr>
        <w:t xml:space="preserve">Aprobar todas las recomendaciones contenidas en el oficio </w:t>
      </w:r>
      <w:r w:rsidRPr="00C55DAC">
        <w:rPr>
          <w:rFonts w:ascii="Arial" w:eastAsia="Calibri" w:hAnsi="Arial" w:cs="Arial"/>
          <w:b/>
          <w:bCs/>
          <w:i/>
          <w:iCs/>
          <w:color w:val="000000" w:themeColor="text1"/>
          <w:sz w:val="22"/>
          <w:szCs w:val="22"/>
          <w:lang w:eastAsia="es-CR"/>
        </w:rPr>
        <w:t xml:space="preserve">CTP-DE-AJ-OF-0734-2024, </w:t>
      </w:r>
      <w:r w:rsidRPr="00C55DAC">
        <w:rPr>
          <w:rFonts w:ascii="Arial" w:eastAsia="Calibri" w:hAnsi="Arial" w:cs="Arial"/>
          <w:i/>
          <w:iCs/>
          <w:color w:val="000000" w:themeColor="text1"/>
          <w:sz w:val="22"/>
          <w:szCs w:val="22"/>
          <w:lang w:eastAsia="es-CR"/>
        </w:rPr>
        <w:t xml:space="preserve">el cual forma parte integral de este acuerdo.  </w:t>
      </w:r>
    </w:p>
    <w:p w14:paraId="0E596828" w14:textId="3B7C6002" w:rsidR="008A6252" w:rsidRPr="00C55DAC" w:rsidRDefault="008A6252" w:rsidP="008A6252">
      <w:pPr>
        <w:widowControl w:val="0"/>
        <w:numPr>
          <w:ilvl w:val="0"/>
          <w:numId w:val="19"/>
        </w:numPr>
        <w:autoSpaceDE w:val="0"/>
        <w:autoSpaceDN w:val="0"/>
        <w:adjustRightInd w:val="0"/>
        <w:spacing w:after="0" w:line="276" w:lineRule="auto"/>
        <w:ind w:right="567"/>
        <w:contextualSpacing/>
        <w:jc w:val="both"/>
        <w:rPr>
          <w:rFonts w:ascii="Arial" w:eastAsia="Calibri" w:hAnsi="Arial" w:cs="Arial"/>
          <w:i/>
          <w:iCs/>
          <w:color w:val="000000" w:themeColor="text1"/>
          <w:sz w:val="22"/>
          <w:szCs w:val="22"/>
          <w:lang w:eastAsia="es-CR"/>
        </w:rPr>
      </w:pPr>
      <w:r w:rsidRPr="00C55DAC">
        <w:rPr>
          <w:rFonts w:ascii="Arial" w:eastAsia="Calibri" w:hAnsi="Arial" w:cs="Arial"/>
          <w:b/>
          <w:bCs/>
          <w:i/>
          <w:iCs/>
          <w:color w:val="000000" w:themeColor="text1"/>
          <w:sz w:val="22"/>
          <w:szCs w:val="22"/>
          <w:lang w:eastAsia="es-CR"/>
        </w:rPr>
        <w:t xml:space="preserve">Rechazar el incidente de nulidad contra el acuerdo 7.14 de la </w:t>
      </w:r>
      <w:r w:rsidR="000A6F1F" w:rsidRPr="00C55DAC">
        <w:rPr>
          <w:rFonts w:ascii="Arial" w:eastAsia="Calibri" w:hAnsi="Arial" w:cs="Arial"/>
          <w:b/>
          <w:bCs/>
          <w:i/>
          <w:iCs/>
          <w:color w:val="000000" w:themeColor="text1"/>
          <w:sz w:val="22"/>
          <w:szCs w:val="22"/>
          <w:lang w:eastAsia="es-CR"/>
        </w:rPr>
        <w:t>sesión</w:t>
      </w:r>
      <w:r w:rsidRPr="00C55DAC">
        <w:rPr>
          <w:rFonts w:ascii="Arial" w:eastAsia="Calibri" w:hAnsi="Arial" w:cs="Arial"/>
          <w:b/>
          <w:bCs/>
          <w:i/>
          <w:iCs/>
          <w:color w:val="000000" w:themeColor="text1"/>
          <w:sz w:val="22"/>
          <w:szCs w:val="22"/>
          <w:lang w:eastAsia="es-CR"/>
        </w:rPr>
        <w:t xml:space="preserve"> ordinaria 28-2023 presentado por la empresa </w:t>
      </w:r>
      <w:proofErr w:type="spellStart"/>
      <w:r w:rsidRPr="00C55DAC">
        <w:rPr>
          <w:rFonts w:ascii="Arial" w:eastAsia="Calibri" w:hAnsi="Arial" w:cs="Arial"/>
          <w:b/>
          <w:bCs/>
          <w:i/>
          <w:iCs/>
          <w:smallCaps/>
          <w:color w:val="000000" w:themeColor="text1"/>
          <w:sz w:val="22"/>
          <w:szCs w:val="22"/>
          <w:lang w:eastAsia="es-CR"/>
        </w:rPr>
        <w:t>a</w:t>
      </w:r>
      <w:r w:rsidR="006A18F5">
        <w:rPr>
          <w:rFonts w:ascii="Arial" w:eastAsia="Calibri" w:hAnsi="Arial" w:cs="Arial"/>
          <w:b/>
          <w:bCs/>
          <w:i/>
          <w:iCs/>
          <w:smallCaps/>
          <w:color w:val="000000" w:themeColor="text1"/>
          <w:sz w:val="22"/>
          <w:szCs w:val="22"/>
          <w:lang w:eastAsia="es-CR"/>
        </w:rPr>
        <w:t>.s.a</w:t>
      </w:r>
      <w:proofErr w:type="spellEnd"/>
      <w:r w:rsidR="006A18F5">
        <w:rPr>
          <w:rFonts w:ascii="Arial" w:eastAsia="Calibri" w:hAnsi="Arial" w:cs="Arial"/>
          <w:b/>
          <w:bCs/>
          <w:i/>
          <w:iCs/>
          <w:smallCaps/>
          <w:color w:val="000000" w:themeColor="text1"/>
          <w:sz w:val="22"/>
          <w:szCs w:val="22"/>
          <w:lang w:eastAsia="es-CR"/>
        </w:rPr>
        <w:t>.</w:t>
      </w:r>
      <w:r w:rsidRPr="00C55DAC">
        <w:rPr>
          <w:rFonts w:ascii="Arial" w:eastAsia="Calibri" w:hAnsi="Arial" w:cs="Arial"/>
          <w:b/>
          <w:bCs/>
          <w:i/>
          <w:iCs/>
          <w:color w:val="000000" w:themeColor="text1"/>
          <w:sz w:val="22"/>
          <w:szCs w:val="22"/>
          <w:lang w:eastAsia="es-CR"/>
        </w:rPr>
        <w:t>, por resultar improcedente y car</w:t>
      </w:r>
      <w:r w:rsidR="000A6F1F">
        <w:rPr>
          <w:rFonts w:ascii="Arial" w:eastAsia="Calibri" w:hAnsi="Arial" w:cs="Arial"/>
          <w:b/>
          <w:bCs/>
          <w:i/>
          <w:iCs/>
          <w:color w:val="000000" w:themeColor="text1"/>
          <w:sz w:val="22"/>
          <w:szCs w:val="22"/>
          <w:lang w:eastAsia="es-CR"/>
        </w:rPr>
        <w:t>ec</w:t>
      </w:r>
      <w:r w:rsidRPr="00C55DAC">
        <w:rPr>
          <w:rFonts w:ascii="Arial" w:eastAsia="Calibri" w:hAnsi="Arial" w:cs="Arial"/>
          <w:b/>
          <w:bCs/>
          <w:i/>
          <w:iCs/>
          <w:color w:val="000000" w:themeColor="text1"/>
          <w:sz w:val="22"/>
          <w:szCs w:val="22"/>
          <w:lang w:eastAsia="es-CR"/>
        </w:rPr>
        <w:t>er de interés actual</w:t>
      </w:r>
      <w:r w:rsidRPr="00C55DAC">
        <w:rPr>
          <w:rFonts w:ascii="Arial" w:eastAsia="Calibri" w:hAnsi="Arial" w:cs="Arial"/>
          <w:i/>
          <w:iCs/>
          <w:color w:val="000000" w:themeColor="text1"/>
          <w:sz w:val="22"/>
          <w:szCs w:val="22"/>
          <w:lang w:eastAsia="es-CR"/>
        </w:rPr>
        <w:t>.</w:t>
      </w:r>
    </w:p>
    <w:p w14:paraId="16FD8493" w14:textId="77777777" w:rsidR="008A6252" w:rsidRPr="00C55DAC" w:rsidRDefault="008A6252" w:rsidP="008A6252">
      <w:pPr>
        <w:widowControl w:val="0"/>
        <w:numPr>
          <w:ilvl w:val="0"/>
          <w:numId w:val="19"/>
        </w:numPr>
        <w:autoSpaceDE w:val="0"/>
        <w:autoSpaceDN w:val="0"/>
        <w:adjustRightInd w:val="0"/>
        <w:spacing w:after="0" w:line="276" w:lineRule="auto"/>
        <w:ind w:right="567"/>
        <w:contextualSpacing/>
        <w:jc w:val="both"/>
        <w:rPr>
          <w:rFonts w:ascii="Arial" w:eastAsia="Calibri" w:hAnsi="Arial" w:cs="Arial"/>
          <w:i/>
          <w:iCs/>
          <w:color w:val="000000" w:themeColor="text1"/>
          <w:sz w:val="22"/>
          <w:szCs w:val="22"/>
          <w:lang w:eastAsia="es-CR"/>
        </w:rPr>
      </w:pPr>
      <w:r w:rsidRPr="00C55DAC">
        <w:rPr>
          <w:rFonts w:ascii="Arial" w:eastAsia="Calibri" w:hAnsi="Arial" w:cs="Arial"/>
          <w:i/>
          <w:iCs/>
          <w:color w:val="000000" w:themeColor="text1"/>
          <w:sz w:val="22"/>
          <w:szCs w:val="22"/>
          <w:lang w:eastAsia="es-CR"/>
        </w:rPr>
        <w:t>Notifíquese (…)</w:t>
      </w:r>
    </w:p>
    <w:p w14:paraId="16D3BE2B" w14:textId="73FCB59C" w:rsidR="008A6252" w:rsidRPr="00C55DAC" w:rsidRDefault="008A6252" w:rsidP="008A6252">
      <w:pPr>
        <w:widowControl w:val="0"/>
        <w:numPr>
          <w:ilvl w:val="0"/>
          <w:numId w:val="19"/>
        </w:numPr>
        <w:autoSpaceDE w:val="0"/>
        <w:autoSpaceDN w:val="0"/>
        <w:adjustRightInd w:val="0"/>
        <w:spacing w:after="0" w:line="276" w:lineRule="auto"/>
        <w:ind w:right="567"/>
        <w:contextualSpacing/>
        <w:jc w:val="both"/>
        <w:rPr>
          <w:rFonts w:ascii="Arial" w:eastAsia="Calibri" w:hAnsi="Arial" w:cs="Arial"/>
          <w:b/>
          <w:bCs/>
          <w:i/>
          <w:iCs/>
          <w:color w:val="000000" w:themeColor="text1"/>
          <w:sz w:val="22"/>
          <w:szCs w:val="22"/>
          <w:lang w:eastAsia="es-CR"/>
        </w:rPr>
      </w:pPr>
      <w:r w:rsidRPr="00C55DAC">
        <w:rPr>
          <w:rFonts w:ascii="Arial" w:eastAsia="Calibri" w:hAnsi="Arial" w:cs="Arial"/>
          <w:b/>
          <w:bCs/>
          <w:i/>
          <w:iCs/>
          <w:color w:val="000000" w:themeColor="text1"/>
          <w:sz w:val="22"/>
          <w:szCs w:val="22"/>
          <w:lang w:eastAsia="es-CR"/>
        </w:rPr>
        <w:t>Se declara firme.</w:t>
      </w:r>
      <w:r w:rsidR="000A6F1F">
        <w:rPr>
          <w:rFonts w:ascii="Arial" w:eastAsia="Calibri" w:hAnsi="Arial" w:cs="Arial"/>
          <w:b/>
          <w:bCs/>
          <w:i/>
          <w:iCs/>
          <w:color w:val="000000" w:themeColor="text1"/>
          <w:sz w:val="22"/>
          <w:szCs w:val="22"/>
          <w:lang w:eastAsia="es-CR"/>
        </w:rPr>
        <w:t xml:space="preserve"> </w:t>
      </w:r>
      <w:r w:rsidR="000A6F1F">
        <w:rPr>
          <w:rFonts w:ascii="Arial" w:eastAsia="Calibri" w:hAnsi="Arial" w:cs="Arial"/>
          <w:color w:val="000000" w:themeColor="text1"/>
          <w:sz w:val="22"/>
          <w:szCs w:val="22"/>
          <w:lang w:eastAsia="es-CR"/>
        </w:rPr>
        <w:t>(El resaltado no es de su original)</w:t>
      </w:r>
    </w:p>
    <w:p w14:paraId="54332507" w14:textId="77777777" w:rsidR="008A6252" w:rsidRPr="00C55DAC" w:rsidRDefault="008A6252" w:rsidP="008A6252">
      <w:pPr>
        <w:widowControl w:val="0"/>
        <w:autoSpaceDE w:val="0"/>
        <w:autoSpaceDN w:val="0"/>
        <w:adjustRightInd w:val="0"/>
        <w:spacing w:after="0" w:line="276" w:lineRule="auto"/>
        <w:jc w:val="both"/>
        <w:rPr>
          <w:rFonts w:ascii="Arial" w:eastAsia="Calibri" w:hAnsi="Arial" w:cs="Arial"/>
          <w:b/>
          <w:bCs/>
          <w:color w:val="000000" w:themeColor="text1"/>
          <w:sz w:val="23"/>
          <w:szCs w:val="23"/>
          <w:lang w:eastAsia="es-CR"/>
        </w:rPr>
      </w:pPr>
    </w:p>
    <w:p w14:paraId="49205A3B" w14:textId="6B4A85DE" w:rsidR="008A6252" w:rsidRPr="00C55DAC" w:rsidRDefault="008A6252" w:rsidP="008A6252">
      <w:pPr>
        <w:widowControl w:val="0"/>
        <w:autoSpaceDE w:val="0"/>
        <w:autoSpaceDN w:val="0"/>
        <w:adjustRightInd w:val="0"/>
        <w:spacing w:after="0" w:line="276" w:lineRule="auto"/>
        <w:jc w:val="both"/>
        <w:rPr>
          <w:rFonts w:ascii="Arial" w:eastAsia="Calibri" w:hAnsi="Arial" w:cs="Arial"/>
          <w:color w:val="000000" w:themeColor="text1"/>
          <w:sz w:val="23"/>
          <w:szCs w:val="23"/>
          <w:lang w:eastAsia="es-CR"/>
        </w:rPr>
      </w:pPr>
      <w:r w:rsidRPr="00C55DAC">
        <w:rPr>
          <w:rFonts w:ascii="Arial" w:eastAsia="Calibri" w:hAnsi="Arial" w:cs="Arial"/>
          <w:color w:val="000000" w:themeColor="text1"/>
          <w:sz w:val="23"/>
          <w:szCs w:val="23"/>
          <w:lang w:eastAsia="es-CR"/>
        </w:rPr>
        <w:t>(Ver folio</w:t>
      </w:r>
      <w:r w:rsidR="00757D8C" w:rsidRPr="00C55DAC">
        <w:rPr>
          <w:rFonts w:ascii="Arial" w:eastAsia="Calibri" w:hAnsi="Arial" w:cs="Arial"/>
          <w:color w:val="000000" w:themeColor="text1"/>
          <w:sz w:val="23"/>
          <w:szCs w:val="23"/>
          <w:lang w:eastAsia="es-CR"/>
        </w:rPr>
        <w:t>s del</w:t>
      </w:r>
      <w:r w:rsidRPr="00C55DAC">
        <w:rPr>
          <w:rFonts w:ascii="Arial" w:eastAsia="Calibri" w:hAnsi="Arial" w:cs="Arial"/>
          <w:color w:val="000000" w:themeColor="text1"/>
          <w:sz w:val="23"/>
          <w:szCs w:val="23"/>
          <w:lang w:eastAsia="es-CR"/>
        </w:rPr>
        <w:t xml:space="preserve"> 02 al 10 del expediente administrativ</w:t>
      </w:r>
      <w:r w:rsidR="000A6F1F">
        <w:rPr>
          <w:rFonts w:ascii="Arial" w:eastAsia="Calibri" w:hAnsi="Arial" w:cs="Arial"/>
          <w:color w:val="000000" w:themeColor="text1"/>
          <w:sz w:val="23"/>
          <w:szCs w:val="23"/>
          <w:lang w:eastAsia="es-CR"/>
        </w:rPr>
        <w:t>o</w:t>
      </w:r>
      <w:r w:rsidRPr="00C55DAC">
        <w:rPr>
          <w:rFonts w:ascii="Arial" w:eastAsia="Calibri" w:hAnsi="Arial" w:cs="Arial"/>
          <w:color w:val="000000" w:themeColor="text1"/>
          <w:sz w:val="23"/>
          <w:szCs w:val="23"/>
          <w:lang w:eastAsia="es-CR"/>
        </w:rPr>
        <w:t>)</w:t>
      </w:r>
    </w:p>
    <w:p w14:paraId="7932575B" w14:textId="77777777" w:rsidR="008A6252" w:rsidRPr="00C55DAC" w:rsidRDefault="008A6252" w:rsidP="008A6252">
      <w:pPr>
        <w:widowControl w:val="0"/>
        <w:autoSpaceDE w:val="0"/>
        <w:autoSpaceDN w:val="0"/>
        <w:adjustRightInd w:val="0"/>
        <w:spacing w:after="0" w:line="276" w:lineRule="auto"/>
        <w:jc w:val="both"/>
        <w:rPr>
          <w:rFonts w:ascii="Arial" w:eastAsia="Calibri" w:hAnsi="Arial" w:cs="Arial"/>
          <w:b/>
          <w:bCs/>
          <w:color w:val="000000" w:themeColor="text1"/>
          <w:sz w:val="23"/>
          <w:szCs w:val="23"/>
          <w:lang w:eastAsia="es-CR"/>
        </w:rPr>
      </w:pPr>
    </w:p>
    <w:p w14:paraId="2006EB9A" w14:textId="62161431" w:rsidR="008A6252" w:rsidRPr="00C55DAC" w:rsidRDefault="008A6252" w:rsidP="008A6252">
      <w:pPr>
        <w:widowControl w:val="0"/>
        <w:autoSpaceDE w:val="0"/>
        <w:autoSpaceDN w:val="0"/>
        <w:adjustRightInd w:val="0"/>
        <w:spacing w:after="0" w:line="276" w:lineRule="auto"/>
        <w:jc w:val="both"/>
        <w:rPr>
          <w:rFonts w:ascii="Arial" w:eastAsia="Calibri" w:hAnsi="Arial" w:cs="Arial"/>
          <w:color w:val="000000" w:themeColor="text1"/>
          <w:sz w:val="23"/>
          <w:szCs w:val="23"/>
          <w:lang w:eastAsia="es-CR"/>
        </w:rPr>
      </w:pPr>
      <w:r w:rsidRPr="00C55DAC">
        <w:rPr>
          <w:rFonts w:ascii="Arial" w:eastAsia="Calibri" w:hAnsi="Arial" w:cs="Arial"/>
          <w:b/>
          <w:bCs/>
          <w:color w:val="000000" w:themeColor="text1"/>
          <w:sz w:val="23"/>
          <w:szCs w:val="23"/>
          <w:lang w:eastAsia="es-CR"/>
        </w:rPr>
        <w:t>CUARTO</w:t>
      </w:r>
      <w:r w:rsidRPr="00C55DAC">
        <w:rPr>
          <w:rFonts w:ascii="Arial" w:eastAsia="Calibri" w:hAnsi="Arial" w:cs="Arial"/>
          <w:color w:val="000000" w:themeColor="text1"/>
          <w:sz w:val="23"/>
          <w:szCs w:val="23"/>
          <w:lang w:eastAsia="es-CR"/>
        </w:rPr>
        <w:t xml:space="preserve">: Mediante la Certificación </w:t>
      </w:r>
      <w:r w:rsidR="005D23FB" w:rsidRPr="00C55DAC">
        <w:rPr>
          <w:rFonts w:ascii="Arial" w:eastAsia="Calibri" w:hAnsi="Arial" w:cs="Arial"/>
          <w:color w:val="000000" w:themeColor="text1"/>
          <w:sz w:val="23"/>
          <w:szCs w:val="23"/>
          <w:lang w:eastAsia="es-CR"/>
        </w:rPr>
        <w:t xml:space="preserve">No. </w:t>
      </w:r>
      <w:r w:rsidRPr="00C55DAC">
        <w:rPr>
          <w:rFonts w:ascii="Arial" w:eastAsia="Calibri" w:hAnsi="Arial" w:cs="Arial"/>
          <w:color w:val="000000" w:themeColor="text1"/>
          <w:sz w:val="23"/>
          <w:szCs w:val="23"/>
          <w:lang w:eastAsia="es-CR"/>
        </w:rPr>
        <w:t xml:space="preserve">SDA/CTP-25-09-068 de las 09:05 horas del 30 de setiembre de 2025, la Secretaría de Actas del Consejo de Transporte Público, remite a este Tribunal Administrativo de Transporte, noventa y cuatro (94) folios que son copia </w:t>
      </w:r>
      <w:r w:rsidRPr="00C55DAC">
        <w:rPr>
          <w:rFonts w:ascii="Arial" w:eastAsia="Calibri" w:hAnsi="Arial" w:cs="Arial"/>
          <w:color w:val="000000" w:themeColor="text1"/>
          <w:sz w:val="23"/>
          <w:szCs w:val="23"/>
          <w:lang w:eastAsia="es-CR"/>
        </w:rPr>
        <w:lastRenderedPageBreak/>
        <w:t xml:space="preserve">fiel del original y que se custodian en esa Secretaría; se consigna, además en la referida Certificación, que, dicha documentación </w:t>
      </w:r>
      <w:r w:rsidRPr="00C55DAC">
        <w:rPr>
          <w:rFonts w:ascii="Arial" w:eastAsia="Calibri" w:hAnsi="Arial" w:cs="Arial"/>
          <w:i/>
          <w:iCs/>
          <w:color w:val="000000" w:themeColor="text1"/>
          <w:sz w:val="23"/>
          <w:szCs w:val="23"/>
          <w:lang w:eastAsia="es-CR"/>
        </w:rPr>
        <w:t xml:space="preserve">«corresponde al Artículo 7.1. de la Sesión Ordinaria </w:t>
      </w:r>
      <w:r w:rsidRPr="00C55DAC">
        <w:rPr>
          <w:rFonts w:ascii="Arial" w:eastAsia="Calibri" w:hAnsi="Arial" w:cs="Arial"/>
          <w:b/>
          <w:bCs/>
          <w:i/>
          <w:iCs/>
          <w:color w:val="000000" w:themeColor="text1"/>
          <w:sz w:val="23"/>
          <w:szCs w:val="23"/>
          <w:lang w:eastAsia="es-CR"/>
        </w:rPr>
        <w:t>25-2024</w:t>
      </w:r>
      <w:r w:rsidRPr="00C55DAC">
        <w:rPr>
          <w:rFonts w:ascii="Arial" w:eastAsia="Calibri" w:hAnsi="Arial" w:cs="Arial"/>
          <w:i/>
          <w:iCs/>
          <w:color w:val="000000" w:themeColor="text1"/>
          <w:sz w:val="23"/>
          <w:szCs w:val="23"/>
          <w:lang w:eastAsia="es-CR"/>
        </w:rPr>
        <w:t xml:space="preserve"> del 11 de julio de 2024 de la Junta Directiva de ese Consejo</w:t>
      </w:r>
      <w:r w:rsidRPr="00C55DAC">
        <w:rPr>
          <w:rFonts w:ascii="Arial" w:eastAsia="Calibri" w:hAnsi="Arial" w:cs="Arial"/>
          <w:b/>
          <w:bCs/>
          <w:i/>
          <w:iCs/>
          <w:color w:val="000000" w:themeColor="text1"/>
          <w:sz w:val="23"/>
          <w:szCs w:val="23"/>
          <w:lang w:eastAsia="es-CR"/>
        </w:rPr>
        <w:t>, referente a Recursos de Revocatoria con la apelación en subsidio en contra del artículo 7.14 Sesión Ordinaria 28-2023</w:t>
      </w:r>
      <w:r w:rsidRPr="00C55DAC">
        <w:rPr>
          <w:rFonts w:ascii="Arial" w:eastAsia="Calibri" w:hAnsi="Arial" w:cs="Arial"/>
          <w:i/>
          <w:iCs/>
          <w:color w:val="000000" w:themeColor="text1"/>
          <w:sz w:val="23"/>
          <w:szCs w:val="23"/>
          <w:lang w:eastAsia="es-CR"/>
        </w:rPr>
        <w:t xml:space="preserve">, </w:t>
      </w:r>
      <w:r w:rsidRPr="00C55DAC">
        <w:rPr>
          <w:rFonts w:ascii="Arial" w:eastAsia="Calibri" w:hAnsi="Arial" w:cs="Arial"/>
          <w:b/>
          <w:bCs/>
          <w:i/>
          <w:iCs/>
          <w:color w:val="000000" w:themeColor="text1"/>
          <w:sz w:val="23"/>
          <w:szCs w:val="23"/>
          <w:lang w:eastAsia="es-CR"/>
        </w:rPr>
        <w:t xml:space="preserve">interpuesto por </w:t>
      </w:r>
      <w:proofErr w:type="spellStart"/>
      <w:proofErr w:type="gramStart"/>
      <w:r w:rsidRPr="00C55DAC">
        <w:rPr>
          <w:rFonts w:ascii="Arial" w:eastAsia="Calibri" w:hAnsi="Arial" w:cs="Arial"/>
          <w:b/>
          <w:bCs/>
          <w:i/>
          <w:iCs/>
          <w:smallCaps/>
          <w:color w:val="000000" w:themeColor="text1"/>
          <w:sz w:val="23"/>
          <w:szCs w:val="23"/>
          <w:lang w:eastAsia="es-CR"/>
        </w:rPr>
        <w:t>a</w:t>
      </w:r>
      <w:r w:rsidR="006A18F5">
        <w:rPr>
          <w:rFonts w:ascii="Arial" w:eastAsia="Calibri" w:hAnsi="Arial" w:cs="Arial"/>
          <w:b/>
          <w:bCs/>
          <w:i/>
          <w:iCs/>
          <w:smallCaps/>
          <w:color w:val="000000" w:themeColor="text1"/>
          <w:sz w:val="23"/>
          <w:szCs w:val="23"/>
          <w:lang w:eastAsia="es-CR"/>
        </w:rPr>
        <w:t>.s.a</w:t>
      </w:r>
      <w:proofErr w:type="spellEnd"/>
      <w:r w:rsidR="006A18F5">
        <w:rPr>
          <w:rFonts w:ascii="Arial" w:eastAsia="Calibri" w:hAnsi="Arial" w:cs="Arial"/>
          <w:b/>
          <w:bCs/>
          <w:i/>
          <w:iCs/>
          <w:smallCaps/>
          <w:color w:val="000000" w:themeColor="text1"/>
          <w:sz w:val="23"/>
          <w:szCs w:val="23"/>
          <w:lang w:eastAsia="es-CR"/>
        </w:rPr>
        <w:t>.</w:t>
      </w:r>
      <w:r w:rsidR="006A18F5" w:rsidRPr="00C55DAC">
        <w:rPr>
          <w:rFonts w:ascii="Arial" w:eastAsia="Calibri" w:hAnsi="Arial" w:cs="Arial"/>
          <w:i/>
          <w:iCs/>
          <w:smallCaps/>
          <w:color w:val="000000" w:themeColor="text1"/>
          <w:sz w:val="23"/>
          <w:szCs w:val="23"/>
          <w:lang w:eastAsia="es-CR"/>
        </w:rPr>
        <w:t xml:space="preserve"> </w:t>
      </w:r>
      <w:r w:rsidRPr="00C55DAC">
        <w:rPr>
          <w:rFonts w:ascii="Arial" w:eastAsia="Calibri" w:hAnsi="Arial" w:cs="Arial"/>
          <w:i/>
          <w:iCs/>
          <w:smallCaps/>
          <w:color w:val="000000" w:themeColor="text1"/>
          <w:sz w:val="23"/>
          <w:szCs w:val="23"/>
          <w:lang w:eastAsia="es-CR"/>
        </w:rPr>
        <w:t>»</w:t>
      </w:r>
      <w:proofErr w:type="gramEnd"/>
      <w:r w:rsidRPr="00C55DAC">
        <w:rPr>
          <w:rFonts w:ascii="Arial" w:eastAsia="Calibri" w:hAnsi="Arial" w:cs="Arial"/>
          <w:i/>
          <w:iCs/>
          <w:smallCaps/>
          <w:color w:val="000000" w:themeColor="text1"/>
          <w:sz w:val="23"/>
          <w:szCs w:val="23"/>
          <w:lang w:eastAsia="es-CR"/>
        </w:rPr>
        <w:t xml:space="preserve"> </w:t>
      </w:r>
      <w:r w:rsidRPr="00C55DAC">
        <w:rPr>
          <w:rFonts w:ascii="Arial" w:eastAsia="Calibri" w:hAnsi="Arial" w:cs="Arial"/>
          <w:color w:val="000000" w:themeColor="text1"/>
          <w:sz w:val="23"/>
          <w:szCs w:val="23"/>
          <w:lang w:eastAsia="es-CR"/>
        </w:rPr>
        <w:t>(El resaltado no es del original)</w:t>
      </w:r>
      <w:r w:rsidR="005D23FB" w:rsidRPr="00C55DAC">
        <w:rPr>
          <w:rFonts w:ascii="Arial" w:eastAsia="Calibri" w:hAnsi="Arial" w:cs="Arial"/>
          <w:color w:val="000000" w:themeColor="text1"/>
          <w:sz w:val="23"/>
          <w:szCs w:val="23"/>
          <w:lang w:eastAsia="es-CR"/>
        </w:rPr>
        <w:t xml:space="preserve"> </w:t>
      </w:r>
      <w:r w:rsidRPr="00C55DAC">
        <w:rPr>
          <w:rFonts w:ascii="Arial" w:eastAsia="Calibri" w:hAnsi="Arial" w:cs="Arial"/>
          <w:color w:val="000000" w:themeColor="text1"/>
          <w:sz w:val="23"/>
          <w:szCs w:val="23"/>
          <w:lang w:eastAsia="es-CR"/>
        </w:rPr>
        <w:t>(Ver folio 01 del expediente administrativ</w:t>
      </w:r>
      <w:r w:rsidR="005D23FB" w:rsidRPr="00C55DAC">
        <w:rPr>
          <w:rFonts w:ascii="Arial" w:eastAsia="Calibri" w:hAnsi="Arial" w:cs="Arial"/>
          <w:color w:val="000000" w:themeColor="text1"/>
          <w:sz w:val="23"/>
          <w:szCs w:val="23"/>
          <w:lang w:eastAsia="es-CR"/>
        </w:rPr>
        <w:t>o</w:t>
      </w:r>
      <w:r w:rsidRPr="00C55DAC">
        <w:rPr>
          <w:rFonts w:ascii="Arial" w:eastAsia="Calibri" w:hAnsi="Arial" w:cs="Arial"/>
          <w:color w:val="000000" w:themeColor="text1"/>
          <w:sz w:val="23"/>
          <w:szCs w:val="23"/>
          <w:lang w:eastAsia="es-CR"/>
        </w:rPr>
        <w:t>)</w:t>
      </w:r>
    </w:p>
    <w:p w14:paraId="44892B11" w14:textId="77777777" w:rsidR="008A6252" w:rsidRPr="00C55DAC" w:rsidRDefault="008A6252" w:rsidP="008A6252">
      <w:pPr>
        <w:widowControl w:val="0"/>
        <w:autoSpaceDE w:val="0"/>
        <w:autoSpaceDN w:val="0"/>
        <w:adjustRightInd w:val="0"/>
        <w:spacing w:after="0" w:line="276" w:lineRule="auto"/>
        <w:jc w:val="both"/>
        <w:rPr>
          <w:rFonts w:ascii="Arial" w:eastAsia="Calibri" w:hAnsi="Arial" w:cs="Arial"/>
          <w:color w:val="000000" w:themeColor="text1"/>
          <w:sz w:val="23"/>
          <w:szCs w:val="23"/>
          <w:lang w:eastAsia="es-CR"/>
        </w:rPr>
      </w:pPr>
    </w:p>
    <w:p w14:paraId="5D4606E3" w14:textId="77777777" w:rsidR="008A6252" w:rsidRPr="00C55DAC" w:rsidRDefault="008A6252" w:rsidP="008A6252">
      <w:pPr>
        <w:widowControl w:val="0"/>
        <w:autoSpaceDE w:val="0"/>
        <w:autoSpaceDN w:val="0"/>
        <w:adjustRightInd w:val="0"/>
        <w:spacing w:after="0" w:line="276" w:lineRule="auto"/>
        <w:jc w:val="both"/>
        <w:textAlignment w:val="baseline"/>
        <w:rPr>
          <w:rFonts w:ascii="Arial" w:eastAsiaTheme="minorHAnsi" w:hAnsi="Arial" w:cs="Arial"/>
          <w:color w:val="000000" w:themeColor="text1"/>
          <w:sz w:val="23"/>
          <w:szCs w:val="23"/>
        </w:rPr>
      </w:pPr>
      <w:r w:rsidRPr="00C55DAC">
        <w:rPr>
          <w:rFonts w:ascii="Arial" w:eastAsia="Times New Roman" w:hAnsi="Arial" w:cs="Arial"/>
          <w:b/>
          <w:bCs/>
          <w:sz w:val="23"/>
          <w:szCs w:val="23"/>
          <w:lang w:eastAsia="es-ES"/>
        </w:rPr>
        <w:t xml:space="preserve">QUINTO: </w:t>
      </w:r>
      <w:r w:rsidRPr="00C55DAC">
        <w:rPr>
          <w:rFonts w:ascii="Arial" w:eastAsia="Times New Roman" w:hAnsi="Arial" w:cs="Arial"/>
          <w:color w:val="000000"/>
          <w:sz w:val="23"/>
          <w:szCs w:val="23"/>
          <w:lang w:eastAsia="es-ES"/>
        </w:rPr>
        <w:t xml:space="preserve">El Tribunal Administrativo de Transporte emite la Prevención No. 1 de las 09:00 horas del 14 de octubre de 2025, mediante la cual solicita a la Secretaría de Actas, remita copia, </w:t>
      </w:r>
      <w:r w:rsidRPr="00C55DAC">
        <w:rPr>
          <w:rFonts w:ascii="Arial" w:eastAsiaTheme="minorHAnsi" w:hAnsi="Arial" w:cs="Arial"/>
          <w:b/>
          <w:bCs/>
          <w:color w:val="000000" w:themeColor="text1"/>
          <w:sz w:val="23"/>
          <w:szCs w:val="23"/>
          <w:u w:val="single"/>
        </w:rPr>
        <w:t>debidamente certificada</w:t>
      </w:r>
      <w:r w:rsidRPr="00C55DAC">
        <w:rPr>
          <w:rFonts w:ascii="Arial" w:eastAsiaTheme="minorHAnsi" w:hAnsi="Arial" w:cs="Arial"/>
          <w:color w:val="000000" w:themeColor="text1"/>
          <w:sz w:val="23"/>
          <w:szCs w:val="23"/>
        </w:rPr>
        <w:t>, del Artículo 3.2 de la Sesión Ordinaria 13-2023 del 18 de abril de 2023, así como las notificaciones de dicho acto administrativo, a la empresa recurrente, realizadas tanto el 18 de abril como el 25 de abril 2023.</w:t>
      </w:r>
    </w:p>
    <w:p w14:paraId="628318E4" w14:textId="77777777" w:rsidR="008A6252" w:rsidRPr="00C55DAC" w:rsidRDefault="008A6252" w:rsidP="008A6252">
      <w:pPr>
        <w:widowControl w:val="0"/>
        <w:autoSpaceDE w:val="0"/>
        <w:autoSpaceDN w:val="0"/>
        <w:adjustRightInd w:val="0"/>
        <w:spacing w:after="0" w:line="276" w:lineRule="auto"/>
        <w:jc w:val="both"/>
        <w:rPr>
          <w:rFonts w:ascii="Arial" w:eastAsia="Times New Roman" w:hAnsi="Arial" w:cs="Arial"/>
          <w:sz w:val="23"/>
          <w:szCs w:val="23"/>
          <w:lang w:eastAsia="es-ES"/>
        </w:rPr>
      </w:pPr>
    </w:p>
    <w:p w14:paraId="5A5EC848" w14:textId="77777777" w:rsidR="008A6252" w:rsidRPr="00C55DAC" w:rsidRDefault="008A6252" w:rsidP="008A6252">
      <w:pPr>
        <w:widowControl w:val="0"/>
        <w:autoSpaceDE w:val="0"/>
        <w:autoSpaceDN w:val="0"/>
        <w:adjustRightInd w:val="0"/>
        <w:spacing w:after="0" w:line="276" w:lineRule="auto"/>
        <w:jc w:val="both"/>
        <w:rPr>
          <w:rFonts w:ascii="Arial" w:eastAsia="Times New Roman" w:hAnsi="Arial" w:cs="Arial"/>
          <w:sz w:val="23"/>
          <w:szCs w:val="23"/>
          <w:lang w:eastAsia="es-ES"/>
        </w:rPr>
      </w:pPr>
      <w:r w:rsidRPr="00C55DAC">
        <w:rPr>
          <w:rFonts w:ascii="Arial" w:eastAsia="Times New Roman" w:hAnsi="Arial" w:cs="Arial"/>
          <w:sz w:val="23"/>
          <w:szCs w:val="23"/>
          <w:lang w:eastAsia="es-ES"/>
        </w:rPr>
        <w:t>Dicha Prevención fue debidamente notificada al medio señalado para recibir notificaciones, el 14 de octubre de 2025. (Ver folios 96 y 97 del expediente administrativo)</w:t>
      </w:r>
    </w:p>
    <w:p w14:paraId="013649C0" w14:textId="77777777" w:rsidR="008A6252" w:rsidRPr="00C55DAC" w:rsidRDefault="008A6252" w:rsidP="008A6252">
      <w:pPr>
        <w:widowControl w:val="0"/>
        <w:autoSpaceDE w:val="0"/>
        <w:autoSpaceDN w:val="0"/>
        <w:adjustRightInd w:val="0"/>
        <w:spacing w:after="0" w:line="276" w:lineRule="auto"/>
        <w:jc w:val="both"/>
        <w:rPr>
          <w:rFonts w:ascii="Arial" w:eastAsia="Times New Roman" w:hAnsi="Arial" w:cs="Arial"/>
          <w:b/>
          <w:bCs/>
          <w:sz w:val="23"/>
          <w:szCs w:val="23"/>
          <w:lang w:eastAsia="es-ES"/>
        </w:rPr>
      </w:pPr>
    </w:p>
    <w:p w14:paraId="1AB80B31" w14:textId="54017260" w:rsidR="008A6252" w:rsidRPr="00C55DAC" w:rsidRDefault="008A6252" w:rsidP="008A6252">
      <w:pPr>
        <w:widowControl w:val="0"/>
        <w:autoSpaceDE w:val="0"/>
        <w:autoSpaceDN w:val="0"/>
        <w:adjustRightInd w:val="0"/>
        <w:spacing w:after="0" w:line="276" w:lineRule="auto"/>
        <w:ind w:right="-113"/>
        <w:jc w:val="both"/>
        <w:rPr>
          <w:rFonts w:ascii="Arial" w:eastAsia="Times New Roman" w:hAnsi="Arial" w:cs="Arial"/>
          <w:sz w:val="23"/>
          <w:szCs w:val="23"/>
        </w:rPr>
      </w:pPr>
      <w:r w:rsidRPr="00C55DAC">
        <w:rPr>
          <w:rFonts w:ascii="Arial" w:eastAsia="Times New Roman" w:hAnsi="Arial" w:cs="Arial"/>
          <w:b/>
          <w:bCs/>
          <w:sz w:val="23"/>
          <w:szCs w:val="23"/>
          <w:lang w:eastAsia="es-ES"/>
        </w:rPr>
        <w:t xml:space="preserve">SEXTO: </w:t>
      </w:r>
      <w:r w:rsidRPr="00C55DAC">
        <w:rPr>
          <w:rFonts w:ascii="Arial" w:eastAsia="Times New Roman" w:hAnsi="Arial" w:cs="Arial"/>
          <w:color w:val="000000"/>
          <w:sz w:val="23"/>
          <w:szCs w:val="23"/>
        </w:rPr>
        <w:t xml:space="preserve"> </w:t>
      </w:r>
      <w:r w:rsidRPr="00C55DAC">
        <w:rPr>
          <w:rFonts w:ascii="Arial" w:eastAsia="Times New Roman" w:hAnsi="Arial" w:cs="Arial"/>
          <w:sz w:val="23"/>
          <w:szCs w:val="23"/>
        </w:rPr>
        <w:t xml:space="preserve">La Secretaría de Actas del Consejo de Transporte Público, mediante correo electrónico del 16 de octubre de 2025, remite al Tribunal Administrativo de Transporte, la Certificación </w:t>
      </w:r>
      <w:r w:rsidR="005D23FB" w:rsidRPr="00C55DAC">
        <w:rPr>
          <w:rFonts w:ascii="Arial" w:eastAsia="Times New Roman" w:hAnsi="Arial" w:cs="Arial"/>
          <w:sz w:val="23"/>
          <w:szCs w:val="23"/>
        </w:rPr>
        <w:t xml:space="preserve">No. </w:t>
      </w:r>
      <w:r w:rsidRPr="00C55DAC">
        <w:rPr>
          <w:rFonts w:ascii="Arial" w:eastAsia="Times New Roman" w:hAnsi="Arial" w:cs="Arial"/>
          <w:sz w:val="23"/>
          <w:szCs w:val="23"/>
        </w:rPr>
        <w:t>SDA/CTP-25-10-004</w:t>
      </w:r>
      <w:r w:rsidR="000A6F1F">
        <w:rPr>
          <w:rFonts w:ascii="Arial" w:eastAsia="Times New Roman" w:hAnsi="Arial" w:cs="Arial"/>
          <w:sz w:val="23"/>
          <w:szCs w:val="23"/>
        </w:rPr>
        <w:t>1</w:t>
      </w:r>
      <w:r w:rsidRPr="00C55DAC">
        <w:rPr>
          <w:rFonts w:ascii="Arial" w:eastAsia="Times New Roman" w:hAnsi="Arial" w:cs="Arial"/>
          <w:sz w:val="23"/>
          <w:szCs w:val="23"/>
        </w:rPr>
        <w:t xml:space="preserve"> de las 14:20 horas del 16 de octubre de 2025, en la cual, remite a este Órgano, lo solicitado mediante l</w:t>
      </w:r>
      <w:r w:rsidR="005D23FB" w:rsidRPr="00C55DAC">
        <w:rPr>
          <w:rFonts w:ascii="Arial" w:eastAsia="Times New Roman" w:hAnsi="Arial" w:cs="Arial"/>
          <w:sz w:val="23"/>
          <w:szCs w:val="23"/>
        </w:rPr>
        <w:t>a</w:t>
      </w:r>
      <w:r w:rsidRPr="00C55DAC">
        <w:rPr>
          <w:rFonts w:ascii="Arial" w:eastAsia="Times New Roman" w:hAnsi="Arial" w:cs="Arial"/>
          <w:sz w:val="23"/>
          <w:szCs w:val="23"/>
        </w:rPr>
        <w:t xml:space="preserve"> Prevención No. 1 descrita en el resultando anterior. (Ver folio</w:t>
      </w:r>
      <w:r w:rsidR="005D23FB" w:rsidRPr="00C55DAC">
        <w:rPr>
          <w:rFonts w:ascii="Arial" w:eastAsia="Times New Roman" w:hAnsi="Arial" w:cs="Arial"/>
          <w:sz w:val="23"/>
          <w:szCs w:val="23"/>
        </w:rPr>
        <w:t>s</w:t>
      </w:r>
      <w:r w:rsidRPr="00C55DAC">
        <w:rPr>
          <w:rFonts w:ascii="Arial" w:eastAsia="Times New Roman" w:hAnsi="Arial" w:cs="Arial"/>
          <w:sz w:val="23"/>
          <w:szCs w:val="23"/>
        </w:rPr>
        <w:t xml:space="preserve"> </w:t>
      </w:r>
      <w:r w:rsidR="005D23FB" w:rsidRPr="00C55DAC">
        <w:rPr>
          <w:rFonts w:ascii="Arial" w:eastAsia="Times New Roman" w:hAnsi="Arial" w:cs="Arial"/>
          <w:sz w:val="23"/>
          <w:szCs w:val="23"/>
        </w:rPr>
        <w:t xml:space="preserve">del </w:t>
      </w:r>
      <w:r w:rsidRPr="00C55DAC">
        <w:rPr>
          <w:rFonts w:ascii="Arial" w:eastAsia="Times New Roman" w:hAnsi="Arial" w:cs="Arial"/>
          <w:sz w:val="23"/>
          <w:szCs w:val="23"/>
        </w:rPr>
        <w:t>100 al 111 vuelto del expediente administrativo)</w:t>
      </w:r>
    </w:p>
    <w:p w14:paraId="2192125F" w14:textId="77777777" w:rsidR="008A6252" w:rsidRPr="00C55DAC" w:rsidRDefault="008A6252" w:rsidP="008A6252">
      <w:pPr>
        <w:widowControl w:val="0"/>
        <w:autoSpaceDE w:val="0"/>
        <w:autoSpaceDN w:val="0"/>
        <w:adjustRightInd w:val="0"/>
        <w:spacing w:after="0" w:line="276" w:lineRule="auto"/>
        <w:ind w:right="-113"/>
        <w:jc w:val="both"/>
        <w:rPr>
          <w:rFonts w:ascii="Arial" w:eastAsia="Times New Roman" w:hAnsi="Arial" w:cs="Arial"/>
          <w:sz w:val="23"/>
          <w:szCs w:val="23"/>
        </w:rPr>
      </w:pPr>
    </w:p>
    <w:p w14:paraId="7BD794FF" w14:textId="25A69A74" w:rsidR="008A6252" w:rsidRPr="00C55DAC" w:rsidRDefault="008A6252" w:rsidP="008A6252">
      <w:pPr>
        <w:widowControl w:val="0"/>
        <w:autoSpaceDE w:val="0"/>
        <w:autoSpaceDN w:val="0"/>
        <w:adjustRightInd w:val="0"/>
        <w:spacing w:after="0" w:line="276" w:lineRule="auto"/>
        <w:jc w:val="both"/>
        <w:textAlignment w:val="baseline"/>
        <w:rPr>
          <w:rFonts w:ascii="Arial" w:eastAsia="Calibri" w:hAnsi="Arial" w:cs="Arial"/>
          <w:color w:val="000000" w:themeColor="text1"/>
          <w:sz w:val="23"/>
          <w:szCs w:val="23"/>
          <w:lang w:eastAsia="es-CR"/>
        </w:rPr>
      </w:pPr>
      <w:r w:rsidRPr="00C55DAC">
        <w:rPr>
          <w:rFonts w:ascii="Arial" w:eastAsia="Times New Roman" w:hAnsi="Arial" w:cs="Arial"/>
          <w:b/>
          <w:bCs/>
          <w:sz w:val="23"/>
          <w:szCs w:val="23"/>
        </w:rPr>
        <w:t>SÉTIMO</w:t>
      </w:r>
      <w:r w:rsidRPr="00C55DAC">
        <w:rPr>
          <w:rFonts w:ascii="Arial" w:eastAsia="Times New Roman" w:hAnsi="Arial" w:cs="Arial"/>
          <w:b/>
          <w:bCs/>
          <w:sz w:val="23"/>
          <w:szCs w:val="23"/>
          <w:lang w:eastAsia="es-ES"/>
        </w:rPr>
        <w:t xml:space="preserve">: </w:t>
      </w:r>
      <w:r w:rsidRPr="00C55DAC">
        <w:rPr>
          <w:rFonts w:ascii="Arial" w:eastAsia="Times New Roman" w:hAnsi="Arial" w:cs="Arial"/>
          <w:color w:val="000000"/>
          <w:sz w:val="23"/>
          <w:szCs w:val="23"/>
          <w:lang w:eastAsia="es-ES"/>
        </w:rPr>
        <w:t xml:space="preserve">El Tribunal Administrativo de Transporte emite la Prevención No. 2 de las 07:15 horas del 30 de octubre de 2025, mediante la cual solicita a la Secretaría de Actas, que, en el plazo de 5 (cinco) días hábiles, remita de manera completa, el escrito de interposición del Incidente de Nulidad presentado por </w:t>
      </w:r>
      <w:r w:rsidR="00C55DAC" w:rsidRPr="00C55DAC">
        <w:rPr>
          <w:rFonts w:ascii="Arial" w:eastAsia="Calibri" w:hAnsi="Arial" w:cs="Arial"/>
          <w:smallCaps/>
          <w:color w:val="000000" w:themeColor="text1"/>
          <w:sz w:val="23"/>
          <w:szCs w:val="23"/>
          <w:lang w:eastAsia="es-CR"/>
        </w:rPr>
        <w:t>A</w:t>
      </w:r>
      <w:r w:rsidR="006A18F5">
        <w:rPr>
          <w:rFonts w:ascii="Arial" w:eastAsia="Calibri" w:hAnsi="Arial" w:cs="Arial"/>
          <w:smallCaps/>
          <w:color w:val="000000" w:themeColor="text1"/>
          <w:sz w:val="23"/>
          <w:szCs w:val="23"/>
          <w:lang w:eastAsia="es-CR"/>
        </w:rPr>
        <w:t>.S.A.</w:t>
      </w:r>
      <w:r w:rsidRPr="00C55DAC">
        <w:rPr>
          <w:rFonts w:ascii="Arial" w:eastAsia="Calibri" w:hAnsi="Arial" w:cs="Arial"/>
          <w:smallCaps/>
          <w:color w:val="000000" w:themeColor="text1"/>
          <w:sz w:val="23"/>
          <w:szCs w:val="23"/>
          <w:lang w:eastAsia="es-CR"/>
        </w:rPr>
        <w:t xml:space="preserve">, </w:t>
      </w:r>
      <w:r w:rsidRPr="00C55DAC">
        <w:rPr>
          <w:rFonts w:ascii="Arial" w:eastAsia="Calibri" w:hAnsi="Arial" w:cs="Arial"/>
          <w:color w:val="000000" w:themeColor="text1"/>
          <w:sz w:val="23"/>
          <w:szCs w:val="23"/>
          <w:lang w:eastAsia="es-CR"/>
        </w:rPr>
        <w:t xml:space="preserve">toda vez que, del estudio del expediente se determine que dicha documentación fue remitida de manera incompleta, lo cual impide que se desarrolle un estudio integral del expediente.  </w:t>
      </w:r>
    </w:p>
    <w:p w14:paraId="187BF1F6" w14:textId="77777777" w:rsidR="008A6252" w:rsidRPr="00C55DAC" w:rsidRDefault="008A6252" w:rsidP="008A6252">
      <w:pPr>
        <w:widowControl w:val="0"/>
        <w:autoSpaceDE w:val="0"/>
        <w:autoSpaceDN w:val="0"/>
        <w:adjustRightInd w:val="0"/>
        <w:spacing w:after="0" w:line="276" w:lineRule="auto"/>
        <w:jc w:val="both"/>
        <w:textAlignment w:val="baseline"/>
        <w:rPr>
          <w:rFonts w:ascii="Arial" w:eastAsia="Calibri" w:hAnsi="Arial" w:cs="Arial"/>
          <w:color w:val="000000" w:themeColor="text1"/>
          <w:sz w:val="23"/>
          <w:szCs w:val="23"/>
          <w:lang w:eastAsia="es-CR"/>
        </w:rPr>
      </w:pPr>
    </w:p>
    <w:p w14:paraId="65FE3B36" w14:textId="064A750A" w:rsidR="008A6252" w:rsidRPr="00C55DAC" w:rsidRDefault="008A6252" w:rsidP="008A6252">
      <w:pPr>
        <w:widowControl w:val="0"/>
        <w:autoSpaceDE w:val="0"/>
        <w:autoSpaceDN w:val="0"/>
        <w:adjustRightInd w:val="0"/>
        <w:spacing w:after="0" w:line="276" w:lineRule="auto"/>
        <w:jc w:val="both"/>
        <w:rPr>
          <w:rFonts w:ascii="Arial" w:eastAsia="Times New Roman" w:hAnsi="Arial" w:cs="Arial"/>
          <w:sz w:val="23"/>
          <w:szCs w:val="23"/>
          <w:lang w:eastAsia="es-ES"/>
        </w:rPr>
      </w:pPr>
      <w:r w:rsidRPr="00C55DAC">
        <w:rPr>
          <w:rFonts w:ascii="Arial" w:eastAsia="Times New Roman" w:hAnsi="Arial" w:cs="Arial"/>
          <w:sz w:val="23"/>
          <w:szCs w:val="23"/>
          <w:lang w:eastAsia="es-ES"/>
        </w:rPr>
        <w:t>Dicha Prevención fue debidamente notificada al medio señalado para recibir notificaciones, el 30 de octubre de 2025. (Ver folios 11</w:t>
      </w:r>
      <w:r w:rsidR="000A6F1F">
        <w:rPr>
          <w:rFonts w:ascii="Arial" w:eastAsia="Times New Roman" w:hAnsi="Arial" w:cs="Arial"/>
          <w:sz w:val="23"/>
          <w:szCs w:val="23"/>
          <w:lang w:eastAsia="es-ES"/>
        </w:rPr>
        <w:t>2</w:t>
      </w:r>
      <w:r w:rsidRPr="00C55DAC">
        <w:rPr>
          <w:rFonts w:ascii="Arial" w:eastAsia="Times New Roman" w:hAnsi="Arial" w:cs="Arial"/>
          <w:sz w:val="23"/>
          <w:szCs w:val="23"/>
          <w:lang w:eastAsia="es-ES"/>
        </w:rPr>
        <w:t xml:space="preserve"> </w:t>
      </w:r>
      <w:r w:rsidR="000A6F1F">
        <w:rPr>
          <w:rFonts w:ascii="Arial" w:eastAsia="Times New Roman" w:hAnsi="Arial" w:cs="Arial"/>
          <w:sz w:val="23"/>
          <w:szCs w:val="23"/>
          <w:lang w:eastAsia="es-ES"/>
        </w:rPr>
        <w:t>al</w:t>
      </w:r>
      <w:r w:rsidRPr="00C55DAC">
        <w:rPr>
          <w:rFonts w:ascii="Arial" w:eastAsia="Times New Roman" w:hAnsi="Arial" w:cs="Arial"/>
          <w:sz w:val="23"/>
          <w:szCs w:val="23"/>
          <w:lang w:eastAsia="es-ES"/>
        </w:rPr>
        <w:t xml:space="preserve"> 114 del expediente administrativo)</w:t>
      </w:r>
    </w:p>
    <w:p w14:paraId="65328671" w14:textId="77777777" w:rsidR="008A6252" w:rsidRPr="00C55DAC" w:rsidRDefault="008A6252" w:rsidP="008A6252">
      <w:pPr>
        <w:widowControl w:val="0"/>
        <w:autoSpaceDE w:val="0"/>
        <w:autoSpaceDN w:val="0"/>
        <w:adjustRightInd w:val="0"/>
        <w:spacing w:after="0" w:line="276" w:lineRule="auto"/>
        <w:jc w:val="both"/>
        <w:textAlignment w:val="baseline"/>
        <w:rPr>
          <w:rFonts w:ascii="Arial" w:eastAsia="Times New Roman" w:hAnsi="Arial" w:cs="Arial"/>
          <w:color w:val="000000"/>
          <w:sz w:val="23"/>
          <w:szCs w:val="23"/>
          <w:lang w:eastAsia="es-ES"/>
        </w:rPr>
      </w:pPr>
    </w:p>
    <w:p w14:paraId="5E5C989B" w14:textId="6B6AEA03" w:rsidR="008A6252" w:rsidRPr="00C55DAC" w:rsidRDefault="008A6252" w:rsidP="008A6252">
      <w:pPr>
        <w:widowControl w:val="0"/>
        <w:autoSpaceDE w:val="0"/>
        <w:autoSpaceDN w:val="0"/>
        <w:adjustRightInd w:val="0"/>
        <w:spacing w:after="0" w:line="276" w:lineRule="auto"/>
        <w:jc w:val="both"/>
        <w:textAlignment w:val="baseline"/>
        <w:rPr>
          <w:rFonts w:ascii="Arial" w:eastAsia="Calibri" w:hAnsi="Arial" w:cs="Arial"/>
          <w:color w:val="000000" w:themeColor="text1"/>
          <w:sz w:val="23"/>
          <w:szCs w:val="23"/>
          <w:lang w:eastAsia="es-CR"/>
        </w:rPr>
      </w:pPr>
      <w:r w:rsidRPr="00C55DAC">
        <w:rPr>
          <w:rFonts w:ascii="Arial" w:eastAsia="Times New Roman" w:hAnsi="Arial" w:cs="Arial"/>
          <w:b/>
          <w:bCs/>
          <w:color w:val="000000"/>
          <w:sz w:val="23"/>
          <w:szCs w:val="23"/>
          <w:lang w:eastAsia="es-ES"/>
        </w:rPr>
        <w:t xml:space="preserve">OCTAVO: </w:t>
      </w:r>
      <w:r w:rsidRPr="00C55DAC">
        <w:rPr>
          <w:rFonts w:ascii="Arial" w:eastAsia="Times New Roman" w:hAnsi="Arial" w:cs="Arial"/>
          <w:color w:val="000000"/>
          <w:sz w:val="23"/>
          <w:szCs w:val="23"/>
          <w:lang w:eastAsia="es-ES"/>
        </w:rPr>
        <w:t xml:space="preserve">El Tribunal Administrativo de Transporte emite la Prevención No. 3 de las 10:45 horas del 10 de noviembre de 2025, mediante la cual solicita a la Secretaría de </w:t>
      </w:r>
      <w:r w:rsidRPr="00C55DAC">
        <w:rPr>
          <w:rFonts w:ascii="Arial" w:eastAsia="Times New Roman" w:hAnsi="Arial" w:cs="Arial"/>
          <w:color w:val="000000"/>
          <w:sz w:val="23"/>
          <w:szCs w:val="23"/>
          <w:lang w:eastAsia="es-ES"/>
        </w:rPr>
        <w:lastRenderedPageBreak/>
        <w:t xml:space="preserve">Actas del Consejo de Transporte Público, que, en el plazo de 24 horas a partir del recibo de dicha Prevención, indique a este Órgano, si en ese Consejo se conoció el Recurso de Revocatoria interpuesto por </w:t>
      </w:r>
      <w:r w:rsidR="00C55DAC">
        <w:rPr>
          <w:rFonts w:ascii="Arial" w:eastAsia="Times New Roman" w:hAnsi="Arial" w:cs="Arial"/>
          <w:color w:val="000000"/>
          <w:sz w:val="23"/>
          <w:szCs w:val="23"/>
          <w:lang w:eastAsia="es-ES"/>
        </w:rPr>
        <w:t>A</w:t>
      </w:r>
      <w:r w:rsidR="006A18F5">
        <w:rPr>
          <w:rFonts w:ascii="Arial" w:eastAsia="Times New Roman" w:hAnsi="Arial" w:cs="Arial"/>
          <w:color w:val="000000"/>
          <w:sz w:val="23"/>
          <w:szCs w:val="23"/>
          <w:lang w:eastAsia="es-ES"/>
        </w:rPr>
        <w:t>.S.A.</w:t>
      </w:r>
      <w:r w:rsidRPr="00C55DAC">
        <w:rPr>
          <w:rFonts w:ascii="Arial" w:eastAsia="Calibri" w:hAnsi="Arial" w:cs="Arial"/>
          <w:smallCaps/>
          <w:color w:val="000000" w:themeColor="text1"/>
          <w:sz w:val="23"/>
          <w:szCs w:val="23"/>
          <w:lang w:eastAsia="es-CR"/>
        </w:rPr>
        <w:t xml:space="preserve">, </w:t>
      </w:r>
      <w:r w:rsidRPr="00C55DAC">
        <w:rPr>
          <w:rFonts w:ascii="Arial" w:eastAsia="Calibri" w:hAnsi="Arial" w:cs="Arial"/>
          <w:color w:val="000000" w:themeColor="text1"/>
          <w:sz w:val="23"/>
          <w:szCs w:val="23"/>
          <w:lang w:eastAsia="es-CR"/>
        </w:rPr>
        <w:t>toda vez que no se desprende del Acuerdo emitido que dicha acción recursiva haya sido conocida por ese Órgano Colegiado, en cumplimiento de la pretensión requerida por l</w:t>
      </w:r>
      <w:r w:rsidR="00C55DAC">
        <w:rPr>
          <w:rFonts w:ascii="Arial" w:eastAsia="Calibri" w:hAnsi="Arial" w:cs="Arial"/>
          <w:color w:val="000000" w:themeColor="text1"/>
          <w:sz w:val="23"/>
          <w:szCs w:val="23"/>
          <w:lang w:eastAsia="es-CR"/>
        </w:rPr>
        <w:t>a</w:t>
      </w:r>
      <w:r w:rsidRPr="00C55DAC">
        <w:rPr>
          <w:rFonts w:ascii="Arial" w:eastAsia="Calibri" w:hAnsi="Arial" w:cs="Arial"/>
          <w:color w:val="000000" w:themeColor="text1"/>
          <w:sz w:val="23"/>
          <w:szCs w:val="23"/>
          <w:lang w:eastAsia="es-CR"/>
        </w:rPr>
        <w:t xml:space="preserve"> </w:t>
      </w:r>
      <w:proofErr w:type="spellStart"/>
      <w:r w:rsidRPr="00C55DAC">
        <w:rPr>
          <w:rFonts w:ascii="Arial" w:eastAsia="Calibri" w:hAnsi="Arial" w:cs="Arial"/>
          <w:color w:val="000000" w:themeColor="text1"/>
          <w:sz w:val="23"/>
          <w:szCs w:val="23"/>
          <w:lang w:eastAsia="es-CR"/>
        </w:rPr>
        <w:t>gestionante</w:t>
      </w:r>
      <w:proofErr w:type="spellEnd"/>
      <w:r w:rsidRPr="00C55DAC">
        <w:rPr>
          <w:rFonts w:ascii="Arial" w:eastAsia="Calibri" w:hAnsi="Arial" w:cs="Arial"/>
          <w:color w:val="000000" w:themeColor="text1"/>
          <w:sz w:val="23"/>
          <w:szCs w:val="23"/>
          <w:lang w:eastAsia="es-CR"/>
        </w:rPr>
        <w:t xml:space="preserve">. </w:t>
      </w:r>
    </w:p>
    <w:p w14:paraId="2157604E" w14:textId="77777777" w:rsidR="008A6252" w:rsidRPr="00C55DAC" w:rsidRDefault="008A6252" w:rsidP="008A6252">
      <w:pPr>
        <w:widowControl w:val="0"/>
        <w:autoSpaceDE w:val="0"/>
        <w:autoSpaceDN w:val="0"/>
        <w:adjustRightInd w:val="0"/>
        <w:spacing w:after="0" w:line="276" w:lineRule="auto"/>
        <w:jc w:val="both"/>
        <w:textAlignment w:val="baseline"/>
        <w:rPr>
          <w:rFonts w:ascii="Arial" w:eastAsia="Calibri" w:hAnsi="Arial" w:cs="Arial"/>
          <w:color w:val="000000" w:themeColor="text1"/>
          <w:sz w:val="23"/>
          <w:szCs w:val="23"/>
          <w:lang w:eastAsia="es-CR"/>
        </w:rPr>
      </w:pPr>
    </w:p>
    <w:p w14:paraId="30165CB0" w14:textId="77777777" w:rsidR="008A6252" w:rsidRPr="00C55DAC" w:rsidRDefault="008A6252" w:rsidP="008A6252">
      <w:pPr>
        <w:widowControl w:val="0"/>
        <w:autoSpaceDE w:val="0"/>
        <w:autoSpaceDN w:val="0"/>
        <w:adjustRightInd w:val="0"/>
        <w:spacing w:after="0" w:line="276" w:lineRule="auto"/>
        <w:jc w:val="both"/>
        <w:rPr>
          <w:rFonts w:ascii="Arial" w:eastAsia="Times New Roman" w:hAnsi="Arial" w:cs="Arial"/>
          <w:sz w:val="23"/>
          <w:szCs w:val="23"/>
          <w:lang w:eastAsia="es-ES"/>
        </w:rPr>
      </w:pPr>
      <w:r w:rsidRPr="00C55DAC">
        <w:rPr>
          <w:rFonts w:ascii="Arial" w:eastAsia="Times New Roman" w:hAnsi="Arial" w:cs="Arial"/>
          <w:sz w:val="23"/>
          <w:szCs w:val="23"/>
          <w:lang w:eastAsia="es-ES"/>
        </w:rPr>
        <w:t>Dicha Prevención fue debidamente notificada al medio señalado para recibir notificaciones, el 10 de noviembre de 2025. (Ver folios 115 y 117 del expediente administrativo)</w:t>
      </w:r>
    </w:p>
    <w:p w14:paraId="64EEA94C" w14:textId="77777777" w:rsidR="008A6252" w:rsidRPr="00C55DAC" w:rsidRDefault="008A6252" w:rsidP="008A6252">
      <w:pPr>
        <w:widowControl w:val="0"/>
        <w:autoSpaceDE w:val="0"/>
        <w:autoSpaceDN w:val="0"/>
        <w:adjustRightInd w:val="0"/>
        <w:spacing w:after="0" w:line="276" w:lineRule="auto"/>
        <w:jc w:val="both"/>
        <w:rPr>
          <w:rFonts w:ascii="Arial" w:eastAsia="Times New Roman" w:hAnsi="Arial" w:cs="Arial"/>
          <w:b/>
          <w:bCs/>
          <w:color w:val="000000"/>
          <w:sz w:val="23"/>
          <w:szCs w:val="23"/>
          <w:highlight w:val="yellow"/>
          <w:lang w:eastAsia="es-ES"/>
        </w:rPr>
      </w:pPr>
    </w:p>
    <w:p w14:paraId="32E1AEE3" w14:textId="7178C497" w:rsidR="008A6252" w:rsidRPr="00C55DAC" w:rsidRDefault="008A6252" w:rsidP="008A6252">
      <w:pPr>
        <w:widowControl w:val="0"/>
        <w:autoSpaceDE w:val="0"/>
        <w:autoSpaceDN w:val="0"/>
        <w:adjustRightInd w:val="0"/>
        <w:spacing w:after="0" w:line="276" w:lineRule="auto"/>
        <w:jc w:val="both"/>
        <w:rPr>
          <w:rFonts w:ascii="Arial" w:hAnsi="Arial" w:cs="Arial"/>
          <w:bCs/>
          <w:sz w:val="23"/>
          <w:szCs w:val="23"/>
        </w:rPr>
      </w:pPr>
      <w:r w:rsidRPr="00C55DAC">
        <w:rPr>
          <w:rFonts w:ascii="Arial" w:eastAsia="Times New Roman" w:hAnsi="Arial" w:cs="Arial"/>
          <w:b/>
          <w:bCs/>
          <w:color w:val="000000"/>
          <w:sz w:val="23"/>
          <w:szCs w:val="23"/>
          <w:lang w:eastAsia="es-ES"/>
        </w:rPr>
        <w:t xml:space="preserve">NOVENO: </w:t>
      </w:r>
      <w:r w:rsidRPr="00C55DAC">
        <w:rPr>
          <w:rFonts w:ascii="Arial" w:eastAsia="Calibri" w:hAnsi="Arial" w:cs="Arial"/>
          <w:color w:val="000000" w:themeColor="text1"/>
          <w:sz w:val="23"/>
          <w:szCs w:val="23"/>
        </w:rPr>
        <w:t xml:space="preserve">Mediante </w:t>
      </w:r>
      <w:r w:rsidRPr="00C55DAC">
        <w:rPr>
          <w:rFonts w:ascii="Arial" w:eastAsia="Calibri" w:hAnsi="Arial" w:cs="Arial"/>
          <w:b/>
          <w:bCs/>
          <w:color w:val="000000" w:themeColor="text1"/>
          <w:sz w:val="23"/>
          <w:szCs w:val="23"/>
        </w:rPr>
        <w:t>Oficio CARTA-TAT-SI-243-2025 del 14 de noviembre de 2025</w:t>
      </w:r>
      <w:r w:rsidRPr="00C55DAC">
        <w:rPr>
          <w:rFonts w:ascii="Arial" w:eastAsia="Calibri" w:hAnsi="Arial" w:cs="Arial"/>
          <w:color w:val="000000" w:themeColor="text1"/>
          <w:sz w:val="23"/>
          <w:szCs w:val="23"/>
        </w:rPr>
        <w:t xml:space="preserve">, la Licda. Valeska Baltodano Navarro, </w:t>
      </w:r>
      <w:proofErr w:type="gramStart"/>
      <w:r w:rsidRPr="00C55DAC">
        <w:rPr>
          <w:rFonts w:ascii="Arial" w:eastAsia="Calibri" w:hAnsi="Arial" w:cs="Arial"/>
          <w:color w:val="000000" w:themeColor="text1"/>
          <w:sz w:val="23"/>
          <w:szCs w:val="23"/>
        </w:rPr>
        <w:t>Secretaria</w:t>
      </w:r>
      <w:proofErr w:type="gramEnd"/>
      <w:r w:rsidRPr="00C55DAC">
        <w:rPr>
          <w:rFonts w:ascii="Arial" w:eastAsia="Calibri" w:hAnsi="Arial" w:cs="Arial"/>
          <w:color w:val="000000" w:themeColor="text1"/>
          <w:sz w:val="23"/>
          <w:szCs w:val="23"/>
        </w:rPr>
        <w:t xml:space="preserve"> de Instrucción del Tribunal Administrativo de Transporte, hace devolución del Expediente Administrativo </w:t>
      </w:r>
      <w:r w:rsidR="008A125D">
        <w:rPr>
          <w:rFonts w:ascii="Arial" w:eastAsia="Calibri" w:hAnsi="Arial" w:cs="Arial"/>
          <w:color w:val="000000" w:themeColor="text1"/>
          <w:sz w:val="23"/>
          <w:szCs w:val="23"/>
        </w:rPr>
        <w:t xml:space="preserve">No. </w:t>
      </w:r>
      <w:r w:rsidRPr="00C55DAC">
        <w:rPr>
          <w:rFonts w:ascii="Arial" w:eastAsia="Calibri" w:hAnsi="Arial" w:cs="Arial"/>
          <w:color w:val="000000" w:themeColor="text1"/>
          <w:sz w:val="23"/>
          <w:szCs w:val="23"/>
        </w:rPr>
        <w:t>TAT-030-25 a la Licda. María Susana López Rivera, Jueza Instructora del referido expediente y en dicho Oficio indica que dicha remisión obedece a que el plazo concedido para la remisión de la información requerida mediante las Prevenciones No. 2 y No. 3 vencieron, sin haber recibido la respuesta pertinente. (Ver folio 118 del expediente administrativo)</w:t>
      </w:r>
    </w:p>
    <w:p w14:paraId="16FF11FC" w14:textId="77777777" w:rsidR="008A6252" w:rsidRPr="00C55DAC" w:rsidRDefault="008A6252" w:rsidP="008A6252">
      <w:pPr>
        <w:widowControl w:val="0"/>
        <w:autoSpaceDE w:val="0"/>
        <w:autoSpaceDN w:val="0"/>
        <w:adjustRightInd w:val="0"/>
        <w:spacing w:after="0" w:line="276" w:lineRule="auto"/>
        <w:jc w:val="both"/>
        <w:textAlignment w:val="baseline"/>
        <w:rPr>
          <w:rFonts w:ascii="Arial" w:eastAsia="Times New Roman" w:hAnsi="Arial" w:cs="Arial"/>
          <w:b/>
          <w:bCs/>
          <w:color w:val="000000"/>
          <w:sz w:val="23"/>
          <w:szCs w:val="23"/>
          <w:lang w:eastAsia="es-ES"/>
        </w:rPr>
      </w:pPr>
    </w:p>
    <w:p w14:paraId="5261AA04" w14:textId="2DEA49E0" w:rsidR="008A6252" w:rsidRPr="00C55DAC" w:rsidRDefault="008A6252" w:rsidP="008A6252">
      <w:pPr>
        <w:widowControl w:val="0"/>
        <w:autoSpaceDE w:val="0"/>
        <w:autoSpaceDN w:val="0"/>
        <w:adjustRightInd w:val="0"/>
        <w:spacing w:after="0" w:line="276" w:lineRule="auto"/>
        <w:ind w:right="-113"/>
        <w:jc w:val="both"/>
        <w:rPr>
          <w:rFonts w:ascii="Arial" w:eastAsia="Times New Roman" w:hAnsi="Arial" w:cs="Arial"/>
          <w:sz w:val="23"/>
          <w:szCs w:val="23"/>
        </w:rPr>
      </w:pPr>
      <w:r w:rsidRPr="00C55DAC">
        <w:rPr>
          <w:rFonts w:ascii="Arial" w:eastAsia="Times New Roman" w:hAnsi="Arial" w:cs="Arial"/>
          <w:b/>
          <w:bCs/>
          <w:color w:val="000000"/>
          <w:sz w:val="23"/>
          <w:szCs w:val="23"/>
          <w:lang w:eastAsia="es-ES"/>
        </w:rPr>
        <w:t xml:space="preserve">DÉCIMO: </w:t>
      </w:r>
      <w:r w:rsidRPr="00C55DAC">
        <w:rPr>
          <w:rFonts w:ascii="Arial" w:eastAsia="Times New Roman" w:hAnsi="Arial" w:cs="Arial"/>
          <w:sz w:val="23"/>
          <w:szCs w:val="23"/>
        </w:rPr>
        <w:t xml:space="preserve">La Secretaría de Actas del Consejo de Transporte Público, mediante correo electrónico del 14 de noviembre de 2025, remite al Tribunal Administrativo de Transporte, la Certificación </w:t>
      </w:r>
      <w:r w:rsidR="00430222" w:rsidRPr="00C55DAC">
        <w:rPr>
          <w:rFonts w:ascii="Arial" w:eastAsia="Times New Roman" w:hAnsi="Arial" w:cs="Arial"/>
          <w:sz w:val="23"/>
          <w:szCs w:val="23"/>
        </w:rPr>
        <w:t xml:space="preserve">No. </w:t>
      </w:r>
      <w:r w:rsidRPr="00C55DAC">
        <w:rPr>
          <w:rFonts w:ascii="Arial" w:eastAsia="Times New Roman" w:hAnsi="Arial" w:cs="Arial"/>
          <w:sz w:val="23"/>
          <w:szCs w:val="23"/>
        </w:rPr>
        <w:t xml:space="preserve">SDA/CTP-25-11-0029 de las 14:20 horas del 14 de noviembre de 2025, en la cual, remite a este Órgano de manera completa, el Recurso de Revocatoria con Apelación en Subsidio e Incidente de Nulidad presentado por </w:t>
      </w:r>
      <w:r w:rsidR="008A125D" w:rsidRPr="008A125D">
        <w:rPr>
          <w:rFonts w:ascii="Arial" w:eastAsia="Times New Roman" w:hAnsi="Arial" w:cs="Arial"/>
          <w:smallCaps/>
          <w:sz w:val="23"/>
          <w:szCs w:val="23"/>
          <w:lang w:eastAsia="es-ES"/>
        </w:rPr>
        <w:t>A</w:t>
      </w:r>
      <w:r w:rsidR="006A18F5">
        <w:rPr>
          <w:rFonts w:ascii="Arial" w:eastAsia="Times New Roman" w:hAnsi="Arial" w:cs="Arial"/>
          <w:smallCaps/>
          <w:sz w:val="23"/>
          <w:szCs w:val="23"/>
          <w:lang w:eastAsia="es-ES"/>
        </w:rPr>
        <w:t>.S.A.</w:t>
      </w:r>
      <w:r w:rsidRPr="008A125D">
        <w:rPr>
          <w:rFonts w:ascii="Arial" w:eastAsia="Times New Roman" w:hAnsi="Arial" w:cs="Arial"/>
          <w:smallCaps/>
          <w:sz w:val="23"/>
          <w:szCs w:val="23"/>
          <w:lang w:eastAsia="es-ES"/>
        </w:rPr>
        <w:t>,</w:t>
      </w:r>
      <w:r w:rsidRPr="00C55DAC">
        <w:rPr>
          <w:rFonts w:ascii="Arial" w:eastAsia="Times New Roman" w:hAnsi="Arial" w:cs="Arial"/>
          <w:b/>
          <w:bCs/>
          <w:smallCaps/>
          <w:sz w:val="23"/>
          <w:szCs w:val="23"/>
          <w:lang w:eastAsia="es-ES"/>
        </w:rPr>
        <w:t xml:space="preserve"> </w:t>
      </w:r>
      <w:r w:rsidRPr="00C55DAC">
        <w:rPr>
          <w:rFonts w:ascii="Arial" w:eastAsia="Times New Roman" w:hAnsi="Arial" w:cs="Arial"/>
          <w:sz w:val="23"/>
          <w:szCs w:val="23"/>
        </w:rPr>
        <w:t>el cual fue debidamente solicitado mediante l</w:t>
      </w:r>
      <w:r w:rsidR="00430222" w:rsidRPr="00C55DAC">
        <w:rPr>
          <w:rFonts w:ascii="Arial" w:eastAsia="Times New Roman" w:hAnsi="Arial" w:cs="Arial"/>
          <w:sz w:val="23"/>
          <w:szCs w:val="23"/>
        </w:rPr>
        <w:t>a</w:t>
      </w:r>
      <w:r w:rsidRPr="00C55DAC">
        <w:rPr>
          <w:rFonts w:ascii="Arial" w:eastAsia="Times New Roman" w:hAnsi="Arial" w:cs="Arial"/>
          <w:sz w:val="23"/>
          <w:szCs w:val="23"/>
        </w:rPr>
        <w:t xml:space="preserve"> Prevención No. 2 descrita en el resultando </w:t>
      </w:r>
      <w:r w:rsidR="00430222" w:rsidRPr="00C55DAC">
        <w:rPr>
          <w:rFonts w:ascii="Arial" w:eastAsia="Times New Roman" w:hAnsi="Arial" w:cs="Arial"/>
          <w:sz w:val="23"/>
          <w:szCs w:val="23"/>
        </w:rPr>
        <w:t>s</w:t>
      </w:r>
      <w:r w:rsidRPr="00C55DAC">
        <w:rPr>
          <w:rFonts w:ascii="Arial" w:eastAsia="Times New Roman" w:hAnsi="Arial" w:cs="Arial"/>
          <w:sz w:val="23"/>
          <w:szCs w:val="23"/>
        </w:rPr>
        <w:t>étimo del presente acto resolutivo. (Ver folio</w:t>
      </w:r>
      <w:r w:rsidR="00430222" w:rsidRPr="00C55DAC">
        <w:rPr>
          <w:rFonts w:ascii="Arial" w:eastAsia="Times New Roman" w:hAnsi="Arial" w:cs="Arial"/>
          <w:sz w:val="23"/>
          <w:szCs w:val="23"/>
        </w:rPr>
        <w:t>s del</w:t>
      </w:r>
      <w:r w:rsidRPr="00C55DAC">
        <w:rPr>
          <w:rFonts w:ascii="Arial" w:eastAsia="Times New Roman" w:hAnsi="Arial" w:cs="Arial"/>
          <w:sz w:val="23"/>
          <w:szCs w:val="23"/>
        </w:rPr>
        <w:t xml:space="preserve"> 119 al 131 del expediente administrativo)</w:t>
      </w:r>
    </w:p>
    <w:p w14:paraId="07C44182" w14:textId="77777777" w:rsidR="008A6252" w:rsidRPr="00C55DAC" w:rsidRDefault="008A6252" w:rsidP="008A6252">
      <w:pPr>
        <w:widowControl w:val="0"/>
        <w:autoSpaceDE w:val="0"/>
        <w:autoSpaceDN w:val="0"/>
        <w:adjustRightInd w:val="0"/>
        <w:spacing w:after="0" w:line="276" w:lineRule="auto"/>
        <w:jc w:val="both"/>
        <w:textAlignment w:val="baseline"/>
        <w:rPr>
          <w:rFonts w:ascii="Arial" w:eastAsia="Times New Roman" w:hAnsi="Arial" w:cs="Arial"/>
          <w:b/>
          <w:bCs/>
          <w:color w:val="000000"/>
          <w:sz w:val="23"/>
          <w:szCs w:val="23"/>
          <w:highlight w:val="yellow"/>
          <w:lang w:eastAsia="es-ES"/>
        </w:rPr>
      </w:pPr>
    </w:p>
    <w:p w14:paraId="0F11DAD7" w14:textId="25EC50AD" w:rsidR="008A6252" w:rsidRPr="00C55DAC" w:rsidRDefault="008A6252" w:rsidP="008A6252">
      <w:pPr>
        <w:widowControl w:val="0"/>
        <w:autoSpaceDE w:val="0"/>
        <w:autoSpaceDN w:val="0"/>
        <w:adjustRightInd w:val="0"/>
        <w:spacing w:after="0" w:line="276" w:lineRule="auto"/>
        <w:jc w:val="both"/>
        <w:textAlignment w:val="baseline"/>
        <w:rPr>
          <w:rFonts w:ascii="Arial" w:eastAsia="Calibri" w:hAnsi="Arial" w:cs="Arial"/>
          <w:smallCaps/>
          <w:color w:val="000000" w:themeColor="text1"/>
          <w:sz w:val="23"/>
          <w:szCs w:val="23"/>
          <w:lang w:eastAsia="es-CR"/>
        </w:rPr>
      </w:pPr>
      <w:r w:rsidRPr="00C55DAC">
        <w:rPr>
          <w:rFonts w:ascii="Arial" w:eastAsia="Times New Roman" w:hAnsi="Arial" w:cs="Arial"/>
          <w:b/>
          <w:bCs/>
          <w:color w:val="000000"/>
          <w:sz w:val="23"/>
          <w:szCs w:val="23"/>
          <w:lang w:eastAsia="es-ES"/>
        </w:rPr>
        <w:t xml:space="preserve">DÉCIMO PRIMERO: </w:t>
      </w:r>
      <w:r w:rsidRPr="00C55DAC">
        <w:rPr>
          <w:rFonts w:ascii="Arial" w:eastAsia="Times New Roman" w:hAnsi="Arial" w:cs="Arial"/>
          <w:color w:val="000000"/>
          <w:sz w:val="23"/>
          <w:szCs w:val="23"/>
          <w:lang w:eastAsia="es-ES"/>
        </w:rPr>
        <w:t xml:space="preserve">El Tribunal Administrativo de Transporte emite la Prevención No. 4 de las 11:00 horas del 19 de noviembre de 2025, mediante la cual solicita por </w:t>
      </w:r>
      <w:r w:rsidRPr="00C55DAC">
        <w:rPr>
          <w:rFonts w:ascii="Arial" w:eastAsia="Times New Roman" w:hAnsi="Arial" w:cs="Arial"/>
          <w:smallCaps/>
          <w:color w:val="000000"/>
          <w:sz w:val="23"/>
          <w:szCs w:val="23"/>
          <w:u w:val="single"/>
          <w:lang w:eastAsia="es-ES"/>
        </w:rPr>
        <w:t>segunda vez</w:t>
      </w:r>
      <w:r w:rsidRPr="00C55DAC">
        <w:rPr>
          <w:rFonts w:ascii="Arial" w:eastAsia="Times New Roman" w:hAnsi="Arial" w:cs="Arial"/>
          <w:color w:val="000000"/>
          <w:sz w:val="23"/>
          <w:szCs w:val="23"/>
          <w:lang w:eastAsia="es-ES"/>
        </w:rPr>
        <w:t xml:space="preserve"> a la Secretaría de Actas, que, en el plazo de 24 horas a partir del recibo de dicha Prevención, indique a este Órgano, si en ese Consejo se conoció el Recurso de Revocatoria interpuesto por</w:t>
      </w:r>
      <w:r w:rsidR="00430222" w:rsidRPr="00C55DAC">
        <w:rPr>
          <w:rFonts w:ascii="Arial" w:eastAsia="Times New Roman" w:hAnsi="Arial" w:cs="Arial"/>
          <w:color w:val="000000"/>
          <w:sz w:val="23"/>
          <w:szCs w:val="23"/>
          <w:lang w:eastAsia="es-ES"/>
        </w:rPr>
        <w:t xml:space="preserve"> la empresa</w:t>
      </w:r>
      <w:r w:rsidRPr="00C55DAC">
        <w:rPr>
          <w:rFonts w:ascii="Arial" w:eastAsia="Times New Roman" w:hAnsi="Arial" w:cs="Arial"/>
          <w:color w:val="000000"/>
          <w:sz w:val="23"/>
          <w:szCs w:val="23"/>
          <w:lang w:eastAsia="es-ES"/>
        </w:rPr>
        <w:t xml:space="preserve"> </w:t>
      </w:r>
      <w:r w:rsidR="008A125D" w:rsidRPr="008A125D">
        <w:rPr>
          <w:rFonts w:ascii="Arial" w:eastAsia="Times New Roman" w:hAnsi="Arial" w:cs="Arial"/>
          <w:smallCaps/>
          <w:sz w:val="23"/>
          <w:szCs w:val="23"/>
          <w:lang w:eastAsia="es-ES"/>
        </w:rPr>
        <w:t>A</w:t>
      </w:r>
      <w:r w:rsidR="006A18F5">
        <w:rPr>
          <w:rFonts w:ascii="Arial" w:eastAsia="Times New Roman" w:hAnsi="Arial" w:cs="Arial"/>
          <w:smallCaps/>
          <w:sz w:val="23"/>
          <w:szCs w:val="23"/>
          <w:lang w:eastAsia="es-ES"/>
        </w:rPr>
        <w:t>.S.A.</w:t>
      </w:r>
      <w:r w:rsidRPr="00C55DAC">
        <w:rPr>
          <w:rFonts w:ascii="Arial" w:eastAsia="Calibri" w:hAnsi="Arial" w:cs="Arial"/>
          <w:smallCaps/>
          <w:color w:val="000000" w:themeColor="text1"/>
          <w:sz w:val="23"/>
          <w:szCs w:val="23"/>
          <w:lang w:eastAsia="es-CR"/>
        </w:rPr>
        <w:t xml:space="preserve"> </w:t>
      </w:r>
    </w:p>
    <w:p w14:paraId="3B052FF0" w14:textId="77777777" w:rsidR="008A6252" w:rsidRPr="00C55DAC" w:rsidRDefault="008A6252" w:rsidP="008A6252">
      <w:pPr>
        <w:widowControl w:val="0"/>
        <w:autoSpaceDE w:val="0"/>
        <w:autoSpaceDN w:val="0"/>
        <w:adjustRightInd w:val="0"/>
        <w:spacing w:after="0" w:line="276" w:lineRule="auto"/>
        <w:jc w:val="both"/>
        <w:textAlignment w:val="baseline"/>
        <w:rPr>
          <w:rFonts w:ascii="Arial" w:eastAsiaTheme="minorHAnsi" w:hAnsi="Arial" w:cs="Arial"/>
          <w:color w:val="000000" w:themeColor="text1"/>
          <w:sz w:val="23"/>
          <w:szCs w:val="23"/>
        </w:rPr>
      </w:pPr>
    </w:p>
    <w:p w14:paraId="510CEF1D" w14:textId="77777777" w:rsidR="008A6252" w:rsidRPr="00C55DAC" w:rsidRDefault="008A6252" w:rsidP="008A6252">
      <w:pPr>
        <w:widowControl w:val="0"/>
        <w:autoSpaceDE w:val="0"/>
        <w:autoSpaceDN w:val="0"/>
        <w:adjustRightInd w:val="0"/>
        <w:spacing w:after="0" w:line="276" w:lineRule="auto"/>
        <w:jc w:val="both"/>
        <w:rPr>
          <w:rFonts w:ascii="Arial" w:eastAsia="Times New Roman" w:hAnsi="Arial" w:cs="Arial"/>
          <w:sz w:val="23"/>
          <w:szCs w:val="23"/>
          <w:lang w:eastAsia="es-ES"/>
        </w:rPr>
      </w:pPr>
      <w:r w:rsidRPr="00C55DAC">
        <w:rPr>
          <w:rFonts w:ascii="Arial" w:eastAsia="Times New Roman" w:hAnsi="Arial" w:cs="Arial"/>
          <w:sz w:val="23"/>
          <w:szCs w:val="23"/>
          <w:lang w:eastAsia="es-ES"/>
        </w:rPr>
        <w:t>Dicha Prevención fue debidamente notificada al medio señalado para recibir notificaciones, el 19 de noviembre de 2025. (Ver folios 132 y 134 del expediente administrativo)</w:t>
      </w:r>
    </w:p>
    <w:p w14:paraId="783E1F12" w14:textId="77777777" w:rsidR="008A6252" w:rsidRPr="00C55DAC" w:rsidRDefault="008A6252" w:rsidP="008A6252">
      <w:pPr>
        <w:widowControl w:val="0"/>
        <w:autoSpaceDE w:val="0"/>
        <w:autoSpaceDN w:val="0"/>
        <w:adjustRightInd w:val="0"/>
        <w:spacing w:after="0" w:line="276" w:lineRule="auto"/>
        <w:jc w:val="both"/>
        <w:textAlignment w:val="baseline"/>
        <w:rPr>
          <w:rFonts w:ascii="Arial" w:eastAsia="Times New Roman" w:hAnsi="Arial" w:cs="Arial"/>
          <w:sz w:val="23"/>
          <w:szCs w:val="23"/>
          <w:lang w:eastAsia="es-ES"/>
        </w:rPr>
      </w:pPr>
    </w:p>
    <w:p w14:paraId="023AF931" w14:textId="4A226385" w:rsidR="008A6252" w:rsidRPr="00C55DAC" w:rsidRDefault="008A6252" w:rsidP="008A6252">
      <w:pPr>
        <w:widowControl w:val="0"/>
        <w:autoSpaceDE w:val="0"/>
        <w:autoSpaceDN w:val="0"/>
        <w:adjustRightInd w:val="0"/>
        <w:spacing w:after="0" w:line="276" w:lineRule="auto"/>
        <w:ind w:right="-113"/>
        <w:jc w:val="both"/>
        <w:rPr>
          <w:rFonts w:ascii="Arial" w:eastAsia="Times New Roman" w:hAnsi="Arial" w:cs="Arial"/>
          <w:sz w:val="23"/>
          <w:szCs w:val="23"/>
        </w:rPr>
      </w:pPr>
      <w:r w:rsidRPr="00C55DAC">
        <w:rPr>
          <w:rFonts w:ascii="Arial" w:eastAsia="Times New Roman" w:hAnsi="Arial" w:cs="Arial"/>
          <w:b/>
          <w:bCs/>
          <w:color w:val="000000"/>
          <w:sz w:val="23"/>
          <w:szCs w:val="23"/>
          <w:lang w:eastAsia="es-ES"/>
        </w:rPr>
        <w:lastRenderedPageBreak/>
        <w:t xml:space="preserve">DÉCIMO SEGUNDO: </w:t>
      </w:r>
      <w:r w:rsidRPr="00C55DAC">
        <w:rPr>
          <w:rFonts w:ascii="Arial" w:eastAsia="Times New Roman" w:hAnsi="Arial" w:cs="Arial"/>
          <w:sz w:val="23"/>
          <w:szCs w:val="23"/>
        </w:rPr>
        <w:t xml:space="preserve">La Secretaría de Actas del Consejo de Transporte Público, mediante correo electrónico del 19 de noviembre de 2025, remite al Tribunal Administrativo de Transporte, el Oficio </w:t>
      </w:r>
      <w:r w:rsidR="00430222" w:rsidRPr="00C55DAC">
        <w:rPr>
          <w:rFonts w:ascii="Arial" w:eastAsia="Times New Roman" w:hAnsi="Arial" w:cs="Arial"/>
          <w:sz w:val="23"/>
          <w:szCs w:val="23"/>
        </w:rPr>
        <w:t xml:space="preserve">No. </w:t>
      </w:r>
      <w:r w:rsidRPr="00C55DAC">
        <w:rPr>
          <w:rFonts w:ascii="Arial" w:eastAsia="Times New Roman" w:hAnsi="Arial" w:cs="Arial"/>
          <w:sz w:val="23"/>
          <w:szCs w:val="23"/>
        </w:rPr>
        <w:t>CTP-SA-OF-0074-2025 del 19 de noviembre de 2025, mediante el cual brinda la respuesta solicitada en las Prevenciones Nos. 3 y 4 emitidas por este Tribunal, vinculada con el conocimiento del Recurso de Revocatoria presentado por</w:t>
      </w:r>
      <w:r w:rsidR="00430222" w:rsidRPr="00C55DAC">
        <w:rPr>
          <w:rFonts w:ascii="Arial" w:eastAsia="Times New Roman" w:hAnsi="Arial" w:cs="Arial"/>
          <w:sz w:val="23"/>
          <w:szCs w:val="23"/>
        </w:rPr>
        <w:t xml:space="preserve"> la empresa</w:t>
      </w:r>
      <w:r w:rsidRPr="00C55DAC">
        <w:rPr>
          <w:rFonts w:ascii="Arial" w:eastAsia="Times New Roman" w:hAnsi="Arial" w:cs="Arial"/>
          <w:sz w:val="23"/>
          <w:szCs w:val="23"/>
        </w:rPr>
        <w:t xml:space="preserve"> </w:t>
      </w:r>
      <w:r w:rsidR="000B2556" w:rsidRPr="008A125D">
        <w:rPr>
          <w:rFonts w:ascii="Arial" w:eastAsia="Times New Roman" w:hAnsi="Arial" w:cs="Arial"/>
          <w:smallCaps/>
          <w:sz w:val="23"/>
          <w:szCs w:val="23"/>
          <w:lang w:eastAsia="es-ES"/>
        </w:rPr>
        <w:t>A</w:t>
      </w:r>
      <w:r w:rsidR="006A18F5">
        <w:rPr>
          <w:rFonts w:ascii="Arial" w:eastAsia="Times New Roman" w:hAnsi="Arial" w:cs="Arial"/>
          <w:smallCaps/>
          <w:sz w:val="23"/>
          <w:szCs w:val="23"/>
          <w:lang w:eastAsia="es-ES"/>
        </w:rPr>
        <w:t>.S.A.</w:t>
      </w:r>
      <w:r w:rsidR="000B2556" w:rsidRPr="008A125D">
        <w:rPr>
          <w:rFonts w:ascii="Arial" w:eastAsia="Times New Roman" w:hAnsi="Arial" w:cs="Arial"/>
          <w:smallCaps/>
          <w:sz w:val="23"/>
          <w:szCs w:val="23"/>
          <w:lang w:eastAsia="es-ES"/>
        </w:rPr>
        <w:t>,</w:t>
      </w:r>
      <w:r w:rsidR="000B2556" w:rsidRPr="00C55DAC">
        <w:rPr>
          <w:rFonts w:ascii="Arial" w:eastAsia="Times New Roman" w:hAnsi="Arial" w:cs="Arial"/>
          <w:b/>
          <w:bCs/>
          <w:smallCaps/>
          <w:sz w:val="23"/>
          <w:szCs w:val="23"/>
          <w:lang w:eastAsia="es-ES"/>
        </w:rPr>
        <w:t xml:space="preserve"> </w:t>
      </w:r>
      <w:r w:rsidRPr="00C55DAC">
        <w:rPr>
          <w:rFonts w:ascii="Arial" w:eastAsia="Times New Roman" w:hAnsi="Arial" w:cs="Arial"/>
          <w:sz w:val="23"/>
          <w:szCs w:val="23"/>
        </w:rPr>
        <w:t>por parte del Consejo de Transporte Público, indicando en lo que interesa, lo siguiente:</w:t>
      </w:r>
    </w:p>
    <w:p w14:paraId="2B7685D3" w14:textId="77777777" w:rsidR="008A6252" w:rsidRPr="00C55DAC" w:rsidRDefault="008A6252" w:rsidP="008A6252">
      <w:pPr>
        <w:widowControl w:val="0"/>
        <w:autoSpaceDE w:val="0"/>
        <w:autoSpaceDN w:val="0"/>
        <w:adjustRightInd w:val="0"/>
        <w:spacing w:after="0" w:line="276" w:lineRule="auto"/>
        <w:ind w:left="567" w:right="567"/>
        <w:jc w:val="both"/>
        <w:rPr>
          <w:rFonts w:ascii="Arial" w:eastAsia="Times New Roman" w:hAnsi="Arial" w:cs="Arial"/>
          <w:i/>
          <w:iCs/>
          <w:sz w:val="23"/>
          <w:szCs w:val="23"/>
          <w:lang w:eastAsia="es-ES"/>
        </w:rPr>
      </w:pPr>
    </w:p>
    <w:p w14:paraId="7CF8ABE5" w14:textId="79E4C0CD" w:rsidR="008A6252" w:rsidRPr="00C55DAC" w:rsidRDefault="008A6252" w:rsidP="00430222">
      <w:pPr>
        <w:widowControl w:val="0"/>
        <w:autoSpaceDE w:val="0"/>
        <w:autoSpaceDN w:val="0"/>
        <w:adjustRightInd w:val="0"/>
        <w:spacing w:after="0" w:line="276" w:lineRule="auto"/>
        <w:ind w:left="567" w:right="567"/>
        <w:jc w:val="both"/>
        <w:rPr>
          <w:rFonts w:ascii="Arial" w:eastAsia="Times New Roman" w:hAnsi="Arial" w:cs="Arial"/>
          <w:i/>
          <w:iCs/>
          <w:sz w:val="23"/>
          <w:szCs w:val="23"/>
          <w:lang w:eastAsia="es-ES"/>
        </w:rPr>
      </w:pPr>
      <w:r w:rsidRPr="00C55DAC">
        <w:rPr>
          <w:rFonts w:ascii="Arial" w:eastAsia="Times New Roman" w:hAnsi="Arial" w:cs="Arial"/>
          <w:i/>
          <w:iCs/>
          <w:sz w:val="23"/>
          <w:szCs w:val="23"/>
          <w:lang w:eastAsia="es-ES"/>
        </w:rPr>
        <w:t xml:space="preserve">“En virtud de prevención del Tribunal Administrativo de Transporte </w:t>
      </w:r>
      <w:proofErr w:type="spellStart"/>
      <w:r w:rsidRPr="00C55DAC">
        <w:rPr>
          <w:rFonts w:ascii="Arial" w:eastAsia="Times New Roman" w:hAnsi="Arial" w:cs="Arial"/>
          <w:i/>
          <w:iCs/>
          <w:sz w:val="23"/>
          <w:szCs w:val="23"/>
          <w:lang w:eastAsia="es-ES"/>
        </w:rPr>
        <w:t>numero</w:t>
      </w:r>
      <w:proofErr w:type="spellEnd"/>
      <w:r w:rsidRPr="00C55DAC">
        <w:rPr>
          <w:rFonts w:ascii="Arial" w:eastAsia="Times New Roman" w:hAnsi="Arial" w:cs="Arial"/>
          <w:i/>
          <w:iCs/>
          <w:sz w:val="23"/>
          <w:szCs w:val="23"/>
          <w:lang w:eastAsia="es-ES"/>
        </w:rPr>
        <w:t xml:space="preserve"> TAT-030-25 referente a documentación para resolver recurso interpuesto por </w:t>
      </w:r>
      <w:proofErr w:type="spellStart"/>
      <w:r w:rsidRPr="00C55DAC">
        <w:rPr>
          <w:rFonts w:ascii="Arial" w:eastAsia="Times New Roman" w:hAnsi="Arial" w:cs="Arial"/>
          <w:b/>
          <w:bCs/>
          <w:i/>
          <w:iCs/>
          <w:smallCaps/>
          <w:sz w:val="23"/>
          <w:szCs w:val="23"/>
          <w:lang w:eastAsia="es-ES"/>
        </w:rPr>
        <w:t>a</w:t>
      </w:r>
      <w:r w:rsidR="006A18F5">
        <w:rPr>
          <w:rFonts w:ascii="Arial" w:eastAsia="Times New Roman" w:hAnsi="Arial" w:cs="Arial"/>
          <w:b/>
          <w:bCs/>
          <w:i/>
          <w:iCs/>
          <w:smallCaps/>
          <w:sz w:val="23"/>
          <w:szCs w:val="23"/>
          <w:lang w:eastAsia="es-ES"/>
        </w:rPr>
        <w:t>.s.a</w:t>
      </w:r>
      <w:proofErr w:type="spellEnd"/>
      <w:r w:rsidR="006A18F5">
        <w:rPr>
          <w:rFonts w:ascii="Arial" w:eastAsia="Times New Roman" w:hAnsi="Arial" w:cs="Arial"/>
          <w:b/>
          <w:bCs/>
          <w:i/>
          <w:iCs/>
          <w:smallCaps/>
          <w:sz w:val="23"/>
          <w:szCs w:val="23"/>
          <w:lang w:eastAsia="es-ES"/>
        </w:rPr>
        <w:t>.</w:t>
      </w:r>
      <w:r w:rsidRPr="00C55DAC">
        <w:rPr>
          <w:rFonts w:ascii="Arial" w:eastAsia="Times New Roman" w:hAnsi="Arial" w:cs="Arial"/>
          <w:b/>
          <w:bCs/>
          <w:i/>
          <w:iCs/>
          <w:smallCaps/>
          <w:sz w:val="23"/>
          <w:szCs w:val="23"/>
          <w:lang w:eastAsia="es-ES"/>
        </w:rPr>
        <w:t xml:space="preserve">, </w:t>
      </w:r>
      <w:r w:rsidRPr="00C55DAC">
        <w:rPr>
          <w:rFonts w:ascii="Arial" w:eastAsia="Times New Roman" w:hAnsi="Arial" w:cs="Arial"/>
          <w:i/>
          <w:iCs/>
          <w:sz w:val="23"/>
          <w:szCs w:val="23"/>
          <w:lang w:eastAsia="es-ES"/>
        </w:rPr>
        <w:t>se informa que según consulta realizada a la Dirección de Asuntos Jurídicos sobre lo contenido en la prevención se recibió la siguiente respuesta la cual se renvía como contestación de lo prevenido.</w:t>
      </w:r>
    </w:p>
    <w:p w14:paraId="6AE76288" w14:textId="77777777" w:rsidR="008A6252" w:rsidRPr="00C55DAC" w:rsidRDefault="008A6252" w:rsidP="00430222">
      <w:pPr>
        <w:widowControl w:val="0"/>
        <w:autoSpaceDE w:val="0"/>
        <w:autoSpaceDN w:val="0"/>
        <w:adjustRightInd w:val="0"/>
        <w:spacing w:after="0" w:line="276" w:lineRule="auto"/>
        <w:ind w:left="567" w:right="567"/>
        <w:jc w:val="both"/>
        <w:rPr>
          <w:rFonts w:ascii="Arial" w:eastAsia="Times New Roman" w:hAnsi="Arial" w:cs="Arial"/>
          <w:i/>
          <w:iCs/>
          <w:sz w:val="23"/>
          <w:szCs w:val="23"/>
          <w:highlight w:val="yellow"/>
          <w:lang w:eastAsia="es-ES"/>
        </w:rPr>
      </w:pPr>
    </w:p>
    <w:p w14:paraId="49BBDC70" w14:textId="71E60540" w:rsidR="008A6252" w:rsidRPr="00C55DAC" w:rsidRDefault="008A6252" w:rsidP="00430222">
      <w:pPr>
        <w:widowControl w:val="0"/>
        <w:autoSpaceDE w:val="0"/>
        <w:autoSpaceDN w:val="0"/>
        <w:adjustRightInd w:val="0"/>
        <w:spacing w:after="0" w:line="276" w:lineRule="auto"/>
        <w:ind w:left="567" w:right="567"/>
        <w:jc w:val="both"/>
        <w:rPr>
          <w:rFonts w:ascii="Arial" w:eastAsia="Times New Roman" w:hAnsi="Arial" w:cs="Arial"/>
          <w:i/>
          <w:iCs/>
          <w:sz w:val="23"/>
          <w:szCs w:val="23"/>
          <w:lang w:eastAsia="es-ES"/>
        </w:rPr>
      </w:pPr>
      <w:r w:rsidRPr="00C55DAC">
        <w:rPr>
          <w:rFonts w:ascii="Arial" w:eastAsia="Times New Roman" w:hAnsi="Arial" w:cs="Arial"/>
          <w:i/>
          <w:iCs/>
          <w:sz w:val="23"/>
          <w:szCs w:val="23"/>
          <w:lang w:eastAsia="es-ES"/>
        </w:rPr>
        <w:t xml:space="preserve">“Debido a su consulta del Artículo 7.1 de la SO 25-2024 que aprobó el oficio CTP-DE-AJ-OF-0734-2024 se desprende de los antecedentes del incidente presentado por la empresa </w:t>
      </w:r>
      <w:proofErr w:type="spellStart"/>
      <w:r w:rsidRPr="00C55DAC">
        <w:rPr>
          <w:rFonts w:ascii="Arial" w:eastAsia="Times New Roman" w:hAnsi="Arial" w:cs="Arial"/>
          <w:b/>
          <w:bCs/>
          <w:i/>
          <w:iCs/>
          <w:smallCaps/>
          <w:sz w:val="23"/>
          <w:szCs w:val="23"/>
          <w:lang w:eastAsia="es-ES"/>
        </w:rPr>
        <w:t>a</w:t>
      </w:r>
      <w:r w:rsidR="006A18F5">
        <w:rPr>
          <w:rFonts w:ascii="Arial" w:eastAsia="Times New Roman" w:hAnsi="Arial" w:cs="Arial"/>
          <w:b/>
          <w:bCs/>
          <w:i/>
          <w:iCs/>
          <w:smallCaps/>
          <w:sz w:val="23"/>
          <w:szCs w:val="23"/>
          <w:lang w:eastAsia="es-ES"/>
        </w:rPr>
        <w:t>.s.a</w:t>
      </w:r>
      <w:proofErr w:type="spellEnd"/>
      <w:r w:rsidR="006A18F5">
        <w:rPr>
          <w:rFonts w:ascii="Arial" w:eastAsia="Times New Roman" w:hAnsi="Arial" w:cs="Arial"/>
          <w:b/>
          <w:bCs/>
          <w:i/>
          <w:iCs/>
          <w:smallCaps/>
          <w:sz w:val="23"/>
          <w:szCs w:val="23"/>
          <w:lang w:eastAsia="es-ES"/>
        </w:rPr>
        <w:t>.</w:t>
      </w:r>
      <w:r w:rsidRPr="00C55DAC">
        <w:rPr>
          <w:rFonts w:ascii="Arial" w:eastAsia="Times New Roman" w:hAnsi="Arial" w:cs="Arial"/>
          <w:b/>
          <w:bCs/>
          <w:i/>
          <w:iCs/>
          <w:smallCaps/>
          <w:sz w:val="23"/>
          <w:szCs w:val="23"/>
          <w:lang w:eastAsia="es-ES"/>
        </w:rPr>
        <w:t xml:space="preserve"> </w:t>
      </w:r>
      <w:r w:rsidRPr="00C55DAC">
        <w:rPr>
          <w:rFonts w:ascii="Arial" w:eastAsia="Times New Roman" w:hAnsi="Arial" w:cs="Arial"/>
          <w:i/>
          <w:iCs/>
          <w:sz w:val="23"/>
          <w:szCs w:val="23"/>
          <w:lang w:eastAsia="es-ES"/>
        </w:rPr>
        <w:t>de la Ruta No.</w:t>
      </w:r>
      <w:r w:rsidR="006A18F5">
        <w:rPr>
          <w:rFonts w:ascii="Arial" w:eastAsia="Times New Roman" w:hAnsi="Arial" w:cs="Arial"/>
          <w:i/>
          <w:iCs/>
          <w:sz w:val="23"/>
          <w:szCs w:val="23"/>
          <w:lang w:eastAsia="es-ES"/>
        </w:rPr>
        <w:t>00</w:t>
      </w:r>
      <w:r w:rsidRPr="00C55DAC">
        <w:rPr>
          <w:rFonts w:ascii="Arial" w:eastAsia="Times New Roman" w:hAnsi="Arial" w:cs="Arial"/>
          <w:i/>
          <w:iCs/>
          <w:sz w:val="23"/>
          <w:szCs w:val="23"/>
          <w:lang w:eastAsia="es-ES"/>
        </w:rPr>
        <w:t>0, solo refiere a Nulidad en sus alegatos, por tanto, no se eleva al TAT.”</w:t>
      </w:r>
    </w:p>
    <w:p w14:paraId="47049738" w14:textId="77777777" w:rsidR="008A6252" w:rsidRPr="00C55DAC" w:rsidRDefault="008A6252" w:rsidP="00430222">
      <w:pPr>
        <w:widowControl w:val="0"/>
        <w:autoSpaceDE w:val="0"/>
        <w:autoSpaceDN w:val="0"/>
        <w:adjustRightInd w:val="0"/>
        <w:spacing w:after="0" w:line="276" w:lineRule="auto"/>
        <w:ind w:left="567" w:right="567"/>
        <w:jc w:val="both"/>
        <w:rPr>
          <w:rFonts w:ascii="Arial" w:eastAsia="Times New Roman" w:hAnsi="Arial" w:cs="Arial"/>
          <w:i/>
          <w:iCs/>
          <w:sz w:val="23"/>
          <w:szCs w:val="23"/>
          <w:lang w:eastAsia="es-ES"/>
        </w:rPr>
      </w:pPr>
    </w:p>
    <w:p w14:paraId="162A13B7" w14:textId="77777777" w:rsidR="008A6252" w:rsidRDefault="008A6252" w:rsidP="00430222">
      <w:pPr>
        <w:widowControl w:val="0"/>
        <w:autoSpaceDE w:val="0"/>
        <w:autoSpaceDN w:val="0"/>
        <w:adjustRightInd w:val="0"/>
        <w:spacing w:after="0" w:line="276" w:lineRule="auto"/>
        <w:ind w:left="567" w:right="567"/>
        <w:jc w:val="both"/>
        <w:rPr>
          <w:rFonts w:ascii="Arial" w:eastAsia="Times New Roman" w:hAnsi="Arial" w:cs="Arial"/>
          <w:i/>
          <w:iCs/>
          <w:sz w:val="23"/>
          <w:szCs w:val="23"/>
          <w:lang w:eastAsia="es-ES"/>
        </w:rPr>
      </w:pPr>
      <w:r w:rsidRPr="00C55DAC">
        <w:rPr>
          <w:rFonts w:ascii="Arial" w:eastAsia="Times New Roman" w:hAnsi="Arial" w:cs="Arial"/>
          <w:i/>
          <w:iCs/>
          <w:sz w:val="23"/>
          <w:szCs w:val="23"/>
          <w:lang w:eastAsia="es-ES"/>
        </w:rPr>
        <w:t>De conformidad a lo anterior la gestión del 7.1 de la Sesión Ordinaria 25-2024, no correspondía ser elevado al Tribunal Administrativo de Transporte, según aclaración brindada por la Dirección de Asuntos Jurídicos.”</w:t>
      </w:r>
    </w:p>
    <w:p w14:paraId="0DF90038" w14:textId="77777777" w:rsidR="0025019D" w:rsidRDefault="0025019D" w:rsidP="000A6F1F">
      <w:pPr>
        <w:widowControl w:val="0"/>
        <w:autoSpaceDE w:val="0"/>
        <w:autoSpaceDN w:val="0"/>
        <w:adjustRightInd w:val="0"/>
        <w:spacing w:after="0" w:line="276" w:lineRule="auto"/>
        <w:ind w:right="567"/>
        <w:jc w:val="both"/>
        <w:rPr>
          <w:rFonts w:ascii="Arial" w:eastAsia="Times New Roman" w:hAnsi="Arial" w:cs="Arial"/>
          <w:sz w:val="23"/>
          <w:szCs w:val="23"/>
          <w:lang w:eastAsia="es-ES"/>
        </w:rPr>
      </w:pPr>
    </w:p>
    <w:p w14:paraId="3BF9A2F4" w14:textId="14975DDF" w:rsidR="000A6F1F" w:rsidRPr="000A6F1F" w:rsidRDefault="000A6F1F" w:rsidP="000A6F1F">
      <w:pPr>
        <w:widowControl w:val="0"/>
        <w:autoSpaceDE w:val="0"/>
        <w:autoSpaceDN w:val="0"/>
        <w:adjustRightInd w:val="0"/>
        <w:spacing w:after="0" w:line="276" w:lineRule="auto"/>
        <w:ind w:right="567"/>
        <w:jc w:val="both"/>
        <w:rPr>
          <w:rFonts w:ascii="Arial" w:eastAsia="Times New Roman" w:hAnsi="Arial" w:cs="Arial"/>
          <w:sz w:val="23"/>
          <w:szCs w:val="23"/>
          <w:lang w:eastAsia="es-ES"/>
        </w:rPr>
      </w:pPr>
      <w:r>
        <w:rPr>
          <w:rFonts w:ascii="Arial" w:eastAsia="Times New Roman" w:hAnsi="Arial" w:cs="Arial"/>
          <w:sz w:val="23"/>
          <w:szCs w:val="23"/>
          <w:lang w:eastAsia="es-ES"/>
        </w:rPr>
        <w:t>(Ver folio 136 del expediente administrativo)</w:t>
      </w:r>
    </w:p>
    <w:p w14:paraId="1476D3C3" w14:textId="77777777" w:rsidR="008A6252" w:rsidRPr="00C55DAC" w:rsidRDefault="008A6252" w:rsidP="008A6252">
      <w:pPr>
        <w:widowControl w:val="0"/>
        <w:kinsoku w:val="0"/>
        <w:overflowPunct w:val="0"/>
        <w:spacing w:before="290" w:after="0" w:line="276" w:lineRule="auto"/>
        <w:ind w:right="72"/>
        <w:jc w:val="both"/>
        <w:textAlignment w:val="baseline"/>
        <w:rPr>
          <w:rFonts w:ascii="Arial" w:eastAsia="Times New Roman" w:hAnsi="Arial" w:cs="Arial"/>
          <w:sz w:val="23"/>
          <w:szCs w:val="23"/>
          <w:lang w:eastAsia="es-ES"/>
        </w:rPr>
      </w:pPr>
      <w:r w:rsidRPr="00C55DAC">
        <w:rPr>
          <w:rFonts w:ascii="Arial" w:eastAsia="Times New Roman" w:hAnsi="Arial" w:cs="Arial"/>
          <w:b/>
          <w:bCs/>
          <w:color w:val="000000"/>
          <w:sz w:val="23"/>
          <w:szCs w:val="23"/>
          <w:lang w:eastAsia="es-ES"/>
        </w:rPr>
        <w:t>DÉCIMO TERCERO</w:t>
      </w:r>
      <w:r w:rsidRPr="00C55DAC">
        <w:rPr>
          <w:rFonts w:ascii="Arial" w:eastAsia="Times New Roman" w:hAnsi="Arial" w:cs="Arial"/>
          <w:sz w:val="23"/>
          <w:szCs w:val="23"/>
          <w:lang w:eastAsia="es-ES"/>
        </w:rPr>
        <w:t>: En los procedimientos seguidos se han observado los términos y prescripciones legales pertinentes.</w:t>
      </w:r>
    </w:p>
    <w:p w14:paraId="2DA692B8" w14:textId="77777777" w:rsidR="008A6252" w:rsidRPr="00C55DAC" w:rsidRDefault="008A6252" w:rsidP="008A6252">
      <w:pPr>
        <w:widowControl w:val="0"/>
        <w:kinsoku w:val="0"/>
        <w:overflowPunct w:val="0"/>
        <w:spacing w:before="323" w:after="0" w:line="250" w:lineRule="exact"/>
        <w:textAlignment w:val="baseline"/>
        <w:rPr>
          <w:rFonts w:ascii="Arial" w:eastAsia="Times New Roman" w:hAnsi="Arial" w:cs="Arial"/>
          <w:b/>
          <w:bCs/>
          <w:spacing w:val="-1"/>
          <w:sz w:val="23"/>
          <w:szCs w:val="23"/>
          <w:lang w:eastAsia="es-ES"/>
        </w:rPr>
      </w:pPr>
      <w:r w:rsidRPr="00C55DAC">
        <w:rPr>
          <w:rFonts w:ascii="Arial" w:eastAsia="Times New Roman" w:hAnsi="Arial" w:cs="Arial"/>
          <w:b/>
          <w:bCs/>
          <w:spacing w:val="-1"/>
          <w:sz w:val="23"/>
          <w:szCs w:val="23"/>
          <w:lang w:eastAsia="es-ES"/>
        </w:rPr>
        <w:t>REDACTA LA JUEZA MARÍA SUSANA LÓPEZ RIVERA,</w:t>
      </w:r>
    </w:p>
    <w:p w14:paraId="6A575D21" w14:textId="77777777" w:rsidR="008A6252" w:rsidRPr="00C55DAC" w:rsidRDefault="008A6252" w:rsidP="008A6252">
      <w:pPr>
        <w:widowControl w:val="0"/>
        <w:autoSpaceDE w:val="0"/>
        <w:autoSpaceDN w:val="0"/>
        <w:adjustRightInd w:val="0"/>
        <w:spacing w:after="0" w:line="240" w:lineRule="auto"/>
        <w:jc w:val="center"/>
        <w:rPr>
          <w:rFonts w:ascii="Arial" w:eastAsia="Times New Roman" w:hAnsi="Arial" w:cs="Arial"/>
          <w:b/>
          <w:bCs/>
          <w:spacing w:val="-2"/>
          <w:sz w:val="23"/>
          <w:szCs w:val="23"/>
          <w:lang w:eastAsia="es-ES"/>
        </w:rPr>
      </w:pPr>
    </w:p>
    <w:p w14:paraId="349CB559" w14:textId="77777777" w:rsidR="008A6252" w:rsidRPr="00C55DAC" w:rsidRDefault="008A6252" w:rsidP="008A6252">
      <w:pPr>
        <w:widowControl w:val="0"/>
        <w:autoSpaceDE w:val="0"/>
        <w:autoSpaceDN w:val="0"/>
        <w:adjustRightInd w:val="0"/>
        <w:spacing w:after="0" w:line="240" w:lineRule="auto"/>
        <w:jc w:val="center"/>
        <w:rPr>
          <w:rFonts w:ascii="Arial" w:eastAsia="Times New Roman" w:hAnsi="Arial" w:cs="Arial"/>
          <w:b/>
          <w:bCs/>
          <w:spacing w:val="-2"/>
          <w:sz w:val="23"/>
          <w:szCs w:val="23"/>
          <w:lang w:eastAsia="es-ES"/>
        </w:rPr>
      </w:pPr>
    </w:p>
    <w:p w14:paraId="7AE5E28F" w14:textId="0C21F49A" w:rsidR="008A6252" w:rsidRPr="00C55DAC" w:rsidRDefault="008A6252" w:rsidP="008A6252">
      <w:pPr>
        <w:widowControl w:val="0"/>
        <w:autoSpaceDE w:val="0"/>
        <w:autoSpaceDN w:val="0"/>
        <w:adjustRightInd w:val="0"/>
        <w:spacing w:after="0" w:line="240" w:lineRule="auto"/>
        <w:jc w:val="center"/>
        <w:rPr>
          <w:rFonts w:ascii="Arial" w:eastAsia="Times New Roman" w:hAnsi="Arial" w:cs="Arial"/>
          <w:b/>
          <w:bCs/>
          <w:sz w:val="23"/>
          <w:szCs w:val="23"/>
          <w:lang w:eastAsia="es-CR"/>
        </w:rPr>
      </w:pPr>
      <w:r w:rsidRPr="00C55DAC">
        <w:rPr>
          <w:rFonts w:ascii="Arial" w:eastAsia="Times New Roman" w:hAnsi="Arial" w:cs="Arial"/>
          <w:b/>
          <w:bCs/>
          <w:sz w:val="23"/>
          <w:szCs w:val="23"/>
          <w:lang w:eastAsia="es-CR"/>
        </w:rPr>
        <w:t>CONSIDERANDO</w:t>
      </w:r>
    </w:p>
    <w:p w14:paraId="60316FE0" w14:textId="77777777" w:rsidR="008A6252" w:rsidRPr="00C55DAC" w:rsidRDefault="008A6252" w:rsidP="008A6252">
      <w:pPr>
        <w:widowControl w:val="0"/>
        <w:autoSpaceDE w:val="0"/>
        <w:autoSpaceDN w:val="0"/>
        <w:adjustRightInd w:val="0"/>
        <w:spacing w:after="0" w:line="240" w:lineRule="auto"/>
        <w:jc w:val="both"/>
        <w:rPr>
          <w:rFonts w:ascii="Arial" w:eastAsia="Times New Roman" w:hAnsi="Arial" w:cs="Arial"/>
          <w:b/>
          <w:sz w:val="23"/>
          <w:szCs w:val="23"/>
          <w:lang w:eastAsia="es-CR"/>
        </w:rPr>
      </w:pPr>
    </w:p>
    <w:p w14:paraId="639DBBD1" w14:textId="77777777" w:rsidR="008A6252" w:rsidRPr="00C55DAC" w:rsidRDefault="008A6252" w:rsidP="008A6252">
      <w:pPr>
        <w:widowControl w:val="0"/>
        <w:autoSpaceDE w:val="0"/>
        <w:autoSpaceDN w:val="0"/>
        <w:adjustRightInd w:val="0"/>
        <w:spacing w:after="0" w:line="276" w:lineRule="auto"/>
        <w:jc w:val="both"/>
        <w:rPr>
          <w:rFonts w:ascii="Arial" w:eastAsia="Times New Roman" w:hAnsi="Arial" w:cs="Arial"/>
          <w:sz w:val="23"/>
          <w:szCs w:val="23"/>
          <w:lang w:eastAsia="es-CR"/>
        </w:rPr>
      </w:pPr>
      <w:r w:rsidRPr="00C55DAC">
        <w:rPr>
          <w:rFonts w:ascii="Arial" w:eastAsia="Times New Roman" w:hAnsi="Arial" w:cs="Arial"/>
          <w:b/>
          <w:sz w:val="23"/>
          <w:szCs w:val="23"/>
          <w:lang w:eastAsia="es-CR"/>
        </w:rPr>
        <w:t xml:space="preserve">1.- SOBRE LA COMPETENCIA: </w:t>
      </w:r>
      <w:r w:rsidRPr="00C55DAC">
        <w:rPr>
          <w:rFonts w:ascii="Arial" w:eastAsia="Times New Roman" w:hAnsi="Arial" w:cs="Arial"/>
          <w:sz w:val="23"/>
          <w:szCs w:val="23"/>
          <w:lang w:eastAsia="es-CR"/>
        </w:rPr>
        <w:t xml:space="preserve">De conformidad con el artículo 22 de la Ley Reguladora del Servicio Público de Transporte Remunerado de Personas en Vehículos en la Modalidad de Taxi, No. 7969 del 22 de diciembre de 1999, publicada el 28 de enero del 2000, el Tribunal Administrativo de Transporte es el órgano competente para conocer y resolver el presente Recurso de Apelación en Subsidio e Incidente de </w:t>
      </w:r>
      <w:r w:rsidRPr="00C55DAC">
        <w:rPr>
          <w:rFonts w:ascii="Arial" w:eastAsia="Times New Roman" w:hAnsi="Arial" w:cs="Arial"/>
          <w:sz w:val="23"/>
          <w:szCs w:val="23"/>
          <w:lang w:eastAsia="es-CR"/>
        </w:rPr>
        <w:lastRenderedPageBreak/>
        <w:t>Nulidad.</w:t>
      </w:r>
    </w:p>
    <w:p w14:paraId="353B19CB" w14:textId="77777777" w:rsidR="008A6252" w:rsidRPr="00C55DAC" w:rsidRDefault="008A6252" w:rsidP="008A6252">
      <w:pPr>
        <w:widowControl w:val="0"/>
        <w:autoSpaceDE w:val="0"/>
        <w:autoSpaceDN w:val="0"/>
        <w:adjustRightInd w:val="0"/>
        <w:spacing w:after="0" w:line="276" w:lineRule="auto"/>
        <w:jc w:val="both"/>
        <w:rPr>
          <w:rFonts w:ascii="Arial" w:eastAsia="Times New Roman" w:hAnsi="Arial" w:cs="Arial"/>
          <w:b/>
          <w:sz w:val="23"/>
          <w:szCs w:val="23"/>
          <w:lang w:eastAsia="es-CR"/>
        </w:rPr>
      </w:pPr>
    </w:p>
    <w:p w14:paraId="3759448F" w14:textId="7E4593E1" w:rsidR="008A6252" w:rsidRPr="00C55DAC" w:rsidRDefault="008A6252" w:rsidP="008A6252">
      <w:pPr>
        <w:widowControl w:val="0"/>
        <w:autoSpaceDE w:val="0"/>
        <w:autoSpaceDN w:val="0"/>
        <w:adjustRightInd w:val="0"/>
        <w:spacing w:line="276" w:lineRule="auto"/>
        <w:jc w:val="both"/>
        <w:rPr>
          <w:rFonts w:ascii="Arial" w:eastAsia="Times New Roman" w:hAnsi="Arial" w:cs="Arial"/>
          <w:bCs/>
          <w:color w:val="000000" w:themeColor="text1"/>
          <w:sz w:val="23"/>
          <w:szCs w:val="23"/>
          <w:lang w:eastAsia="es-CR"/>
        </w:rPr>
      </w:pPr>
      <w:r w:rsidRPr="00C55DAC">
        <w:rPr>
          <w:rFonts w:ascii="Arial" w:eastAsia="Times New Roman" w:hAnsi="Arial" w:cs="Arial"/>
          <w:b/>
          <w:sz w:val="23"/>
          <w:szCs w:val="23"/>
          <w:lang w:eastAsia="es-CR"/>
        </w:rPr>
        <w:t>2.- SOBRE LA ADMISIBILIDAD DEL RECURSO</w:t>
      </w:r>
      <w:r w:rsidRPr="00C55DAC">
        <w:rPr>
          <w:rFonts w:ascii="Arial" w:eastAsia="Times New Roman" w:hAnsi="Arial" w:cs="Arial"/>
          <w:b/>
          <w:color w:val="000000" w:themeColor="text1"/>
          <w:sz w:val="23"/>
          <w:szCs w:val="23"/>
          <w:lang w:eastAsia="es-CR"/>
        </w:rPr>
        <w:t xml:space="preserve">: </w:t>
      </w:r>
      <w:r w:rsidRPr="00C55DAC">
        <w:rPr>
          <w:rFonts w:ascii="Arial" w:eastAsia="Times New Roman" w:hAnsi="Arial" w:cs="Arial"/>
          <w:bCs/>
          <w:color w:val="000000" w:themeColor="text1"/>
          <w:sz w:val="23"/>
          <w:szCs w:val="23"/>
          <w:lang w:eastAsia="es-CR"/>
        </w:rPr>
        <w:t>Para determinar la admisibilidad de</w:t>
      </w:r>
      <w:r w:rsidR="00430222" w:rsidRPr="00C55DAC">
        <w:rPr>
          <w:rFonts w:ascii="Arial" w:eastAsia="Times New Roman" w:hAnsi="Arial" w:cs="Arial"/>
          <w:bCs/>
          <w:color w:val="000000" w:themeColor="text1"/>
          <w:sz w:val="23"/>
          <w:szCs w:val="23"/>
          <w:lang w:eastAsia="es-CR"/>
        </w:rPr>
        <w:t xml:space="preserve"> </w:t>
      </w:r>
      <w:r w:rsidRPr="00C55DAC">
        <w:rPr>
          <w:rFonts w:ascii="Arial" w:eastAsia="Times New Roman" w:hAnsi="Arial" w:cs="Arial"/>
          <w:bCs/>
          <w:color w:val="000000" w:themeColor="text1"/>
          <w:sz w:val="23"/>
          <w:szCs w:val="23"/>
          <w:lang w:eastAsia="es-CR"/>
        </w:rPr>
        <w:t>l</w:t>
      </w:r>
      <w:r w:rsidR="00430222" w:rsidRPr="00C55DAC">
        <w:rPr>
          <w:rFonts w:ascii="Arial" w:eastAsia="Times New Roman" w:hAnsi="Arial" w:cs="Arial"/>
          <w:bCs/>
          <w:color w:val="000000" w:themeColor="text1"/>
          <w:sz w:val="23"/>
          <w:szCs w:val="23"/>
          <w:lang w:eastAsia="es-CR"/>
        </w:rPr>
        <w:t>a</w:t>
      </w:r>
      <w:r w:rsidRPr="00C55DAC">
        <w:rPr>
          <w:rFonts w:ascii="Arial" w:eastAsia="Times New Roman" w:hAnsi="Arial" w:cs="Arial"/>
          <w:bCs/>
          <w:color w:val="000000" w:themeColor="text1"/>
          <w:sz w:val="23"/>
          <w:szCs w:val="23"/>
          <w:lang w:eastAsia="es-CR"/>
        </w:rPr>
        <w:t xml:space="preserve"> presente </w:t>
      </w:r>
      <w:r w:rsidR="00430222" w:rsidRPr="00C55DAC">
        <w:rPr>
          <w:rFonts w:ascii="Arial" w:eastAsia="Times New Roman" w:hAnsi="Arial" w:cs="Arial"/>
          <w:bCs/>
          <w:color w:val="000000" w:themeColor="text1"/>
          <w:sz w:val="23"/>
          <w:szCs w:val="23"/>
          <w:lang w:eastAsia="es-CR"/>
        </w:rPr>
        <w:t>acción,</w:t>
      </w:r>
      <w:r w:rsidRPr="00C55DAC">
        <w:rPr>
          <w:rFonts w:ascii="Arial" w:eastAsia="Times New Roman" w:hAnsi="Arial" w:cs="Arial"/>
          <w:bCs/>
          <w:color w:val="000000" w:themeColor="text1"/>
          <w:sz w:val="23"/>
          <w:szCs w:val="23"/>
          <w:lang w:eastAsia="es-CR"/>
        </w:rPr>
        <w:t xml:space="preserve"> resulta imprescindible verificar en primera instancia, si </w:t>
      </w:r>
      <w:r w:rsidR="00430222" w:rsidRPr="00C55DAC">
        <w:rPr>
          <w:rFonts w:ascii="Arial" w:eastAsia="Times New Roman" w:hAnsi="Arial" w:cs="Arial"/>
          <w:bCs/>
          <w:color w:val="000000" w:themeColor="text1"/>
          <w:sz w:val="23"/>
          <w:szCs w:val="23"/>
          <w:lang w:eastAsia="es-CR"/>
        </w:rPr>
        <w:t>la misma</w:t>
      </w:r>
      <w:r w:rsidRPr="00C55DAC">
        <w:rPr>
          <w:rFonts w:ascii="Arial" w:eastAsia="Times New Roman" w:hAnsi="Arial" w:cs="Arial"/>
          <w:bCs/>
          <w:color w:val="000000" w:themeColor="text1"/>
          <w:sz w:val="23"/>
          <w:szCs w:val="23"/>
          <w:lang w:eastAsia="es-CR"/>
        </w:rPr>
        <w:t xml:space="preserve"> cumple con todos los requisitos necesarios para su tramitación y conocimiento.</w:t>
      </w:r>
    </w:p>
    <w:p w14:paraId="76A7E42F" w14:textId="3615171D" w:rsidR="008A6252" w:rsidRPr="00C55DAC" w:rsidRDefault="008A6252" w:rsidP="008A6252">
      <w:pPr>
        <w:widowControl w:val="0"/>
        <w:autoSpaceDE w:val="0"/>
        <w:autoSpaceDN w:val="0"/>
        <w:adjustRightInd w:val="0"/>
        <w:spacing w:line="276" w:lineRule="auto"/>
        <w:jc w:val="both"/>
        <w:rPr>
          <w:rFonts w:ascii="Arial" w:eastAsia="Times New Roman" w:hAnsi="Arial" w:cs="Arial"/>
          <w:bCs/>
          <w:color w:val="000000" w:themeColor="text1"/>
          <w:sz w:val="23"/>
          <w:szCs w:val="23"/>
          <w:lang w:eastAsia="es-CR"/>
        </w:rPr>
      </w:pPr>
      <w:r w:rsidRPr="00C55DAC">
        <w:rPr>
          <w:rFonts w:ascii="Arial" w:eastAsia="Times New Roman" w:hAnsi="Arial" w:cs="Arial"/>
          <w:bCs/>
          <w:color w:val="000000" w:themeColor="text1"/>
          <w:sz w:val="23"/>
          <w:szCs w:val="23"/>
          <w:lang w:eastAsia="es-CR"/>
        </w:rPr>
        <w:t>Conforme lo anterior, de previo</w:t>
      </w:r>
      <w:r w:rsidR="00430222" w:rsidRPr="00C55DAC">
        <w:rPr>
          <w:rFonts w:ascii="Arial" w:eastAsia="Times New Roman" w:hAnsi="Arial" w:cs="Arial"/>
          <w:bCs/>
          <w:color w:val="000000" w:themeColor="text1"/>
          <w:sz w:val="23"/>
          <w:szCs w:val="23"/>
          <w:lang w:eastAsia="es-CR"/>
        </w:rPr>
        <w:t>,</w:t>
      </w:r>
      <w:r w:rsidRPr="00C55DAC">
        <w:rPr>
          <w:rFonts w:ascii="Arial" w:eastAsia="Times New Roman" w:hAnsi="Arial" w:cs="Arial"/>
          <w:bCs/>
          <w:color w:val="000000" w:themeColor="text1"/>
          <w:sz w:val="23"/>
          <w:szCs w:val="23"/>
          <w:lang w:eastAsia="es-CR"/>
        </w:rPr>
        <w:t xml:space="preserve"> este Tribunal debe determinar, si la elevación del</w:t>
      </w:r>
      <w:r w:rsidR="00430222" w:rsidRPr="00C55DAC">
        <w:rPr>
          <w:rFonts w:ascii="Arial" w:eastAsia="Times New Roman" w:hAnsi="Arial" w:cs="Arial"/>
          <w:bCs/>
          <w:color w:val="000000" w:themeColor="text1"/>
          <w:sz w:val="23"/>
          <w:szCs w:val="23"/>
          <w:lang w:eastAsia="es-CR"/>
        </w:rPr>
        <w:t xml:space="preserve"> Incidente de Nulidad</w:t>
      </w:r>
      <w:r w:rsidRPr="00C55DAC">
        <w:rPr>
          <w:rFonts w:ascii="Arial" w:eastAsia="Times New Roman" w:hAnsi="Arial" w:cs="Arial"/>
          <w:bCs/>
          <w:color w:val="000000" w:themeColor="text1"/>
          <w:sz w:val="23"/>
          <w:szCs w:val="23"/>
          <w:lang w:eastAsia="es-CR"/>
        </w:rPr>
        <w:t xml:space="preserve">, gestionada por el Consejo de Transporte Público, se materializó en estricto apego a lo preceptuado por el </w:t>
      </w:r>
      <w:r w:rsidR="00430222" w:rsidRPr="00C55DAC">
        <w:rPr>
          <w:rFonts w:ascii="Arial" w:eastAsia="Times New Roman" w:hAnsi="Arial" w:cs="Arial"/>
          <w:bCs/>
          <w:color w:val="000000" w:themeColor="text1"/>
          <w:sz w:val="23"/>
          <w:szCs w:val="23"/>
          <w:lang w:eastAsia="es-CR"/>
        </w:rPr>
        <w:t>O</w:t>
      </w:r>
      <w:r w:rsidRPr="00C55DAC">
        <w:rPr>
          <w:rFonts w:ascii="Arial" w:eastAsia="Times New Roman" w:hAnsi="Arial" w:cs="Arial"/>
          <w:bCs/>
          <w:color w:val="000000" w:themeColor="text1"/>
          <w:sz w:val="23"/>
          <w:szCs w:val="23"/>
          <w:lang w:eastAsia="es-CR"/>
        </w:rPr>
        <w:t xml:space="preserve">rdenamiento </w:t>
      </w:r>
      <w:r w:rsidR="00430222" w:rsidRPr="00C55DAC">
        <w:rPr>
          <w:rFonts w:ascii="Arial" w:eastAsia="Times New Roman" w:hAnsi="Arial" w:cs="Arial"/>
          <w:bCs/>
          <w:color w:val="000000" w:themeColor="text1"/>
          <w:sz w:val="23"/>
          <w:szCs w:val="23"/>
          <w:lang w:eastAsia="es-CR"/>
        </w:rPr>
        <w:t>J</w:t>
      </w:r>
      <w:r w:rsidRPr="00C55DAC">
        <w:rPr>
          <w:rFonts w:ascii="Arial" w:eastAsia="Times New Roman" w:hAnsi="Arial" w:cs="Arial"/>
          <w:bCs/>
          <w:color w:val="000000" w:themeColor="text1"/>
          <w:sz w:val="23"/>
          <w:szCs w:val="23"/>
          <w:lang w:eastAsia="es-CR"/>
        </w:rPr>
        <w:t>urídico.</w:t>
      </w:r>
    </w:p>
    <w:p w14:paraId="21E9CECB" w14:textId="2D400DD6" w:rsidR="008A6252" w:rsidRPr="00C55DAC" w:rsidRDefault="008A6252" w:rsidP="008A6252">
      <w:pPr>
        <w:widowControl w:val="0"/>
        <w:autoSpaceDE w:val="0"/>
        <w:autoSpaceDN w:val="0"/>
        <w:adjustRightInd w:val="0"/>
        <w:spacing w:line="276" w:lineRule="auto"/>
        <w:jc w:val="both"/>
        <w:rPr>
          <w:rFonts w:ascii="Arial" w:eastAsia="Times New Roman" w:hAnsi="Arial" w:cs="Arial"/>
          <w:bCs/>
          <w:color w:val="000000" w:themeColor="text1"/>
          <w:sz w:val="23"/>
          <w:szCs w:val="23"/>
          <w:lang w:eastAsia="es-CR"/>
        </w:rPr>
      </w:pPr>
      <w:r w:rsidRPr="00C55DAC">
        <w:rPr>
          <w:rFonts w:ascii="Arial" w:eastAsia="Times New Roman" w:hAnsi="Arial" w:cs="Arial"/>
          <w:bCs/>
          <w:color w:val="000000" w:themeColor="text1"/>
          <w:sz w:val="23"/>
          <w:szCs w:val="23"/>
          <w:lang w:eastAsia="es-CR"/>
        </w:rPr>
        <w:t xml:space="preserve">Esto </w:t>
      </w:r>
      <w:r w:rsidR="00430222" w:rsidRPr="00C55DAC">
        <w:rPr>
          <w:rFonts w:ascii="Arial" w:eastAsia="Times New Roman" w:hAnsi="Arial" w:cs="Arial"/>
          <w:bCs/>
          <w:color w:val="000000" w:themeColor="text1"/>
          <w:sz w:val="23"/>
          <w:szCs w:val="23"/>
          <w:lang w:eastAsia="es-CR"/>
        </w:rPr>
        <w:t>implica</w:t>
      </w:r>
      <w:r w:rsidRPr="00C55DAC">
        <w:rPr>
          <w:rFonts w:ascii="Arial" w:eastAsia="Times New Roman" w:hAnsi="Arial" w:cs="Arial"/>
          <w:bCs/>
          <w:color w:val="000000" w:themeColor="text1"/>
          <w:sz w:val="23"/>
          <w:szCs w:val="23"/>
          <w:lang w:eastAsia="es-CR"/>
        </w:rPr>
        <w:t xml:space="preserve">, </w:t>
      </w:r>
      <w:r w:rsidR="00430222" w:rsidRPr="00C55DAC">
        <w:rPr>
          <w:rFonts w:ascii="Arial" w:eastAsia="Times New Roman" w:hAnsi="Arial" w:cs="Arial"/>
          <w:bCs/>
          <w:color w:val="000000" w:themeColor="text1"/>
          <w:sz w:val="23"/>
          <w:szCs w:val="23"/>
          <w:lang w:eastAsia="es-CR"/>
        </w:rPr>
        <w:t>que</w:t>
      </w:r>
      <w:r w:rsidR="00124402" w:rsidRPr="00C55DAC">
        <w:rPr>
          <w:rFonts w:ascii="Arial" w:eastAsia="Times New Roman" w:hAnsi="Arial" w:cs="Arial"/>
          <w:bCs/>
          <w:color w:val="000000" w:themeColor="text1"/>
          <w:sz w:val="23"/>
          <w:szCs w:val="23"/>
          <w:lang w:eastAsia="es-CR"/>
        </w:rPr>
        <w:t>,</w:t>
      </w:r>
      <w:r w:rsidR="00430222" w:rsidRPr="00C55DAC">
        <w:rPr>
          <w:rFonts w:ascii="Arial" w:eastAsia="Times New Roman" w:hAnsi="Arial" w:cs="Arial"/>
          <w:bCs/>
          <w:color w:val="000000" w:themeColor="text1"/>
          <w:sz w:val="23"/>
          <w:szCs w:val="23"/>
          <w:lang w:eastAsia="es-CR"/>
        </w:rPr>
        <w:t xml:space="preserve"> </w:t>
      </w:r>
      <w:r w:rsidRPr="00C55DAC">
        <w:rPr>
          <w:rFonts w:ascii="Arial" w:eastAsia="Times New Roman" w:hAnsi="Arial" w:cs="Arial"/>
          <w:bCs/>
          <w:color w:val="000000" w:themeColor="text1"/>
          <w:sz w:val="23"/>
          <w:szCs w:val="23"/>
          <w:lang w:eastAsia="es-CR"/>
        </w:rPr>
        <w:t xml:space="preserve">en esa primera instancia, la Junta Directiva haya conocido y declarado sin lugar el </w:t>
      </w:r>
      <w:r w:rsidR="00430222" w:rsidRPr="00C55DAC">
        <w:rPr>
          <w:rFonts w:ascii="Arial" w:eastAsia="Times New Roman" w:hAnsi="Arial" w:cs="Arial"/>
          <w:bCs/>
          <w:color w:val="000000" w:themeColor="text1"/>
          <w:sz w:val="23"/>
          <w:szCs w:val="23"/>
          <w:lang w:eastAsia="es-CR"/>
        </w:rPr>
        <w:t xml:space="preserve">Incidente de Nulidad y la Revocatoria que de manera subsidiaria plantea la parte recurrente, </w:t>
      </w:r>
      <w:r w:rsidRPr="00C55DAC">
        <w:rPr>
          <w:rFonts w:ascii="Arial" w:eastAsia="Times New Roman" w:hAnsi="Arial" w:cs="Arial"/>
          <w:bCs/>
          <w:color w:val="000000" w:themeColor="text1"/>
          <w:sz w:val="23"/>
          <w:szCs w:val="23"/>
          <w:lang w:eastAsia="es-CR"/>
        </w:rPr>
        <w:t>tal</w:t>
      </w:r>
      <w:r w:rsidR="00430222" w:rsidRPr="00C55DAC">
        <w:rPr>
          <w:rFonts w:ascii="Arial" w:eastAsia="Times New Roman" w:hAnsi="Arial" w:cs="Arial"/>
          <w:bCs/>
          <w:color w:val="000000" w:themeColor="text1"/>
          <w:sz w:val="23"/>
          <w:szCs w:val="23"/>
          <w:lang w:eastAsia="es-CR"/>
        </w:rPr>
        <w:t xml:space="preserve"> y</w:t>
      </w:r>
      <w:r w:rsidRPr="00C55DAC">
        <w:rPr>
          <w:rFonts w:ascii="Arial" w:eastAsia="Times New Roman" w:hAnsi="Arial" w:cs="Arial"/>
          <w:bCs/>
          <w:color w:val="000000" w:themeColor="text1"/>
          <w:sz w:val="23"/>
          <w:szCs w:val="23"/>
          <w:lang w:eastAsia="es-CR"/>
        </w:rPr>
        <w:t xml:space="preserve"> como lo establece el ordinal 347 de la Ley General de Administración Pública; a texto expreso dicho artículo dispone:</w:t>
      </w:r>
    </w:p>
    <w:p w14:paraId="21AF14FE" w14:textId="77777777" w:rsidR="008A6252" w:rsidRPr="000B2556" w:rsidRDefault="008A6252" w:rsidP="00430222">
      <w:pPr>
        <w:widowControl w:val="0"/>
        <w:autoSpaceDE w:val="0"/>
        <w:autoSpaceDN w:val="0"/>
        <w:adjustRightInd w:val="0"/>
        <w:spacing w:before="100" w:beforeAutospacing="1" w:after="100" w:afterAutospacing="1" w:line="240" w:lineRule="auto"/>
        <w:ind w:left="720"/>
        <w:contextualSpacing/>
        <w:jc w:val="both"/>
        <w:rPr>
          <w:rFonts w:ascii="Arial" w:eastAsia="Times New Roman" w:hAnsi="Arial" w:cs="Arial"/>
          <w:i/>
          <w:iCs/>
          <w:color w:val="000000"/>
          <w:sz w:val="22"/>
          <w:szCs w:val="22"/>
          <w:lang w:eastAsia="es-CR"/>
        </w:rPr>
      </w:pPr>
      <w:r w:rsidRPr="000B2556">
        <w:rPr>
          <w:rFonts w:ascii="Arial" w:eastAsia="Times New Roman" w:hAnsi="Arial" w:cs="Arial"/>
          <w:i/>
          <w:iCs/>
          <w:color w:val="000000"/>
          <w:sz w:val="22"/>
          <w:szCs w:val="22"/>
          <w:lang w:eastAsia="es-CR"/>
        </w:rPr>
        <w:t>“Artículo 347.-</w:t>
      </w:r>
    </w:p>
    <w:p w14:paraId="54C5268B" w14:textId="77777777" w:rsidR="008A6252" w:rsidRPr="000B2556" w:rsidRDefault="008A6252" w:rsidP="00430222">
      <w:pPr>
        <w:widowControl w:val="0"/>
        <w:autoSpaceDE w:val="0"/>
        <w:autoSpaceDN w:val="0"/>
        <w:adjustRightInd w:val="0"/>
        <w:spacing w:after="0" w:line="240" w:lineRule="auto"/>
        <w:ind w:left="720"/>
        <w:contextualSpacing/>
        <w:rPr>
          <w:rFonts w:ascii="Arial" w:eastAsia="Times New Roman" w:hAnsi="Arial" w:cs="Arial"/>
          <w:i/>
          <w:iCs/>
          <w:sz w:val="22"/>
          <w:szCs w:val="22"/>
          <w:lang w:eastAsia="es-CR"/>
        </w:rPr>
      </w:pPr>
    </w:p>
    <w:p w14:paraId="2A648D45" w14:textId="77777777" w:rsidR="008A6252" w:rsidRPr="000B2556" w:rsidRDefault="008A6252" w:rsidP="00430222">
      <w:pPr>
        <w:widowControl w:val="0"/>
        <w:autoSpaceDE w:val="0"/>
        <w:autoSpaceDN w:val="0"/>
        <w:adjustRightInd w:val="0"/>
        <w:spacing w:after="0" w:line="240" w:lineRule="auto"/>
        <w:ind w:left="720"/>
        <w:contextualSpacing/>
        <w:rPr>
          <w:rFonts w:ascii="Arial" w:eastAsia="Times New Roman" w:hAnsi="Arial" w:cs="Arial"/>
          <w:i/>
          <w:iCs/>
          <w:sz w:val="22"/>
          <w:szCs w:val="22"/>
          <w:lang w:eastAsia="es-CR"/>
        </w:rPr>
      </w:pPr>
      <w:r w:rsidRPr="000B2556">
        <w:rPr>
          <w:rFonts w:ascii="Arial" w:eastAsia="Times New Roman" w:hAnsi="Arial" w:cs="Arial"/>
          <w:i/>
          <w:iCs/>
          <w:color w:val="000000"/>
          <w:sz w:val="22"/>
          <w:szCs w:val="22"/>
          <w:lang w:eastAsia="es-CR"/>
        </w:rPr>
        <w:t>1. Los recursos podrán también interponerse haciéndolo constar en el acta de la notificación respectiva.</w:t>
      </w:r>
    </w:p>
    <w:p w14:paraId="6E8C63AF" w14:textId="77777777" w:rsidR="008A6252" w:rsidRPr="000B2556" w:rsidRDefault="008A6252" w:rsidP="00430222">
      <w:pPr>
        <w:widowControl w:val="0"/>
        <w:autoSpaceDE w:val="0"/>
        <w:autoSpaceDN w:val="0"/>
        <w:adjustRightInd w:val="0"/>
        <w:spacing w:after="0" w:line="240" w:lineRule="auto"/>
        <w:ind w:left="720"/>
        <w:contextualSpacing/>
        <w:rPr>
          <w:rFonts w:ascii="Arial" w:eastAsia="Times New Roman" w:hAnsi="Arial" w:cs="Arial"/>
          <w:i/>
          <w:iCs/>
          <w:sz w:val="22"/>
          <w:szCs w:val="22"/>
          <w:lang w:eastAsia="es-CR"/>
        </w:rPr>
      </w:pPr>
    </w:p>
    <w:p w14:paraId="1AD925B1" w14:textId="77777777" w:rsidR="008A6252" w:rsidRPr="000B2556" w:rsidRDefault="008A6252" w:rsidP="00430222">
      <w:pPr>
        <w:widowControl w:val="0"/>
        <w:autoSpaceDE w:val="0"/>
        <w:autoSpaceDN w:val="0"/>
        <w:adjustRightInd w:val="0"/>
        <w:spacing w:before="100" w:beforeAutospacing="1" w:after="100" w:afterAutospacing="1" w:line="240" w:lineRule="auto"/>
        <w:ind w:left="720"/>
        <w:contextualSpacing/>
        <w:jc w:val="both"/>
        <w:rPr>
          <w:rFonts w:ascii="Arial" w:eastAsia="Times New Roman" w:hAnsi="Arial" w:cs="Arial"/>
          <w:i/>
          <w:iCs/>
          <w:color w:val="000000"/>
          <w:sz w:val="22"/>
          <w:szCs w:val="22"/>
          <w:lang w:eastAsia="es-CR"/>
        </w:rPr>
      </w:pPr>
      <w:r w:rsidRPr="000B2556">
        <w:rPr>
          <w:rFonts w:ascii="Arial" w:eastAsia="Times New Roman" w:hAnsi="Arial" w:cs="Arial"/>
          <w:i/>
          <w:iCs/>
          <w:color w:val="000000"/>
          <w:sz w:val="22"/>
          <w:szCs w:val="22"/>
          <w:lang w:eastAsia="es-CR"/>
        </w:rPr>
        <w:t>2. Es potestativo usar ambos recursos ordinarios o uno solo de ellos, pero será inadmisible el que se interponga pasados los términos fijados en el artículo anterior.</w:t>
      </w:r>
    </w:p>
    <w:p w14:paraId="1787A72F" w14:textId="77777777" w:rsidR="008A6252" w:rsidRPr="000B2556" w:rsidRDefault="008A6252" w:rsidP="00430222">
      <w:pPr>
        <w:widowControl w:val="0"/>
        <w:autoSpaceDE w:val="0"/>
        <w:autoSpaceDN w:val="0"/>
        <w:adjustRightInd w:val="0"/>
        <w:spacing w:after="0" w:line="240" w:lineRule="auto"/>
        <w:ind w:left="720"/>
        <w:contextualSpacing/>
        <w:rPr>
          <w:rFonts w:ascii="Arial" w:eastAsia="Times New Roman" w:hAnsi="Arial" w:cs="Arial"/>
          <w:i/>
          <w:iCs/>
          <w:sz w:val="22"/>
          <w:szCs w:val="22"/>
          <w:lang w:eastAsia="es-CR"/>
        </w:rPr>
      </w:pPr>
    </w:p>
    <w:p w14:paraId="4A256C2C" w14:textId="77777777" w:rsidR="008A6252" w:rsidRPr="00C55DAC" w:rsidRDefault="008A6252" w:rsidP="00430222">
      <w:pPr>
        <w:widowControl w:val="0"/>
        <w:autoSpaceDE w:val="0"/>
        <w:autoSpaceDN w:val="0"/>
        <w:adjustRightInd w:val="0"/>
        <w:spacing w:after="0" w:line="240" w:lineRule="auto"/>
        <w:ind w:left="720"/>
        <w:contextualSpacing/>
        <w:rPr>
          <w:rFonts w:ascii="Arial" w:eastAsia="Times New Roman" w:hAnsi="Arial" w:cs="Arial"/>
          <w:b/>
          <w:bCs/>
          <w:i/>
          <w:iCs/>
          <w:sz w:val="23"/>
          <w:szCs w:val="23"/>
          <w:lang w:eastAsia="es-CR"/>
        </w:rPr>
      </w:pPr>
      <w:r w:rsidRPr="000B2556">
        <w:rPr>
          <w:rFonts w:ascii="Arial" w:eastAsia="Times New Roman" w:hAnsi="Arial" w:cs="Arial"/>
          <w:b/>
          <w:bCs/>
          <w:i/>
          <w:iCs/>
          <w:color w:val="000000"/>
          <w:sz w:val="22"/>
          <w:szCs w:val="22"/>
          <w:lang w:eastAsia="es-CR"/>
        </w:rPr>
        <w:t>3. Si se interponen ambos recursos a la vez, se tramitará la apelación una vez declarada sin lugar la revocatoria”.</w:t>
      </w:r>
      <w:r w:rsidRPr="00C55DAC">
        <w:rPr>
          <w:rFonts w:ascii="Arial" w:eastAsia="Times New Roman" w:hAnsi="Arial" w:cs="Arial"/>
          <w:b/>
          <w:bCs/>
          <w:i/>
          <w:iCs/>
          <w:color w:val="000000"/>
          <w:sz w:val="23"/>
          <w:szCs w:val="23"/>
          <w:lang w:eastAsia="es-CR"/>
        </w:rPr>
        <w:t xml:space="preserve"> </w:t>
      </w:r>
      <w:r w:rsidRPr="00C55DAC">
        <w:rPr>
          <w:rFonts w:ascii="Arial" w:eastAsia="Times New Roman" w:hAnsi="Arial" w:cs="Arial"/>
          <w:color w:val="000000"/>
          <w:sz w:val="23"/>
          <w:szCs w:val="23"/>
          <w:lang w:eastAsia="es-CR"/>
        </w:rPr>
        <w:t>(El resaltado no es del original)</w:t>
      </w:r>
    </w:p>
    <w:p w14:paraId="18B3B35F" w14:textId="77777777" w:rsidR="008A6252" w:rsidRPr="00C55DAC" w:rsidRDefault="008A6252" w:rsidP="008A6252">
      <w:pPr>
        <w:widowControl w:val="0"/>
        <w:autoSpaceDE w:val="0"/>
        <w:autoSpaceDN w:val="0"/>
        <w:adjustRightInd w:val="0"/>
        <w:spacing w:line="276" w:lineRule="auto"/>
        <w:jc w:val="both"/>
        <w:rPr>
          <w:rFonts w:ascii="Arial" w:eastAsia="Times New Roman" w:hAnsi="Arial" w:cs="Arial"/>
          <w:bCs/>
          <w:i/>
          <w:iCs/>
          <w:color w:val="000000" w:themeColor="text1"/>
          <w:sz w:val="23"/>
          <w:szCs w:val="23"/>
          <w:lang w:eastAsia="es-CR"/>
        </w:rPr>
      </w:pPr>
    </w:p>
    <w:p w14:paraId="40F4FFC1" w14:textId="76D1A5CD" w:rsidR="008A6252" w:rsidRPr="00C55DAC" w:rsidRDefault="008A6252" w:rsidP="008A6252">
      <w:pPr>
        <w:widowControl w:val="0"/>
        <w:autoSpaceDE w:val="0"/>
        <w:autoSpaceDN w:val="0"/>
        <w:adjustRightInd w:val="0"/>
        <w:spacing w:after="0" w:line="276" w:lineRule="auto"/>
        <w:jc w:val="both"/>
        <w:rPr>
          <w:rFonts w:ascii="Arial" w:eastAsia="Times New Roman" w:hAnsi="Arial" w:cs="Arial"/>
          <w:bCs/>
          <w:color w:val="000000" w:themeColor="text1"/>
          <w:sz w:val="23"/>
          <w:szCs w:val="23"/>
          <w:lang w:eastAsia="es-CR"/>
        </w:rPr>
      </w:pPr>
      <w:r w:rsidRPr="00C55DAC">
        <w:rPr>
          <w:rFonts w:ascii="Arial" w:eastAsia="Times New Roman" w:hAnsi="Arial" w:cs="Arial"/>
          <w:bCs/>
          <w:color w:val="000000" w:themeColor="text1"/>
          <w:sz w:val="23"/>
          <w:szCs w:val="23"/>
          <w:lang w:eastAsia="es-CR"/>
        </w:rPr>
        <w:t xml:space="preserve">Conforme la norma transcrita, cuando el accionante hace uso de manera subsidiaria de las dos herramientas recursivas, solo será posible conocer en alzada el </w:t>
      </w:r>
      <w:r w:rsidR="00430222" w:rsidRPr="00C55DAC">
        <w:rPr>
          <w:rFonts w:ascii="Arial" w:eastAsia="Times New Roman" w:hAnsi="Arial" w:cs="Arial"/>
          <w:bCs/>
          <w:color w:val="000000" w:themeColor="text1"/>
          <w:sz w:val="23"/>
          <w:szCs w:val="23"/>
          <w:lang w:eastAsia="es-CR"/>
        </w:rPr>
        <w:t>R</w:t>
      </w:r>
      <w:r w:rsidRPr="00C55DAC">
        <w:rPr>
          <w:rFonts w:ascii="Arial" w:eastAsia="Times New Roman" w:hAnsi="Arial" w:cs="Arial"/>
          <w:bCs/>
          <w:color w:val="000000" w:themeColor="text1"/>
          <w:sz w:val="23"/>
          <w:szCs w:val="23"/>
          <w:lang w:eastAsia="es-CR"/>
        </w:rPr>
        <w:t xml:space="preserve">ecurso de </w:t>
      </w:r>
      <w:r w:rsidR="00430222" w:rsidRPr="00C55DAC">
        <w:rPr>
          <w:rFonts w:ascii="Arial" w:eastAsia="Times New Roman" w:hAnsi="Arial" w:cs="Arial"/>
          <w:bCs/>
          <w:color w:val="000000" w:themeColor="text1"/>
          <w:sz w:val="23"/>
          <w:szCs w:val="23"/>
          <w:lang w:eastAsia="es-CR"/>
        </w:rPr>
        <w:t>A</w:t>
      </w:r>
      <w:r w:rsidRPr="00C55DAC">
        <w:rPr>
          <w:rFonts w:ascii="Arial" w:eastAsia="Times New Roman" w:hAnsi="Arial" w:cs="Arial"/>
          <w:bCs/>
          <w:color w:val="000000" w:themeColor="text1"/>
          <w:sz w:val="23"/>
          <w:szCs w:val="23"/>
          <w:lang w:eastAsia="es-CR"/>
        </w:rPr>
        <w:t>pelación, si el de revocatoria fue rechazado en primera instancia.</w:t>
      </w:r>
    </w:p>
    <w:p w14:paraId="12046A74" w14:textId="77777777" w:rsidR="008A6252" w:rsidRPr="00C55DAC" w:rsidRDefault="008A6252" w:rsidP="008A6252">
      <w:pPr>
        <w:widowControl w:val="0"/>
        <w:autoSpaceDE w:val="0"/>
        <w:autoSpaceDN w:val="0"/>
        <w:adjustRightInd w:val="0"/>
        <w:spacing w:after="0" w:line="276" w:lineRule="auto"/>
        <w:jc w:val="both"/>
        <w:rPr>
          <w:rFonts w:ascii="Arial" w:eastAsia="Times New Roman" w:hAnsi="Arial" w:cs="Arial"/>
          <w:bCs/>
          <w:color w:val="000000" w:themeColor="text1"/>
          <w:sz w:val="23"/>
          <w:szCs w:val="23"/>
          <w:lang w:eastAsia="es-CR"/>
        </w:rPr>
      </w:pPr>
    </w:p>
    <w:p w14:paraId="4E74A7BA" w14:textId="1F2B51F1" w:rsidR="008A6252" w:rsidRPr="00C55DAC" w:rsidRDefault="008A6252" w:rsidP="00430222">
      <w:pPr>
        <w:widowControl w:val="0"/>
        <w:autoSpaceDE w:val="0"/>
        <w:autoSpaceDN w:val="0"/>
        <w:adjustRightInd w:val="0"/>
        <w:spacing w:after="0" w:line="276" w:lineRule="auto"/>
        <w:jc w:val="both"/>
        <w:rPr>
          <w:rFonts w:ascii="Arial" w:eastAsia="Times New Roman" w:hAnsi="Arial" w:cs="Arial"/>
          <w:bCs/>
          <w:color w:val="000000" w:themeColor="text1"/>
          <w:sz w:val="23"/>
          <w:szCs w:val="23"/>
          <w:lang w:eastAsia="es-CR"/>
        </w:rPr>
      </w:pPr>
      <w:r w:rsidRPr="00C55DAC">
        <w:rPr>
          <w:rFonts w:ascii="Arial" w:eastAsia="Times New Roman" w:hAnsi="Arial" w:cs="Arial"/>
          <w:bCs/>
          <w:color w:val="000000" w:themeColor="text1"/>
          <w:sz w:val="23"/>
          <w:szCs w:val="23"/>
          <w:lang w:eastAsia="es-CR"/>
        </w:rPr>
        <w:t xml:space="preserve">En esa línea, el primer filtro que este Tribunal debe superar, es determinar si la Junta Directiva del Consejo de Transporte Público, encargada de resolver la </w:t>
      </w:r>
      <w:r w:rsidR="00430222" w:rsidRPr="00C55DAC">
        <w:rPr>
          <w:rFonts w:ascii="Arial" w:eastAsia="Times New Roman" w:hAnsi="Arial" w:cs="Arial"/>
          <w:bCs/>
          <w:color w:val="000000" w:themeColor="text1"/>
          <w:sz w:val="23"/>
          <w:szCs w:val="23"/>
          <w:lang w:eastAsia="es-CR"/>
        </w:rPr>
        <w:t>R</w:t>
      </w:r>
      <w:r w:rsidRPr="00C55DAC">
        <w:rPr>
          <w:rFonts w:ascii="Arial" w:eastAsia="Times New Roman" w:hAnsi="Arial" w:cs="Arial"/>
          <w:bCs/>
          <w:color w:val="000000" w:themeColor="text1"/>
          <w:sz w:val="23"/>
          <w:szCs w:val="23"/>
          <w:lang w:eastAsia="es-CR"/>
        </w:rPr>
        <w:t xml:space="preserve">evocatoria por haber sido el órgano que dictó el acto, conoció y declaró sin lugar dicho recurso, pues ese </w:t>
      </w:r>
      <w:r w:rsidR="00430222" w:rsidRPr="00C55DAC">
        <w:rPr>
          <w:rFonts w:ascii="Arial" w:eastAsia="Times New Roman" w:hAnsi="Arial" w:cs="Arial"/>
          <w:bCs/>
          <w:color w:val="000000" w:themeColor="text1"/>
          <w:sz w:val="23"/>
          <w:szCs w:val="23"/>
          <w:lang w:eastAsia="es-CR"/>
        </w:rPr>
        <w:t xml:space="preserve">es </w:t>
      </w:r>
      <w:r w:rsidRPr="00C55DAC">
        <w:rPr>
          <w:rFonts w:ascii="Arial" w:eastAsia="Times New Roman" w:hAnsi="Arial" w:cs="Arial"/>
          <w:bCs/>
          <w:color w:val="000000" w:themeColor="text1"/>
          <w:sz w:val="23"/>
          <w:szCs w:val="23"/>
          <w:lang w:eastAsia="es-CR"/>
        </w:rPr>
        <w:t xml:space="preserve">el requisito fundamental para que este Órgano proceda con el conocimiento de la </w:t>
      </w:r>
      <w:r w:rsidR="00430222" w:rsidRPr="00C55DAC">
        <w:rPr>
          <w:rFonts w:ascii="Arial" w:eastAsia="Times New Roman" w:hAnsi="Arial" w:cs="Arial"/>
          <w:bCs/>
          <w:color w:val="000000" w:themeColor="text1"/>
          <w:sz w:val="23"/>
          <w:szCs w:val="23"/>
          <w:lang w:eastAsia="es-CR"/>
        </w:rPr>
        <w:t>A</w:t>
      </w:r>
      <w:r w:rsidRPr="00C55DAC">
        <w:rPr>
          <w:rFonts w:ascii="Arial" w:eastAsia="Times New Roman" w:hAnsi="Arial" w:cs="Arial"/>
          <w:bCs/>
          <w:color w:val="000000" w:themeColor="text1"/>
          <w:sz w:val="23"/>
          <w:szCs w:val="23"/>
          <w:lang w:eastAsia="es-CR"/>
        </w:rPr>
        <w:t xml:space="preserve">pelación, </w:t>
      </w:r>
      <w:r w:rsidR="00430222" w:rsidRPr="00C55DAC">
        <w:rPr>
          <w:rFonts w:ascii="Arial" w:eastAsia="Times New Roman" w:hAnsi="Arial" w:cs="Arial"/>
          <w:bCs/>
          <w:color w:val="000000" w:themeColor="text1"/>
          <w:sz w:val="23"/>
          <w:szCs w:val="23"/>
          <w:lang w:eastAsia="es-CR"/>
        </w:rPr>
        <w:t>de conformidad con lo preceptuado por la</w:t>
      </w:r>
      <w:r w:rsidRPr="00C55DAC">
        <w:rPr>
          <w:rFonts w:ascii="Arial" w:eastAsia="Times New Roman" w:hAnsi="Arial" w:cs="Arial"/>
          <w:bCs/>
          <w:color w:val="000000" w:themeColor="text1"/>
          <w:sz w:val="23"/>
          <w:szCs w:val="23"/>
          <w:lang w:eastAsia="es-CR"/>
        </w:rPr>
        <w:t xml:space="preserve"> ley.</w:t>
      </w:r>
    </w:p>
    <w:p w14:paraId="201D8782" w14:textId="77777777" w:rsidR="00430222" w:rsidRPr="00C55DAC" w:rsidRDefault="00430222" w:rsidP="00430222">
      <w:pPr>
        <w:widowControl w:val="0"/>
        <w:autoSpaceDE w:val="0"/>
        <w:autoSpaceDN w:val="0"/>
        <w:adjustRightInd w:val="0"/>
        <w:spacing w:after="0" w:line="276" w:lineRule="auto"/>
        <w:jc w:val="both"/>
        <w:rPr>
          <w:rFonts w:ascii="Arial" w:eastAsia="Times New Roman" w:hAnsi="Arial" w:cs="Arial"/>
          <w:bCs/>
          <w:color w:val="000000" w:themeColor="text1"/>
          <w:sz w:val="23"/>
          <w:szCs w:val="23"/>
          <w:lang w:eastAsia="es-CR"/>
        </w:rPr>
      </w:pPr>
    </w:p>
    <w:p w14:paraId="55542C6C" w14:textId="77667847" w:rsidR="008A6252" w:rsidRPr="00C55DAC" w:rsidRDefault="008A6252" w:rsidP="00430222">
      <w:pPr>
        <w:widowControl w:val="0"/>
        <w:autoSpaceDE w:val="0"/>
        <w:autoSpaceDN w:val="0"/>
        <w:adjustRightInd w:val="0"/>
        <w:spacing w:after="0" w:line="276" w:lineRule="auto"/>
        <w:jc w:val="both"/>
        <w:rPr>
          <w:rFonts w:ascii="Arial" w:eastAsia="Times New Roman" w:hAnsi="Arial" w:cs="Arial"/>
          <w:bCs/>
          <w:color w:val="000000" w:themeColor="text1"/>
          <w:sz w:val="23"/>
          <w:szCs w:val="23"/>
          <w:lang w:eastAsia="es-CR"/>
        </w:rPr>
      </w:pPr>
      <w:r w:rsidRPr="00C55DAC">
        <w:rPr>
          <w:rFonts w:ascii="Arial" w:eastAsia="Times New Roman" w:hAnsi="Arial" w:cs="Arial"/>
          <w:bCs/>
          <w:color w:val="000000" w:themeColor="text1"/>
          <w:sz w:val="23"/>
          <w:szCs w:val="23"/>
          <w:lang w:eastAsia="es-CR"/>
        </w:rPr>
        <w:t>Así las cosas, este Tribunal procedió con la lectura del Acuerdo mediante el cual fue conocido lo peticionado por la parte recurrente en su recurso</w:t>
      </w:r>
      <w:r w:rsidR="00F56540" w:rsidRPr="00C55DAC">
        <w:rPr>
          <w:rFonts w:ascii="Arial" w:eastAsia="Times New Roman" w:hAnsi="Arial" w:cs="Arial"/>
          <w:bCs/>
          <w:color w:val="000000" w:themeColor="text1"/>
          <w:sz w:val="23"/>
          <w:szCs w:val="23"/>
          <w:lang w:eastAsia="es-CR"/>
        </w:rPr>
        <w:t>,</w:t>
      </w:r>
      <w:r w:rsidRPr="00C55DAC">
        <w:rPr>
          <w:rFonts w:ascii="Arial" w:eastAsia="Times New Roman" w:hAnsi="Arial" w:cs="Arial"/>
          <w:bCs/>
          <w:color w:val="000000" w:themeColor="text1"/>
          <w:sz w:val="23"/>
          <w:szCs w:val="23"/>
          <w:lang w:eastAsia="es-CR"/>
        </w:rPr>
        <w:t xml:space="preserve"> y de su análisis pudo determinar que, en dicho Acuerdo se conoció parcialmente la pretensión de</w:t>
      </w:r>
      <w:r w:rsidR="00F56540" w:rsidRPr="00C55DAC">
        <w:rPr>
          <w:rFonts w:ascii="Arial" w:eastAsia="Times New Roman" w:hAnsi="Arial" w:cs="Arial"/>
          <w:bCs/>
          <w:color w:val="000000" w:themeColor="text1"/>
          <w:sz w:val="23"/>
          <w:szCs w:val="23"/>
          <w:lang w:eastAsia="es-CR"/>
        </w:rPr>
        <w:t xml:space="preserve"> </w:t>
      </w:r>
      <w:r w:rsidRPr="00C55DAC">
        <w:rPr>
          <w:rFonts w:ascii="Arial" w:eastAsia="Times New Roman" w:hAnsi="Arial" w:cs="Arial"/>
          <w:bCs/>
          <w:color w:val="000000" w:themeColor="text1"/>
          <w:sz w:val="23"/>
          <w:szCs w:val="23"/>
          <w:lang w:eastAsia="es-CR"/>
        </w:rPr>
        <w:t>l</w:t>
      </w:r>
      <w:r w:rsidR="00F56540" w:rsidRPr="00C55DAC">
        <w:rPr>
          <w:rFonts w:ascii="Arial" w:eastAsia="Times New Roman" w:hAnsi="Arial" w:cs="Arial"/>
          <w:bCs/>
          <w:color w:val="000000" w:themeColor="text1"/>
          <w:sz w:val="23"/>
          <w:szCs w:val="23"/>
          <w:lang w:eastAsia="es-CR"/>
        </w:rPr>
        <w:t>a</w:t>
      </w:r>
      <w:r w:rsidRPr="00C55DAC">
        <w:rPr>
          <w:rFonts w:ascii="Arial" w:eastAsia="Times New Roman" w:hAnsi="Arial" w:cs="Arial"/>
          <w:bCs/>
          <w:color w:val="000000" w:themeColor="text1"/>
          <w:sz w:val="23"/>
          <w:szCs w:val="23"/>
          <w:lang w:eastAsia="es-CR"/>
        </w:rPr>
        <w:t xml:space="preserve"> accionante, pues únicamente se resolvió sobre los alcances del </w:t>
      </w:r>
      <w:r w:rsidR="00F56540" w:rsidRPr="00C55DAC">
        <w:rPr>
          <w:rFonts w:ascii="Arial" w:eastAsia="Times New Roman" w:hAnsi="Arial" w:cs="Arial"/>
          <w:bCs/>
          <w:color w:val="000000" w:themeColor="text1"/>
          <w:sz w:val="23"/>
          <w:szCs w:val="23"/>
          <w:lang w:eastAsia="es-CR"/>
        </w:rPr>
        <w:t>I</w:t>
      </w:r>
      <w:r w:rsidRPr="00C55DAC">
        <w:rPr>
          <w:rFonts w:ascii="Arial" w:eastAsia="Times New Roman" w:hAnsi="Arial" w:cs="Arial"/>
          <w:bCs/>
          <w:color w:val="000000" w:themeColor="text1"/>
          <w:sz w:val="23"/>
          <w:szCs w:val="23"/>
          <w:lang w:eastAsia="es-CR"/>
        </w:rPr>
        <w:t xml:space="preserve">ncidente de </w:t>
      </w:r>
      <w:r w:rsidR="00F56540" w:rsidRPr="00C55DAC">
        <w:rPr>
          <w:rFonts w:ascii="Arial" w:eastAsia="Times New Roman" w:hAnsi="Arial" w:cs="Arial"/>
          <w:bCs/>
          <w:color w:val="000000" w:themeColor="text1"/>
          <w:sz w:val="23"/>
          <w:szCs w:val="23"/>
          <w:lang w:eastAsia="es-CR"/>
        </w:rPr>
        <w:t>N</w:t>
      </w:r>
      <w:r w:rsidRPr="00C55DAC">
        <w:rPr>
          <w:rFonts w:ascii="Arial" w:eastAsia="Times New Roman" w:hAnsi="Arial" w:cs="Arial"/>
          <w:bCs/>
          <w:color w:val="000000" w:themeColor="text1"/>
          <w:sz w:val="23"/>
          <w:szCs w:val="23"/>
          <w:lang w:eastAsia="es-CR"/>
        </w:rPr>
        <w:t xml:space="preserve">ulidad, </w:t>
      </w:r>
      <w:r w:rsidRPr="00C55DAC">
        <w:rPr>
          <w:rFonts w:ascii="Arial" w:eastAsia="Times New Roman" w:hAnsi="Arial" w:cs="Arial"/>
          <w:bCs/>
          <w:color w:val="000000" w:themeColor="text1"/>
          <w:sz w:val="23"/>
          <w:szCs w:val="23"/>
          <w:lang w:eastAsia="es-CR"/>
        </w:rPr>
        <w:lastRenderedPageBreak/>
        <w:t xml:space="preserve">excluyendo de tal resolución, el conocimiento del </w:t>
      </w:r>
      <w:r w:rsidR="00F56540" w:rsidRPr="00C55DAC">
        <w:rPr>
          <w:rFonts w:ascii="Arial" w:eastAsia="Times New Roman" w:hAnsi="Arial" w:cs="Arial"/>
          <w:bCs/>
          <w:color w:val="000000" w:themeColor="text1"/>
          <w:sz w:val="23"/>
          <w:szCs w:val="23"/>
          <w:lang w:eastAsia="es-CR"/>
        </w:rPr>
        <w:t>R</w:t>
      </w:r>
      <w:r w:rsidRPr="00C55DAC">
        <w:rPr>
          <w:rFonts w:ascii="Arial" w:eastAsia="Times New Roman" w:hAnsi="Arial" w:cs="Arial"/>
          <w:bCs/>
          <w:color w:val="000000" w:themeColor="text1"/>
          <w:sz w:val="23"/>
          <w:szCs w:val="23"/>
          <w:lang w:eastAsia="es-CR"/>
        </w:rPr>
        <w:t xml:space="preserve">ecurso de </w:t>
      </w:r>
      <w:r w:rsidR="00F56540" w:rsidRPr="00C55DAC">
        <w:rPr>
          <w:rFonts w:ascii="Arial" w:eastAsia="Times New Roman" w:hAnsi="Arial" w:cs="Arial"/>
          <w:bCs/>
          <w:color w:val="000000" w:themeColor="text1"/>
          <w:sz w:val="23"/>
          <w:szCs w:val="23"/>
          <w:lang w:eastAsia="es-CR"/>
        </w:rPr>
        <w:t>R</w:t>
      </w:r>
      <w:r w:rsidRPr="00C55DAC">
        <w:rPr>
          <w:rFonts w:ascii="Arial" w:eastAsia="Times New Roman" w:hAnsi="Arial" w:cs="Arial"/>
          <w:bCs/>
          <w:color w:val="000000" w:themeColor="text1"/>
          <w:sz w:val="23"/>
          <w:szCs w:val="23"/>
          <w:lang w:eastAsia="es-CR"/>
        </w:rPr>
        <w:t>evocatoria, el cual forma parte de la pretensión consignada en el escrito de interposición.</w:t>
      </w:r>
    </w:p>
    <w:p w14:paraId="1938FD49" w14:textId="77777777" w:rsidR="008A6252" w:rsidRPr="00C55DAC" w:rsidRDefault="008A6252" w:rsidP="008A6252">
      <w:pPr>
        <w:widowControl w:val="0"/>
        <w:autoSpaceDE w:val="0"/>
        <w:autoSpaceDN w:val="0"/>
        <w:adjustRightInd w:val="0"/>
        <w:spacing w:line="276" w:lineRule="auto"/>
        <w:jc w:val="both"/>
        <w:rPr>
          <w:rFonts w:ascii="Arial" w:eastAsia="Times New Roman" w:hAnsi="Arial" w:cs="Arial"/>
          <w:bCs/>
          <w:color w:val="000000" w:themeColor="text1"/>
          <w:sz w:val="23"/>
          <w:szCs w:val="23"/>
          <w:lang w:eastAsia="es-CR"/>
        </w:rPr>
      </w:pPr>
    </w:p>
    <w:p w14:paraId="3A598906" w14:textId="472093AA" w:rsidR="008A6252" w:rsidRPr="00C55DAC" w:rsidRDefault="008A6252" w:rsidP="00780402">
      <w:pPr>
        <w:widowControl w:val="0"/>
        <w:autoSpaceDE w:val="0"/>
        <w:autoSpaceDN w:val="0"/>
        <w:adjustRightInd w:val="0"/>
        <w:spacing w:after="0" w:line="276" w:lineRule="auto"/>
        <w:jc w:val="both"/>
        <w:rPr>
          <w:rFonts w:ascii="Arial" w:eastAsia="Calibri" w:hAnsi="Arial" w:cs="Arial"/>
          <w:color w:val="000000" w:themeColor="text1"/>
          <w:sz w:val="23"/>
          <w:szCs w:val="23"/>
          <w:lang w:eastAsia="es-CR"/>
        </w:rPr>
      </w:pPr>
      <w:r w:rsidRPr="00C55DAC">
        <w:rPr>
          <w:rFonts w:ascii="Arial" w:eastAsia="Times New Roman" w:hAnsi="Arial" w:cs="Arial"/>
          <w:bCs/>
          <w:color w:val="000000" w:themeColor="text1"/>
          <w:sz w:val="23"/>
          <w:szCs w:val="23"/>
          <w:lang w:eastAsia="es-CR"/>
        </w:rPr>
        <w:t xml:space="preserve">Es decir, tal como se aprecia en </w:t>
      </w:r>
      <w:r w:rsidRPr="00C55DAC">
        <w:rPr>
          <w:rFonts w:ascii="Arial" w:eastAsia="Calibri" w:hAnsi="Arial" w:cs="Arial"/>
          <w:color w:val="000000" w:themeColor="text1"/>
          <w:sz w:val="23"/>
          <w:szCs w:val="23"/>
          <w:lang w:eastAsia="es-CR"/>
        </w:rPr>
        <w:t xml:space="preserve">el </w:t>
      </w:r>
      <w:r w:rsidRPr="00C55DAC">
        <w:rPr>
          <w:rFonts w:ascii="Arial" w:eastAsia="Calibri" w:hAnsi="Arial" w:cs="Arial"/>
          <w:b/>
          <w:bCs/>
          <w:color w:val="000000" w:themeColor="text1"/>
          <w:sz w:val="23"/>
          <w:szCs w:val="23"/>
          <w:lang w:eastAsia="es-CR"/>
        </w:rPr>
        <w:t xml:space="preserve">Artículo 7.1 de la Sesión Ordinaria 25-2024, celebrada el 11 de julio de 2024, </w:t>
      </w:r>
      <w:r w:rsidRPr="00C55DAC">
        <w:rPr>
          <w:rFonts w:ascii="Arial" w:eastAsia="Calibri" w:hAnsi="Arial" w:cs="Arial"/>
          <w:color w:val="000000" w:themeColor="text1"/>
          <w:sz w:val="23"/>
          <w:szCs w:val="23"/>
          <w:lang w:eastAsia="es-CR"/>
        </w:rPr>
        <w:t>mediante el cual la Junta Directiva conoce y aprueba</w:t>
      </w:r>
      <w:r w:rsidRPr="00C55DAC">
        <w:rPr>
          <w:rFonts w:ascii="Arial" w:eastAsia="Calibri" w:hAnsi="Arial" w:cs="Arial"/>
          <w:smallCaps/>
          <w:color w:val="000000" w:themeColor="text1"/>
          <w:sz w:val="23"/>
          <w:szCs w:val="23"/>
          <w:lang w:eastAsia="es-CR"/>
        </w:rPr>
        <w:t xml:space="preserve"> </w:t>
      </w:r>
      <w:r w:rsidRPr="00C55DAC">
        <w:rPr>
          <w:rFonts w:ascii="Arial" w:eastAsia="Calibri" w:hAnsi="Arial" w:cs="Arial"/>
          <w:color w:val="000000" w:themeColor="text1"/>
          <w:sz w:val="23"/>
          <w:szCs w:val="23"/>
          <w:lang w:eastAsia="es-CR"/>
        </w:rPr>
        <w:t xml:space="preserve">los alcances del </w:t>
      </w:r>
      <w:r w:rsidRPr="00C55DAC">
        <w:rPr>
          <w:rFonts w:ascii="Arial" w:eastAsia="Calibri" w:hAnsi="Arial" w:cs="Arial"/>
          <w:b/>
          <w:bCs/>
          <w:color w:val="000000" w:themeColor="text1"/>
          <w:sz w:val="23"/>
          <w:szCs w:val="23"/>
          <w:lang w:eastAsia="es-CR"/>
        </w:rPr>
        <w:t xml:space="preserve">Oficio No. CTP-DE-AJ-OF-0734-2024 del 03 de junio de 2024, </w:t>
      </w:r>
      <w:r w:rsidRPr="00C55DAC">
        <w:rPr>
          <w:rFonts w:ascii="Arial" w:eastAsia="Calibri" w:hAnsi="Arial" w:cs="Arial"/>
          <w:color w:val="000000" w:themeColor="text1"/>
          <w:sz w:val="23"/>
          <w:szCs w:val="23"/>
          <w:lang w:eastAsia="es-CR"/>
        </w:rPr>
        <w:t xml:space="preserve">emitido por la Dirección de Asuntos Jurídicos de dicho Consejo (el cual propone a la Junta la respuesta de la </w:t>
      </w:r>
      <w:r w:rsidR="00F56540" w:rsidRPr="00C55DAC">
        <w:rPr>
          <w:rFonts w:ascii="Arial" w:eastAsia="Calibri" w:hAnsi="Arial" w:cs="Arial"/>
          <w:color w:val="000000" w:themeColor="text1"/>
          <w:sz w:val="23"/>
          <w:szCs w:val="23"/>
          <w:lang w:eastAsia="es-CR"/>
        </w:rPr>
        <w:t>R</w:t>
      </w:r>
      <w:r w:rsidRPr="00C55DAC">
        <w:rPr>
          <w:rFonts w:ascii="Arial" w:eastAsia="Calibri" w:hAnsi="Arial" w:cs="Arial"/>
          <w:color w:val="000000" w:themeColor="text1"/>
          <w:sz w:val="23"/>
          <w:szCs w:val="23"/>
          <w:lang w:eastAsia="es-CR"/>
        </w:rPr>
        <w:t>evocatoria), ni en el acto preparatorio (informe de la Dirección de Asuntos Jurídicos) ni en el final (Acuerdo de la Junta Directiva), se abordó lo peticionado por l</w:t>
      </w:r>
      <w:r w:rsidR="00F56540" w:rsidRPr="00C55DAC">
        <w:rPr>
          <w:rFonts w:ascii="Arial" w:eastAsia="Calibri" w:hAnsi="Arial" w:cs="Arial"/>
          <w:color w:val="000000" w:themeColor="text1"/>
          <w:sz w:val="23"/>
          <w:szCs w:val="23"/>
          <w:lang w:eastAsia="es-CR"/>
        </w:rPr>
        <w:t>a</w:t>
      </w:r>
      <w:r w:rsidRPr="00C55DAC">
        <w:rPr>
          <w:rFonts w:ascii="Arial" w:eastAsia="Calibri" w:hAnsi="Arial" w:cs="Arial"/>
          <w:color w:val="000000" w:themeColor="text1"/>
          <w:sz w:val="23"/>
          <w:szCs w:val="23"/>
          <w:lang w:eastAsia="es-CR"/>
        </w:rPr>
        <w:t xml:space="preserve"> accionante en cuanto a la </w:t>
      </w:r>
      <w:r w:rsidR="00F56540" w:rsidRPr="00C55DAC">
        <w:rPr>
          <w:rFonts w:ascii="Arial" w:eastAsia="Calibri" w:hAnsi="Arial" w:cs="Arial"/>
          <w:color w:val="000000" w:themeColor="text1"/>
          <w:sz w:val="23"/>
          <w:szCs w:val="23"/>
          <w:lang w:eastAsia="es-CR"/>
        </w:rPr>
        <w:t>R</w:t>
      </w:r>
      <w:r w:rsidRPr="00C55DAC">
        <w:rPr>
          <w:rFonts w:ascii="Arial" w:eastAsia="Calibri" w:hAnsi="Arial" w:cs="Arial"/>
          <w:color w:val="000000" w:themeColor="text1"/>
          <w:sz w:val="23"/>
          <w:szCs w:val="23"/>
          <w:lang w:eastAsia="es-CR"/>
        </w:rPr>
        <w:t xml:space="preserve">evocatoria se refiere; ello constituye un impedimento jurídicamente insalvable para que este Tribunal pueda conocer la </w:t>
      </w:r>
      <w:r w:rsidR="00F56540" w:rsidRPr="00C55DAC">
        <w:rPr>
          <w:rFonts w:ascii="Arial" w:eastAsia="Calibri" w:hAnsi="Arial" w:cs="Arial"/>
          <w:color w:val="000000" w:themeColor="text1"/>
          <w:sz w:val="23"/>
          <w:szCs w:val="23"/>
          <w:lang w:eastAsia="es-CR"/>
        </w:rPr>
        <w:t>A</w:t>
      </w:r>
      <w:r w:rsidRPr="00C55DAC">
        <w:rPr>
          <w:rFonts w:ascii="Arial" w:eastAsia="Calibri" w:hAnsi="Arial" w:cs="Arial"/>
          <w:color w:val="000000" w:themeColor="text1"/>
          <w:sz w:val="23"/>
          <w:szCs w:val="23"/>
          <w:lang w:eastAsia="es-CR"/>
        </w:rPr>
        <w:t>pelación. Lo anterior se refleja en la siguiente transcripción:</w:t>
      </w:r>
    </w:p>
    <w:p w14:paraId="684B2ECB" w14:textId="77777777" w:rsidR="00780402" w:rsidRDefault="00780402" w:rsidP="00780402">
      <w:pPr>
        <w:widowControl w:val="0"/>
        <w:autoSpaceDE w:val="0"/>
        <w:autoSpaceDN w:val="0"/>
        <w:adjustRightInd w:val="0"/>
        <w:spacing w:after="0" w:line="276" w:lineRule="auto"/>
        <w:ind w:left="567" w:right="567"/>
        <w:jc w:val="both"/>
        <w:rPr>
          <w:rFonts w:ascii="Arial" w:eastAsia="Calibri" w:hAnsi="Arial" w:cs="Arial"/>
          <w:i/>
          <w:iCs/>
          <w:color w:val="000000" w:themeColor="text1"/>
          <w:sz w:val="22"/>
          <w:szCs w:val="22"/>
          <w:lang w:eastAsia="es-CR"/>
        </w:rPr>
      </w:pPr>
    </w:p>
    <w:p w14:paraId="17EA8B2A" w14:textId="2C05744B" w:rsidR="008A6252" w:rsidRPr="00780402" w:rsidRDefault="008A6252" w:rsidP="00780402">
      <w:pPr>
        <w:widowControl w:val="0"/>
        <w:autoSpaceDE w:val="0"/>
        <w:autoSpaceDN w:val="0"/>
        <w:adjustRightInd w:val="0"/>
        <w:spacing w:after="0" w:line="276" w:lineRule="auto"/>
        <w:ind w:left="567" w:right="567"/>
        <w:jc w:val="both"/>
        <w:rPr>
          <w:rFonts w:ascii="Arial" w:eastAsia="Calibri" w:hAnsi="Arial" w:cs="Arial"/>
          <w:i/>
          <w:iCs/>
          <w:color w:val="000000" w:themeColor="text1"/>
          <w:sz w:val="22"/>
          <w:szCs w:val="22"/>
          <w:lang w:eastAsia="es-CR"/>
        </w:rPr>
      </w:pPr>
      <w:r w:rsidRPr="00780402">
        <w:rPr>
          <w:rFonts w:ascii="Arial" w:eastAsia="Calibri" w:hAnsi="Arial" w:cs="Arial"/>
          <w:i/>
          <w:iCs/>
          <w:color w:val="000000" w:themeColor="text1"/>
          <w:sz w:val="22"/>
          <w:szCs w:val="22"/>
          <w:lang w:eastAsia="es-CR"/>
        </w:rPr>
        <w:t>“POR TANTO, SE ACUERDA:</w:t>
      </w:r>
    </w:p>
    <w:p w14:paraId="1BE997E3" w14:textId="77777777" w:rsidR="008A6252" w:rsidRPr="00780402" w:rsidRDefault="008A6252" w:rsidP="00780402">
      <w:pPr>
        <w:widowControl w:val="0"/>
        <w:numPr>
          <w:ilvl w:val="0"/>
          <w:numId w:val="19"/>
        </w:numPr>
        <w:autoSpaceDE w:val="0"/>
        <w:autoSpaceDN w:val="0"/>
        <w:adjustRightInd w:val="0"/>
        <w:spacing w:after="0" w:line="276" w:lineRule="auto"/>
        <w:ind w:right="567"/>
        <w:contextualSpacing/>
        <w:jc w:val="both"/>
        <w:rPr>
          <w:rFonts w:ascii="Arial" w:eastAsia="Calibri" w:hAnsi="Arial" w:cs="Arial"/>
          <w:i/>
          <w:iCs/>
          <w:color w:val="000000" w:themeColor="text1"/>
          <w:sz w:val="22"/>
          <w:szCs w:val="22"/>
          <w:lang w:eastAsia="es-CR"/>
        </w:rPr>
      </w:pPr>
      <w:r w:rsidRPr="00780402">
        <w:rPr>
          <w:rFonts w:ascii="Arial" w:eastAsia="Calibri" w:hAnsi="Arial" w:cs="Arial"/>
          <w:i/>
          <w:iCs/>
          <w:color w:val="000000" w:themeColor="text1"/>
          <w:sz w:val="22"/>
          <w:szCs w:val="22"/>
          <w:lang w:eastAsia="es-CR"/>
        </w:rPr>
        <w:t xml:space="preserve">Aprobar todas las recomendaciones contenidas en el oficio </w:t>
      </w:r>
      <w:r w:rsidRPr="00780402">
        <w:rPr>
          <w:rFonts w:ascii="Arial" w:eastAsia="Calibri" w:hAnsi="Arial" w:cs="Arial"/>
          <w:b/>
          <w:bCs/>
          <w:i/>
          <w:iCs/>
          <w:color w:val="000000" w:themeColor="text1"/>
          <w:sz w:val="22"/>
          <w:szCs w:val="22"/>
          <w:lang w:eastAsia="es-CR"/>
        </w:rPr>
        <w:t xml:space="preserve">CTP-DE-AJ-OF-0734-2024, </w:t>
      </w:r>
      <w:r w:rsidRPr="00780402">
        <w:rPr>
          <w:rFonts w:ascii="Arial" w:eastAsia="Calibri" w:hAnsi="Arial" w:cs="Arial"/>
          <w:i/>
          <w:iCs/>
          <w:color w:val="000000" w:themeColor="text1"/>
          <w:sz w:val="22"/>
          <w:szCs w:val="22"/>
          <w:lang w:eastAsia="es-CR"/>
        </w:rPr>
        <w:t xml:space="preserve">el cual forma parte integral de este acuerdo.  </w:t>
      </w:r>
    </w:p>
    <w:p w14:paraId="6B7499D5" w14:textId="5A09DC0F" w:rsidR="008A6252" w:rsidRPr="00780402" w:rsidRDefault="008A6252" w:rsidP="008A6252">
      <w:pPr>
        <w:widowControl w:val="0"/>
        <w:numPr>
          <w:ilvl w:val="0"/>
          <w:numId w:val="19"/>
        </w:numPr>
        <w:autoSpaceDE w:val="0"/>
        <w:autoSpaceDN w:val="0"/>
        <w:adjustRightInd w:val="0"/>
        <w:spacing w:after="0" w:line="276" w:lineRule="auto"/>
        <w:ind w:right="567"/>
        <w:contextualSpacing/>
        <w:jc w:val="both"/>
        <w:rPr>
          <w:rFonts w:ascii="Arial" w:eastAsia="Calibri" w:hAnsi="Arial" w:cs="Arial"/>
          <w:i/>
          <w:iCs/>
          <w:color w:val="000000" w:themeColor="text1"/>
          <w:sz w:val="22"/>
          <w:szCs w:val="22"/>
          <w:lang w:eastAsia="es-CR"/>
        </w:rPr>
      </w:pPr>
      <w:r w:rsidRPr="00780402">
        <w:rPr>
          <w:rFonts w:ascii="Arial" w:eastAsia="Calibri" w:hAnsi="Arial" w:cs="Arial"/>
          <w:b/>
          <w:bCs/>
          <w:i/>
          <w:iCs/>
          <w:color w:val="000000" w:themeColor="text1"/>
          <w:sz w:val="22"/>
          <w:szCs w:val="22"/>
          <w:lang w:eastAsia="es-CR"/>
        </w:rPr>
        <w:t xml:space="preserve">Rechazar el incidente de nulidad contra el acuerdo 7.14 de la </w:t>
      </w:r>
      <w:r w:rsidR="0025019D" w:rsidRPr="00780402">
        <w:rPr>
          <w:rFonts w:ascii="Arial" w:eastAsia="Calibri" w:hAnsi="Arial" w:cs="Arial"/>
          <w:b/>
          <w:bCs/>
          <w:i/>
          <w:iCs/>
          <w:color w:val="000000" w:themeColor="text1"/>
          <w:sz w:val="22"/>
          <w:szCs w:val="22"/>
          <w:lang w:eastAsia="es-CR"/>
        </w:rPr>
        <w:t>sesión</w:t>
      </w:r>
      <w:r w:rsidRPr="00780402">
        <w:rPr>
          <w:rFonts w:ascii="Arial" w:eastAsia="Calibri" w:hAnsi="Arial" w:cs="Arial"/>
          <w:b/>
          <w:bCs/>
          <w:i/>
          <w:iCs/>
          <w:color w:val="000000" w:themeColor="text1"/>
          <w:sz w:val="22"/>
          <w:szCs w:val="22"/>
          <w:lang w:eastAsia="es-CR"/>
        </w:rPr>
        <w:t xml:space="preserve"> ordinaria 28-2023 presentado por la empresa </w:t>
      </w:r>
      <w:proofErr w:type="spellStart"/>
      <w:r w:rsidRPr="00780402">
        <w:rPr>
          <w:rFonts w:ascii="Arial" w:eastAsia="Calibri" w:hAnsi="Arial" w:cs="Arial"/>
          <w:b/>
          <w:bCs/>
          <w:i/>
          <w:iCs/>
          <w:smallCaps/>
          <w:color w:val="000000" w:themeColor="text1"/>
          <w:sz w:val="22"/>
          <w:szCs w:val="22"/>
          <w:lang w:eastAsia="es-CR"/>
        </w:rPr>
        <w:t>a</w:t>
      </w:r>
      <w:r w:rsidR="006A18F5">
        <w:rPr>
          <w:rFonts w:ascii="Arial" w:eastAsia="Calibri" w:hAnsi="Arial" w:cs="Arial"/>
          <w:b/>
          <w:bCs/>
          <w:i/>
          <w:iCs/>
          <w:smallCaps/>
          <w:color w:val="000000" w:themeColor="text1"/>
          <w:sz w:val="22"/>
          <w:szCs w:val="22"/>
          <w:lang w:eastAsia="es-CR"/>
        </w:rPr>
        <w:t>.s.a</w:t>
      </w:r>
      <w:proofErr w:type="spellEnd"/>
      <w:r w:rsidR="006A18F5">
        <w:rPr>
          <w:rFonts w:ascii="Arial" w:eastAsia="Calibri" w:hAnsi="Arial" w:cs="Arial"/>
          <w:b/>
          <w:bCs/>
          <w:i/>
          <w:iCs/>
          <w:smallCaps/>
          <w:color w:val="000000" w:themeColor="text1"/>
          <w:sz w:val="22"/>
          <w:szCs w:val="22"/>
          <w:lang w:eastAsia="es-CR"/>
        </w:rPr>
        <w:t>.</w:t>
      </w:r>
      <w:r w:rsidRPr="00780402">
        <w:rPr>
          <w:rFonts w:ascii="Arial" w:eastAsia="Calibri" w:hAnsi="Arial" w:cs="Arial"/>
          <w:b/>
          <w:bCs/>
          <w:i/>
          <w:iCs/>
          <w:color w:val="000000" w:themeColor="text1"/>
          <w:sz w:val="22"/>
          <w:szCs w:val="22"/>
          <w:lang w:eastAsia="es-CR"/>
        </w:rPr>
        <w:t>, por resultar improcedente y care</w:t>
      </w:r>
      <w:r w:rsidR="00F56540" w:rsidRPr="00780402">
        <w:rPr>
          <w:rFonts w:ascii="Arial" w:eastAsia="Calibri" w:hAnsi="Arial" w:cs="Arial"/>
          <w:b/>
          <w:bCs/>
          <w:i/>
          <w:iCs/>
          <w:color w:val="000000" w:themeColor="text1"/>
          <w:sz w:val="22"/>
          <w:szCs w:val="22"/>
          <w:lang w:eastAsia="es-CR"/>
        </w:rPr>
        <w:t>c</w:t>
      </w:r>
      <w:r w:rsidRPr="00780402">
        <w:rPr>
          <w:rFonts w:ascii="Arial" w:eastAsia="Calibri" w:hAnsi="Arial" w:cs="Arial"/>
          <w:b/>
          <w:bCs/>
          <w:i/>
          <w:iCs/>
          <w:color w:val="000000" w:themeColor="text1"/>
          <w:sz w:val="22"/>
          <w:szCs w:val="22"/>
          <w:lang w:eastAsia="es-CR"/>
        </w:rPr>
        <w:t>er de interés actual</w:t>
      </w:r>
      <w:r w:rsidRPr="00780402">
        <w:rPr>
          <w:rFonts w:ascii="Arial" w:eastAsia="Calibri" w:hAnsi="Arial" w:cs="Arial"/>
          <w:i/>
          <w:iCs/>
          <w:color w:val="000000" w:themeColor="text1"/>
          <w:sz w:val="22"/>
          <w:szCs w:val="22"/>
          <w:lang w:eastAsia="es-CR"/>
        </w:rPr>
        <w:t>.</w:t>
      </w:r>
    </w:p>
    <w:p w14:paraId="733E6D52" w14:textId="77777777" w:rsidR="008A6252" w:rsidRPr="00780402" w:rsidRDefault="008A6252" w:rsidP="008A6252">
      <w:pPr>
        <w:widowControl w:val="0"/>
        <w:numPr>
          <w:ilvl w:val="0"/>
          <w:numId w:val="19"/>
        </w:numPr>
        <w:autoSpaceDE w:val="0"/>
        <w:autoSpaceDN w:val="0"/>
        <w:adjustRightInd w:val="0"/>
        <w:spacing w:after="0" w:line="276" w:lineRule="auto"/>
        <w:ind w:right="567"/>
        <w:contextualSpacing/>
        <w:jc w:val="both"/>
        <w:rPr>
          <w:rFonts w:ascii="Arial" w:eastAsia="Calibri" w:hAnsi="Arial" w:cs="Arial"/>
          <w:i/>
          <w:iCs/>
          <w:color w:val="000000" w:themeColor="text1"/>
          <w:sz w:val="22"/>
          <w:szCs w:val="22"/>
          <w:lang w:eastAsia="es-CR"/>
        </w:rPr>
      </w:pPr>
      <w:r w:rsidRPr="00780402">
        <w:rPr>
          <w:rFonts w:ascii="Arial" w:eastAsia="Calibri" w:hAnsi="Arial" w:cs="Arial"/>
          <w:i/>
          <w:iCs/>
          <w:color w:val="000000" w:themeColor="text1"/>
          <w:sz w:val="22"/>
          <w:szCs w:val="22"/>
          <w:lang w:eastAsia="es-CR"/>
        </w:rPr>
        <w:t>Notifíquese (…)</w:t>
      </w:r>
    </w:p>
    <w:p w14:paraId="3CF4E730" w14:textId="627E1DD6" w:rsidR="008A6252" w:rsidRPr="00780402" w:rsidRDefault="008A6252" w:rsidP="008A6252">
      <w:pPr>
        <w:widowControl w:val="0"/>
        <w:numPr>
          <w:ilvl w:val="0"/>
          <w:numId w:val="19"/>
        </w:numPr>
        <w:autoSpaceDE w:val="0"/>
        <w:autoSpaceDN w:val="0"/>
        <w:adjustRightInd w:val="0"/>
        <w:spacing w:after="0" w:line="276" w:lineRule="auto"/>
        <w:ind w:right="567"/>
        <w:contextualSpacing/>
        <w:jc w:val="both"/>
        <w:rPr>
          <w:rFonts w:ascii="Arial" w:eastAsia="Calibri" w:hAnsi="Arial" w:cs="Arial"/>
          <w:b/>
          <w:bCs/>
          <w:i/>
          <w:iCs/>
          <w:color w:val="000000" w:themeColor="text1"/>
          <w:sz w:val="22"/>
          <w:szCs w:val="22"/>
          <w:lang w:eastAsia="es-CR"/>
        </w:rPr>
      </w:pPr>
      <w:r w:rsidRPr="00780402">
        <w:rPr>
          <w:rFonts w:ascii="Arial" w:eastAsia="Calibri" w:hAnsi="Arial" w:cs="Arial"/>
          <w:b/>
          <w:bCs/>
          <w:i/>
          <w:iCs/>
          <w:color w:val="000000" w:themeColor="text1"/>
          <w:sz w:val="22"/>
          <w:szCs w:val="22"/>
          <w:lang w:eastAsia="es-CR"/>
        </w:rPr>
        <w:t>Se declara firme.”</w:t>
      </w:r>
      <w:r w:rsidR="0025019D">
        <w:rPr>
          <w:rFonts w:ascii="Arial" w:eastAsia="Calibri" w:hAnsi="Arial" w:cs="Arial"/>
          <w:b/>
          <w:bCs/>
          <w:i/>
          <w:iCs/>
          <w:color w:val="000000" w:themeColor="text1"/>
          <w:sz w:val="22"/>
          <w:szCs w:val="22"/>
          <w:lang w:eastAsia="es-CR"/>
        </w:rPr>
        <w:t xml:space="preserve"> </w:t>
      </w:r>
      <w:r w:rsidR="0025019D">
        <w:rPr>
          <w:rFonts w:ascii="Arial" w:eastAsia="Calibri" w:hAnsi="Arial" w:cs="Arial"/>
          <w:color w:val="000000" w:themeColor="text1"/>
          <w:sz w:val="22"/>
          <w:szCs w:val="22"/>
          <w:lang w:eastAsia="es-CR"/>
        </w:rPr>
        <w:t>(El resaltado no es de su original)</w:t>
      </w:r>
    </w:p>
    <w:p w14:paraId="1A55F4C8" w14:textId="77777777" w:rsidR="008A6252" w:rsidRPr="00C55DAC" w:rsidRDefault="008A6252" w:rsidP="008A6252">
      <w:pPr>
        <w:widowControl w:val="0"/>
        <w:autoSpaceDE w:val="0"/>
        <w:autoSpaceDN w:val="0"/>
        <w:adjustRightInd w:val="0"/>
        <w:spacing w:after="0" w:line="276" w:lineRule="auto"/>
        <w:jc w:val="both"/>
        <w:rPr>
          <w:rFonts w:ascii="Arial" w:eastAsia="Calibri" w:hAnsi="Arial" w:cs="Arial"/>
          <w:b/>
          <w:bCs/>
          <w:color w:val="000000" w:themeColor="text1"/>
          <w:sz w:val="23"/>
          <w:szCs w:val="23"/>
          <w:lang w:eastAsia="es-CR"/>
        </w:rPr>
      </w:pPr>
    </w:p>
    <w:p w14:paraId="6E9C560C" w14:textId="3EE62486" w:rsidR="008A6252" w:rsidRPr="00C55DAC" w:rsidRDefault="008A6252" w:rsidP="008A6252">
      <w:pPr>
        <w:widowControl w:val="0"/>
        <w:autoSpaceDE w:val="0"/>
        <w:autoSpaceDN w:val="0"/>
        <w:adjustRightInd w:val="0"/>
        <w:spacing w:line="276" w:lineRule="auto"/>
        <w:jc w:val="both"/>
        <w:rPr>
          <w:rFonts w:ascii="Arial" w:eastAsia="Calibri" w:hAnsi="Arial" w:cs="Arial"/>
          <w:i/>
          <w:iCs/>
          <w:color w:val="000000" w:themeColor="text1"/>
          <w:sz w:val="23"/>
          <w:szCs w:val="23"/>
          <w:lang w:eastAsia="es-CR"/>
        </w:rPr>
      </w:pPr>
      <w:r w:rsidRPr="00C55DAC">
        <w:rPr>
          <w:rFonts w:ascii="Arial" w:eastAsia="Calibri" w:hAnsi="Arial" w:cs="Arial"/>
          <w:color w:val="000000" w:themeColor="text1"/>
          <w:sz w:val="23"/>
          <w:szCs w:val="23"/>
          <w:lang w:eastAsia="es-CR"/>
        </w:rPr>
        <w:t>En ese orden de ideas precisa indicar</w:t>
      </w:r>
      <w:r w:rsidR="00F56540" w:rsidRPr="00C55DAC">
        <w:rPr>
          <w:rFonts w:ascii="Arial" w:eastAsia="Calibri" w:hAnsi="Arial" w:cs="Arial"/>
          <w:color w:val="000000" w:themeColor="text1"/>
          <w:sz w:val="23"/>
          <w:szCs w:val="23"/>
          <w:lang w:eastAsia="es-CR"/>
        </w:rPr>
        <w:t>,</w:t>
      </w:r>
      <w:r w:rsidRPr="00C55DAC">
        <w:rPr>
          <w:rFonts w:ascii="Arial" w:eastAsia="Calibri" w:hAnsi="Arial" w:cs="Arial"/>
          <w:color w:val="000000" w:themeColor="text1"/>
          <w:sz w:val="23"/>
          <w:szCs w:val="23"/>
          <w:lang w:eastAsia="es-CR"/>
        </w:rPr>
        <w:t xml:space="preserve"> que si bien en el encabezado de la acción presentada por la parte recurrente en la Plataforma de Servicios del Consejo de Transporte Público</w:t>
      </w:r>
      <w:r w:rsidR="00F56540" w:rsidRPr="00C55DAC">
        <w:rPr>
          <w:rFonts w:ascii="Arial" w:eastAsia="Calibri" w:hAnsi="Arial" w:cs="Arial"/>
          <w:color w:val="000000" w:themeColor="text1"/>
          <w:sz w:val="23"/>
          <w:szCs w:val="23"/>
          <w:lang w:eastAsia="es-CR"/>
        </w:rPr>
        <w:t>,</w:t>
      </w:r>
      <w:r w:rsidRPr="00C55DAC">
        <w:rPr>
          <w:rFonts w:ascii="Arial" w:eastAsia="Calibri" w:hAnsi="Arial" w:cs="Arial"/>
          <w:color w:val="000000" w:themeColor="text1"/>
          <w:sz w:val="23"/>
          <w:szCs w:val="23"/>
          <w:lang w:eastAsia="es-CR"/>
        </w:rPr>
        <w:t xml:space="preserve"> se denominó dicha gestión como </w:t>
      </w:r>
      <w:r w:rsidRPr="00C55DAC">
        <w:rPr>
          <w:rFonts w:ascii="Arial" w:eastAsia="Calibri" w:hAnsi="Arial" w:cs="Arial"/>
          <w:i/>
          <w:iCs/>
          <w:color w:val="000000" w:themeColor="text1"/>
          <w:sz w:val="23"/>
          <w:szCs w:val="23"/>
          <w:lang w:eastAsia="es-CR"/>
        </w:rPr>
        <w:t>«Incidente de Nulidad y Solicitud de Respuesta a Petición de Plazo…»,</w:t>
      </w:r>
      <w:r w:rsidRPr="00C55DAC">
        <w:rPr>
          <w:rFonts w:ascii="Arial" w:eastAsia="Calibri" w:hAnsi="Arial" w:cs="Arial"/>
          <w:color w:val="000000" w:themeColor="text1"/>
          <w:sz w:val="23"/>
          <w:szCs w:val="23"/>
          <w:lang w:eastAsia="es-CR"/>
        </w:rPr>
        <w:t xml:space="preserve"> lo cierto es que en el aparte 5.3) del acápite </w:t>
      </w:r>
      <w:r w:rsidRPr="00C55DAC">
        <w:rPr>
          <w:rFonts w:ascii="Arial" w:eastAsia="Calibri" w:hAnsi="Arial" w:cs="Arial"/>
          <w:i/>
          <w:iCs/>
          <w:color w:val="000000" w:themeColor="text1"/>
          <w:sz w:val="23"/>
          <w:szCs w:val="23"/>
          <w:lang w:eastAsia="es-CR"/>
        </w:rPr>
        <w:t>«Quinto»</w:t>
      </w:r>
      <w:r w:rsidRPr="00C55DAC">
        <w:rPr>
          <w:rFonts w:ascii="Arial" w:eastAsia="Calibri" w:hAnsi="Arial" w:cs="Arial"/>
          <w:color w:val="000000" w:themeColor="text1"/>
          <w:sz w:val="23"/>
          <w:szCs w:val="23"/>
          <w:lang w:eastAsia="es-CR"/>
        </w:rPr>
        <w:t xml:space="preserve"> denominado </w:t>
      </w:r>
      <w:r w:rsidRPr="00C55DAC">
        <w:rPr>
          <w:rFonts w:ascii="Arial" w:eastAsia="Calibri" w:hAnsi="Arial" w:cs="Arial"/>
          <w:b/>
          <w:bCs/>
          <w:color w:val="000000" w:themeColor="text1"/>
          <w:sz w:val="23"/>
          <w:szCs w:val="23"/>
          <w:lang w:eastAsia="es-CR"/>
        </w:rPr>
        <w:t>«De la Pretensión en Concreto»</w:t>
      </w:r>
      <w:r w:rsidRPr="00C55DAC">
        <w:rPr>
          <w:rFonts w:ascii="Arial" w:eastAsia="Calibri" w:hAnsi="Arial" w:cs="Arial"/>
          <w:color w:val="000000" w:themeColor="text1"/>
          <w:sz w:val="23"/>
          <w:szCs w:val="23"/>
          <w:lang w:eastAsia="es-CR"/>
        </w:rPr>
        <w:t xml:space="preserve"> del escrito de interposición, se desprende claramente que l</w:t>
      </w:r>
      <w:r w:rsidR="00F56540" w:rsidRPr="00C55DAC">
        <w:rPr>
          <w:rFonts w:ascii="Arial" w:eastAsia="Calibri" w:hAnsi="Arial" w:cs="Arial"/>
          <w:color w:val="000000" w:themeColor="text1"/>
          <w:sz w:val="23"/>
          <w:szCs w:val="23"/>
          <w:lang w:eastAsia="es-CR"/>
        </w:rPr>
        <w:t>a</w:t>
      </w:r>
      <w:r w:rsidRPr="00C55DAC">
        <w:rPr>
          <w:rFonts w:ascii="Arial" w:eastAsia="Calibri" w:hAnsi="Arial" w:cs="Arial"/>
          <w:color w:val="000000" w:themeColor="text1"/>
          <w:sz w:val="23"/>
          <w:szCs w:val="23"/>
          <w:lang w:eastAsia="es-CR"/>
        </w:rPr>
        <w:t xml:space="preserve"> recurrente no solo pretendía la nulidad del acto</w:t>
      </w:r>
      <w:r w:rsidR="00F56540" w:rsidRPr="00C55DAC">
        <w:rPr>
          <w:rFonts w:ascii="Arial" w:eastAsia="Calibri" w:hAnsi="Arial" w:cs="Arial"/>
          <w:color w:val="000000" w:themeColor="text1"/>
          <w:sz w:val="23"/>
          <w:szCs w:val="23"/>
          <w:lang w:eastAsia="es-CR"/>
        </w:rPr>
        <w:t>,</w:t>
      </w:r>
      <w:r w:rsidRPr="00C55DAC">
        <w:rPr>
          <w:rFonts w:ascii="Arial" w:eastAsia="Calibri" w:hAnsi="Arial" w:cs="Arial"/>
          <w:color w:val="000000" w:themeColor="text1"/>
          <w:sz w:val="23"/>
          <w:szCs w:val="23"/>
          <w:lang w:eastAsia="es-CR"/>
        </w:rPr>
        <w:t xml:space="preserve"> sino también que éste se revocara. En ese contexto necesariamente</w:t>
      </w:r>
      <w:r w:rsidR="00F56540" w:rsidRPr="00C55DAC">
        <w:rPr>
          <w:rFonts w:ascii="Arial" w:eastAsia="Calibri" w:hAnsi="Arial" w:cs="Arial"/>
          <w:color w:val="000000" w:themeColor="text1"/>
          <w:sz w:val="23"/>
          <w:szCs w:val="23"/>
          <w:lang w:eastAsia="es-CR"/>
        </w:rPr>
        <w:t>,</w:t>
      </w:r>
      <w:r w:rsidRPr="00C55DAC">
        <w:rPr>
          <w:rFonts w:ascii="Arial" w:eastAsia="Calibri" w:hAnsi="Arial" w:cs="Arial"/>
          <w:color w:val="000000" w:themeColor="text1"/>
          <w:sz w:val="23"/>
          <w:szCs w:val="23"/>
          <w:lang w:eastAsia="es-CR"/>
        </w:rPr>
        <w:t xml:space="preserve"> el análisis del recurso debe desarrollarse de manera integral, sin segmentar ninguna de las partes de su estructura; en ese mismo sentido, en el abordaje de actos de esta naturaleza, se debe priorizar siempre el fondo sobre la forma, en franca observancia de lo preceptuado por el numeral 348 de la Ley General de la Administración Pública, el cual de manera textual dispone que: «</w:t>
      </w:r>
      <w:r w:rsidRPr="00C55DAC">
        <w:rPr>
          <w:rFonts w:ascii="Arial" w:eastAsia="Times New Roman" w:hAnsi="Arial" w:cs="Arial"/>
          <w:i/>
          <w:iCs/>
          <w:color w:val="000000"/>
          <w:sz w:val="23"/>
          <w:szCs w:val="23"/>
          <w:lang w:eastAsia="es-CR"/>
        </w:rPr>
        <w:t>Los recursos no requieren una redacción ni una pretensión especiales y bastará para su correcta formulación que de su texto se infiera claramente la petición de revisión».</w:t>
      </w:r>
    </w:p>
    <w:p w14:paraId="7E9E0FCE" w14:textId="55E9E77A" w:rsidR="008A6252" w:rsidRPr="00C55DAC" w:rsidRDefault="008A6252" w:rsidP="008A6252">
      <w:pPr>
        <w:widowControl w:val="0"/>
        <w:autoSpaceDE w:val="0"/>
        <w:autoSpaceDN w:val="0"/>
        <w:adjustRightInd w:val="0"/>
        <w:spacing w:after="0" w:line="276" w:lineRule="auto"/>
        <w:jc w:val="both"/>
        <w:rPr>
          <w:rFonts w:ascii="Arial" w:eastAsia="Calibri" w:hAnsi="Arial" w:cs="Arial"/>
          <w:color w:val="000000" w:themeColor="text1"/>
          <w:sz w:val="23"/>
          <w:szCs w:val="23"/>
          <w:lang w:eastAsia="es-CR"/>
        </w:rPr>
      </w:pPr>
      <w:r w:rsidRPr="00C55DAC">
        <w:rPr>
          <w:rFonts w:ascii="Arial" w:eastAsia="Calibri" w:hAnsi="Arial" w:cs="Arial"/>
          <w:color w:val="000000" w:themeColor="text1"/>
          <w:sz w:val="23"/>
          <w:szCs w:val="23"/>
          <w:lang w:eastAsia="es-CR"/>
        </w:rPr>
        <w:t>No obstante</w:t>
      </w:r>
      <w:r w:rsidR="00F56540" w:rsidRPr="00C55DAC">
        <w:rPr>
          <w:rFonts w:ascii="Arial" w:eastAsia="Calibri" w:hAnsi="Arial" w:cs="Arial"/>
          <w:color w:val="000000" w:themeColor="text1"/>
          <w:sz w:val="23"/>
          <w:szCs w:val="23"/>
          <w:lang w:eastAsia="es-CR"/>
        </w:rPr>
        <w:t>,</w:t>
      </w:r>
      <w:r w:rsidRPr="00C55DAC">
        <w:rPr>
          <w:rFonts w:ascii="Arial" w:eastAsia="Calibri" w:hAnsi="Arial" w:cs="Arial"/>
          <w:color w:val="000000" w:themeColor="text1"/>
          <w:sz w:val="23"/>
          <w:szCs w:val="23"/>
          <w:lang w:eastAsia="es-CR"/>
        </w:rPr>
        <w:t xml:space="preserve"> lo expuesto, el Consejo de Transporte Público hace un análisis parcial de </w:t>
      </w:r>
      <w:r w:rsidRPr="00C55DAC">
        <w:rPr>
          <w:rFonts w:ascii="Arial" w:eastAsia="Calibri" w:hAnsi="Arial" w:cs="Arial"/>
          <w:color w:val="000000" w:themeColor="text1"/>
          <w:sz w:val="23"/>
          <w:szCs w:val="23"/>
          <w:lang w:eastAsia="es-CR"/>
        </w:rPr>
        <w:lastRenderedPageBreak/>
        <w:t xml:space="preserve">la acción presentada, pues como se indicó supra, conoce únicamente el </w:t>
      </w:r>
      <w:r w:rsidR="00F56540" w:rsidRPr="00C55DAC">
        <w:rPr>
          <w:rFonts w:ascii="Arial" w:eastAsia="Calibri" w:hAnsi="Arial" w:cs="Arial"/>
          <w:color w:val="000000" w:themeColor="text1"/>
          <w:sz w:val="23"/>
          <w:szCs w:val="23"/>
          <w:lang w:eastAsia="es-CR"/>
        </w:rPr>
        <w:t>I</w:t>
      </w:r>
      <w:r w:rsidRPr="00C55DAC">
        <w:rPr>
          <w:rFonts w:ascii="Arial" w:eastAsia="Calibri" w:hAnsi="Arial" w:cs="Arial"/>
          <w:color w:val="000000" w:themeColor="text1"/>
          <w:sz w:val="23"/>
          <w:szCs w:val="23"/>
          <w:lang w:eastAsia="es-CR"/>
        </w:rPr>
        <w:t xml:space="preserve">ncidente de </w:t>
      </w:r>
      <w:r w:rsidR="00F56540" w:rsidRPr="00C55DAC">
        <w:rPr>
          <w:rFonts w:ascii="Arial" w:eastAsia="Calibri" w:hAnsi="Arial" w:cs="Arial"/>
          <w:color w:val="000000" w:themeColor="text1"/>
          <w:sz w:val="23"/>
          <w:szCs w:val="23"/>
          <w:lang w:eastAsia="es-CR"/>
        </w:rPr>
        <w:t>N</w:t>
      </w:r>
      <w:r w:rsidRPr="00C55DAC">
        <w:rPr>
          <w:rFonts w:ascii="Arial" w:eastAsia="Calibri" w:hAnsi="Arial" w:cs="Arial"/>
          <w:color w:val="000000" w:themeColor="text1"/>
          <w:sz w:val="23"/>
          <w:szCs w:val="23"/>
          <w:lang w:eastAsia="es-CR"/>
        </w:rPr>
        <w:t>ulidad, excluy</w:t>
      </w:r>
      <w:r w:rsidR="00F56540" w:rsidRPr="00C55DAC">
        <w:rPr>
          <w:rFonts w:ascii="Arial" w:eastAsia="Calibri" w:hAnsi="Arial" w:cs="Arial"/>
          <w:color w:val="000000" w:themeColor="text1"/>
          <w:sz w:val="23"/>
          <w:szCs w:val="23"/>
          <w:lang w:eastAsia="es-CR"/>
        </w:rPr>
        <w:t>e</w:t>
      </w:r>
      <w:r w:rsidRPr="00C55DAC">
        <w:rPr>
          <w:rFonts w:ascii="Arial" w:eastAsia="Calibri" w:hAnsi="Arial" w:cs="Arial"/>
          <w:color w:val="000000" w:themeColor="text1"/>
          <w:sz w:val="23"/>
          <w:szCs w:val="23"/>
          <w:lang w:eastAsia="es-CR"/>
        </w:rPr>
        <w:t xml:space="preserve">ndo de dicho conocimiento el </w:t>
      </w:r>
      <w:r w:rsidR="00F56540" w:rsidRPr="00C55DAC">
        <w:rPr>
          <w:rFonts w:ascii="Arial" w:eastAsia="Calibri" w:hAnsi="Arial" w:cs="Arial"/>
          <w:color w:val="000000" w:themeColor="text1"/>
          <w:sz w:val="23"/>
          <w:szCs w:val="23"/>
          <w:lang w:eastAsia="es-CR"/>
        </w:rPr>
        <w:t>R</w:t>
      </w:r>
      <w:r w:rsidRPr="00C55DAC">
        <w:rPr>
          <w:rFonts w:ascii="Arial" w:eastAsia="Calibri" w:hAnsi="Arial" w:cs="Arial"/>
          <w:color w:val="000000" w:themeColor="text1"/>
          <w:sz w:val="23"/>
          <w:szCs w:val="23"/>
          <w:lang w:eastAsia="es-CR"/>
        </w:rPr>
        <w:t xml:space="preserve">ecurso de </w:t>
      </w:r>
      <w:r w:rsidR="00F56540" w:rsidRPr="00C55DAC">
        <w:rPr>
          <w:rFonts w:ascii="Arial" w:eastAsia="Calibri" w:hAnsi="Arial" w:cs="Arial"/>
          <w:color w:val="000000" w:themeColor="text1"/>
          <w:sz w:val="23"/>
          <w:szCs w:val="23"/>
          <w:lang w:eastAsia="es-CR"/>
        </w:rPr>
        <w:t>R</w:t>
      </w:r>
      <w:r w:rsidRPr="00C55DAC">
        <w:rPr>
          <w:rFonts w:ascii="Arial" w:eastAsia="Calibri" w:hAnsi="Arial" w:cs="Arial"/>
          <w:color w:val="000000" w:themeColor="text1"/>
          <w:sz w:val="23"/>
          <w:szCs w:val="23"/>
          <w:lang w:eastAsia="es-CR"/>
        </w:rPr>
        <w:t xml:space="preserve">evocatoria, situación que a todas luces y desde el punto de vista jurídico, impide claramente, que este Tribunal conozca el </w:t>
      </w:r>
      <w:r w:rsidR="00F56540" w:rsidRPr="00C55DAC">
        <w:rPr>
          <w:rFonts w:ascii="Arial" w:eastAsia="Calibri" w:hAnsi="Arial" w:cs="Arial"/>
          <w:color w:val="000000" w:themeColor="text1"/>
          <w:sz w:val="23"/>
          <w:szCs w:val="23"/>
          <w:lang w:eastAsia="es-CR"/>
        </w:rPr>
        <w:t>R</w:t>
      </w:r>
      <w:r w:rsidRPr="00C55DAC">
        <w:rPr>
          <w:rFonts w:ascii="Arial" w:eastAsia="Calibri" w:hAnsi="Arial" w:cs="Arial"/>
          <w:color w:val="000000" w:themeColor="text1"/>
          <w:sz w:val="23"/>
          <w:szCs w:val="23"/>
          <w:lang w:eastAsia="es-CR"/>
        </w:rPr>
        <w:t xml:space="preserve">ecurso de </w:t>
      </w:r>
      <w:r w:rsidR="00F56540" w:rsidRPr="00C55DAC">
        <w:rPr>
          <w:rFonts w:ascii="Arial" w:eastAsia="Calibri" w:hAnsi="Arial" w:cs="Arial"/>
          <w:color w:val="000000" w:themeColor="text1"/>
          <w:sz w:val="23"/>
          <w:szCs w:val="23"/>
          <w:lang w:eastAsia="es-CR"/>
        </w:rPr>
        <w:t>A</w:t>
      </w:r>
      <w:r w:rsidRPr="00C55DAC">
        <w:rPr>
          <w:rFonts w:ascii="Arial" w:eastAsia="Calibri" w:hAnsi="Arial" w:cs="Arial"/>
          <w:color w:val="000000" w:themeColor="text1"/>
          <w:sz w:val="23"/>
          <w:szCs w:val="23"/>
          <w:lang w:eastAsia="es-CR"/>
        </w:rPr>
        <w:t xml:space="preserve">pelación, pues en la especie dicha acción fue mal elevada. </w:t>
      </w:r>
    </w:p>
    <w:p w14:paraId="10D13F02" w14:textId="77777777" w:rsidR="008A6252" w:rsidRPr="00C55DAC" w:rsidRDefault="008A6252" w:rsidP="008A6252">
      <w:pPr>
        <w:widowControl w:val="0"/>
        <w:autoSpaceDE w:val="0"/>
        <w:autoSpaceDN w:val="0"/>
        <w:adjustRightInd w:val="0"/>
        <w:spacing w:after="0" w:line="276" w:lineRule="auto"/>
        <w:jc w:val="both"/>
        <w:rPr>
          <w:rFonts w:ascii="Arial" w:eastAsia="Calibri" w:hAnsi="Arial" w:cs="Arial"/>
          <w:color w:val="000000" w:themeColor="text1"/>
          <w:sz w:val="23"/>
          <w:szCs w:val="23"/>
          <w:lang w:eastAsia="es-CR"/>
        </w:rPr>
      </w:pPr>
    </w:p>
    <w:p w14:paraId="466AFC3A" w14:textId="6921A755" w:rsidR="008A6252" w:rsidRPr="00C55DAC" w:rsidRDefault="008A6252" w:rsidP="008A6252">
      <w:pPr>
        <w:widowControl w:val="0"/>
        <w:autoSpaceDE w:val="0"/>
        <w:autoSpaceDN w:val="0"/>
        <w:adjustRightInd w:val="0"/>
        <w:spacing w:after="0" w:line="276" w:lineRule="auto"/>
        <w:jc w:val="both"/>
        <w:rPr>
          <w:rFonts w:ascii="Arial" w:eastAsia="Times New Roman" w:hAnsi="Arial" w:cs="Arial"/>
          <w:sz w:val="23"/>
          <w:szCs w:val="23"/>
          <w:lang w:eastAsia="es-ES"/>
        </w:rPr>
      </w:pPr>
      <w:r w:rsidRPr="00C55DAC">
        <w:rPr>
          <w:rFonts w:ascii="Arial" w:eastAsia="Calibri" w:hAnsi="Arial" w:cs="Arial"/>
          <w:color w:val="000000" w:themeColor="text1"/>
          <w:sz w:val="23"/>
          <w:szCs w:val="23"/>
          <w:lang w:eastAsia="es-CR"/>
        </w:rPr>
        <w:t>Lo anterior</w:t>
      </w:r>
      <w:r w:rsidR="00F56540" w:rsidRPr="00C55DAC">
        <w:rPr>
          <w:rFonts w:ascii="Arial" w:eastAsia="Calibri" w:hAnsi="Arial" w:cs="Arial"/>
          <w:color w:val="000000" w:themeColor="text1"/>
          <w:sz w:val="23"/>
          <w:szCs w:val="23"/>
          <w:lang w:eastAsia="es-CR"/>
        </w:rPr>
        <w:t>,</w:t>
      </w:r>
      <w:r w:rsidRPr="00C55DAC">
        <w:rPr>
          <w:rFonts w:ascii="Arial" w:eastAsia="Calibri" w:hAnsi="Arial" w:cs="Arial"/>
          <w:color w:val="000000" w:themeColor="text1"/>
          <w:sz w:val="23"/>
          <w:szCs w:val="23"/>
          <w:lang w:eastAsia="es-CR"/>
        </w:rPr>
        <w:t xml:space="preserve"> </w:t>
      </w:r>
      <w:r w:rsidR="003C519B" w:rsidRPr="00C55DAC">
        <w:rPr>
          <w:rFonts w:ascii="Arial" w:eastAsia="Calibri" w:hAnsi="Arial" w:cs="Arial"/>
          <w:color w:val="000000" w:themeColor="text1"/>
          <w:sz w:val="23"/>
          <w:szCs w:val="23"/>
          <w:lang w:eastAsia="es-CR"/>
        </w:rPr>
        <w:t>aun</w:t>
      </w:r>
      <w:r w:rsidRPr="00C55DAC">
        <w:rPr>
          <w:rFonts w:ascii="Arial" w:eastAsia="Calibri" w:hAnsi="Arial" w:cs="Arial"/>
          <w:color w:val="000000" w:themeColor="text1"/>
          <w:sz w:val="23"/>
          <w:szCs w:val="23"/>
          <w:lang w:eastAsia="es-CR"/>
        </w:rPr>
        <w:t xml:space="preserve"> cuando en el Consejo de Transporte Público se estima que, en la especie, no procedía elevar ante este Tribunal, el conocimiento del </w:t>
      </w:r>
      <w:r w:rsidR="00F56540" w:rsidRPr="00C55DAC">
        <w:rPr>
          <w:rFonts w:ascii="Arial" w:eastAsia="Calibri" w:hAnsi="Arial" w:cs="Arial"/>
          <w:color w:val="000000" w:themeColor="text1"/>
          <w:sz w:val="23"/>
          <w:szCs w:val="23"/>
          <w:lang w:eastAsia="es-CR"/>
        </w:rPr>
        <w:t>R</w:t>
      </w:r>
      <w:r w:rsidRPr="00C55DAC">
        <w:rPr>
          <w:rFonts w:ascii="Arial" w:eastAsia="Calibri" w:hAnsi="Arial" w:cs="Arial"/>
          <w:color w:val="000000" w:themeColor="text1"/>
          <w:sz w:val="23"/>
          <w:szCs w:val="23"/>
          <w:lang w:eastAsia="es-CR"/>
        </w:rPr>
        <w:t xml:space="preserve">ecurso de </w:t>
      </w:r>
      <w:r w:rsidR="00F56540" w:rsidRPr="00C55DAC">
        <w:rPr>
          <w:rFonts w:ascii="Arial" w:eastAsia="Calibri" w:hAnsi="Arial" w:cs="Arial"/>
          <w:color w:val="000000" w:themeColor="text1"/>
          <w:sz w:val="23"/>
          <w:szCs w:val="23"/>
          <w:lang w:eastAsia="es-CR"/>
        </w:rPr>
        <w:t>A</w:t>
      </w:r>
      <w:r w:rsidRPr="00C55DAC">
        <w:rPr>
          <w:rFonts w:ascii="Arial" w:eastAsia="Calibri" w:hAnsi="Arial" w:cs="Arial"/>
          <w:color w:val="000000" w:themeColor="text1"/>
          <w:sz w:val="23"/>
          <w:szCs w:val="23"/>
          <w:lang w:eastAsia="es-CR"/>
        </w:rPr>
        <w:t>pelación en contra del A</w:t>
      </w:r>
      <w:r w:rsidR="00F56540" w:rsidRPr="00C55DAC">
        <w:rPr>
          <w:rFonts w:ascii="Arial" w:eastAsia="Calibri" w:hAnsi="Arial" w:cs="Arial"/>
          <w:color w:val="000000" w:themeColor="text1"/>
          <w:sz w:val="23"/>
          <w:szCs w:val="23"/>
          <w:lang w:eastAsia="es-CR"/>
        </w:rPr>
        <w:t>rtículo</w:t>
      </w:r>
      <w:r w:rsidRPr="00C55DAC">
        <w:rPr>
          <w:rFonts w:ascii="Arial" w:eastAsia="Calibri" w:hAnsi="Arial" w:cs="Arial"/>
          <w:color w:val="000000" w:themeColor="text1"/>
          <w:sz w:val="23"/>
          <w:szCs w:val="23"/>
          <w:lang w:eastAsia="es-CR"/>
        </w:rPr>
        <w:t xml:space="preserve"> 7.14 de la Sesión Ordinaria 28-2023 del 12 de julio de 2023, pues señalan que de los antecedentes del</w:t>
      </w:r>
      <w:r w:rsidR="00F56540" w:rsidRPr="00C55DAC">
        <w:rPr>
          <w:rFonts w:ascii="Arial" w:eastAsia="Calibri" w:hAnsi="Arial" w:cs="Arial"/>
          <w:color w:val="000000" w:themeColor="text1"/>
          <w:sz w:val="23"/>
          <w:szCs w:val="23"/>
          <w:lang w:eastAsia="es-CR"/>
        </w:rPr>
        <w:t xml:space="preserve"> I</w:t>
      </w:r>
      <w:r w:rsidRPr="00C55DAC">
        <w:rPr>
          <w:rFonts w:ascii="Arial" w:eastAsia="Calibri" w:hAnsi="Arial" w:cs="Arial"/>
          <w:color w:val="000000" w:themeColor="text1"/>
          <w:sz w:val="23"/>
          <w:szCs w:val="23"/>
          <w:lang w:eastAsia="es-CR"/>
        </w:rPr>
        <w:t xml:space="preserve">ncidente presentado por </w:t>
      </w:r>
      <w:bookmarkStart w:id="1" w:name="_Hlk214618044"/>
      <w:r w:rsidR="00F56540" w:rsidRPr="00C55DAC">
        <w:rPr>
          <w:rFonts w:ascii="Arial" w:eastAsia="Calibri" w:hAnsi="Arial" w:cs="Arial"/>
          <w:color w:val="000000" w:themeColor="text1"/>
          <w:sz w:val="23"/>
          <w:szCs w:val="23"/>
          <w:lang w:eastAsia="es-CR"/>
        </w:rPr>
        <w:t xml:space="preserve">la empresa </w:t>
      </w:r>
      <w:r w:rsidR="00780402" w:rsidRPr="008A125D">
        <w:rPr>
          <w:rFonts w:ascii="Arial" w:eastAsia="Times New Roman" w:hAnsi="Arial" w:cs="Arial"/>
          <w:smallCaps/>
          <w:sz w:val="23"/>
          <w:szCs w:val="23"/>
          <w:lang w:eastAsia="es-ES"/>
        </w:rPr>
        <w:t>A</w:t>
      </w:r>
      <w:r w:rsidR="006A18F5">
        <w:rPr>
          <w:rFonts w:ascii="Arial" w:eastAsia="Times New Roman" w:hAnsi="Arial" w:cs="Arial"/>
          <w:smallCaps/>
          <w:sz w:val="23"/>
          <w:szCs w:val="23"/>
          <w:lang w:eastAsia="es-ES"/>
        </w:rPr>
        <w:t>.S.A.</w:t>
      </w:r>
      <w:r w:rsidR="00780402" w:rsidRPr="008A125D">
        <w:rPr>
          <w:rFonts w:ascii="Arial" w:eastAsia="Times New Roman" w:hAnsi="Arial" w:cs="Arial"/>
          <w:smallCaps/>
          <w:sz w:val="23"/>
          <w:szCs w:val="23"/>
          <w:lang w:eastAsia="es-ES"/>
        </w:rPr>
        <w:t>,</w:t>
      </w:r>
      <w:r w:rsidR="00780402" w:rsidRPr="00C55DAC">
        <w:rPr>
          <w:rFonts w:ascii="Arial" w:eastAsia="Times New Roman" w:hAnsi="Arial" w:cs="Arial"/>
          <w:b/>
          <w:bCs/>
          <w:smallCaps/>
          <w:sz w:val="23"/>
          <w:szCs w:val="23"/>
          <w:lang w:eastAsia="es-ES"/>
        </w:rPr>
        <w:t xml:space="preserve"> </w:t>
      </w:r>
      <w:bookmarkEnd w:id="1"/>
      <w:r w:rsidRPr="00C55DAC">
        <w:rPr>
          <w:rFonts w:ascii="Arial" w:eastAsia="Times New Roman" w:hAnsi="Arial" w:cs="Arial"/>
          <w:sz w:val="23"/>
          <w:szCs w:val="23"/>
          <w:lang w:eastAsia="es-ES"/>
        </w:rPr>
        <w:t>solo refiere en sus alegatos, a argumentos que coinciden con una solicitud de nulidad del acto. Así se desprende de la respuesta brindada por ese Órgano a la Prevención No. 4 del 19 de noviembre de 2025, mediante la cual</w:t>
      </w:r>
      <w:r w:rsidR="00F56540" w:rsidRPr="00C55DAC">
        <w:rPr>
          <w:rFonts w:ascii="Arial" w:eastAsia="Times New Roman" w:hAnsi="Arial" w:cs="Arial"/>
          <w:sz w:val="23"/>
          <w:szCs w:val="23"/>
          <w:lang w:eastAsia="es-ES"/>
        </w:rPr>
        <w:t xml:space="preserve"> se</w:t>
      </w:r>
      <w:r w:rsidRPr="00C55DAC">
        <w:rPr>
          <w:rFonts w:ascii="Arial" w:eastAsia="Times New Roman" w:hAnsi="Arial" w:cs="Arial"/>
          <w:sz w:val="23"/>
          <w:szCs w:val="23"/>
          <w:lang w:eastAsia="es-ES"/>
        </w:rPr>
        <w:t xml:space="preserve"> solicita a la Secretaría de Actas del Consejo de Transporte Público</w:t>
      </w:r>
      <w:r w:rsidR="00F56540" w:rsidRPr="00C55DAC">
        <w:rPr>
          <w:rFonts w:ascii="Arial" w:eastAsia="Times New Roman" w:hAnsi="Arial" w:cs="Arial"/>
          <w:sz w:val="23"/>
          <w:szCs w:val="23"/>
          <w:lang w:eastAsia="es-ES"/>
        </w:rPr>
        <w:t>,</w:t>
      </w:r>
      <w:r w:rsidRPr="00C55DAC">
        <w:rPr>
          <w:rFonts w:ascii="Arial" w:eastAsia="Times New Roman" w:hAnsi="Arial" w:cs="Arial"/>
          <w:sz w:val="23"/>
          <w:szCs w:val="23"/>
          <w:lang w:eastAsia="es-ES"/>
        </w:rPr>
        <w:t xml:space="preserve"> se sirva indicar a este Tribunal, si en ese Consejo se conoció el </w:t>
      </w:r>
      <w:r w:rsidR="00F56540" w:rsidRPr="00C55DAC">
        <w:rPr>
          <w:rFonts w:ascii="Arial" w:eastAsia="Times New Roman" w:hAnsi="Arial" w:cs="Arial"/>
          <w:sz w:val="23"/>
          <w:szCs w:val="23"/>
          <w:lang w:eastAsia="es-ES"/>
        </w:rPr>
        <w:t>R</w:t>
      </w:r>
      <w:r w:rsidRPr="00C55DAC">
        <w:rPr>
          <w:rFonts w:ascii="Arial" w:eastAsia="Times New Roman" w:hAnsi="Arial" w:cs="Arial"/>
          <w:sz w:val="23"/>
          <w:szCs w:val="23"/>
          <w:lang w:eastAsia="es-ES"/>
        </w:rPr>
        <w:t xml:space="preserve">ecurso de </w:t>
      </w:r>
      <w:r w:rsidR="00F56540" w:rsidRPr="00C55DAC">
        <w:rPr>
          <w:rFonts w:ascii="Arial" w:eastAsia="Times New Roman" w:hAnsi="Arial" w:cs="Arial"/>
          <w:sz w:val="23"/>
          <w:szCs w:val="23"/>
          <w:lang w:eastAsia="es-ES"/>
        </w:rPr>
        <w:t>R</w:t>
      </w:r>
      <w:r w:rsidRPr="00C55DAC">
        <w:rPr>
          <w:rFonts w:ascii="Arial" w:eastAsia="Times New Roman" w:hAnsi="Arial" w:cs="Arial"/>
          <w:sz w:val="23"/>
          <w:szCs w:val="23"/>
          <w:lang w:eastAsia="es-ES"/>
        </w:rPr>
        <w:t xml:space="preserve">evocatoria interpuesto por la accionante, en observancia de lo peticionado por dicha empresa, en el punto 5.3 del aparte denominado </w:t>
      </w:r>
      <w:r w:rsidRPr="00C55DAC">
        <w:rPr>
          <w:rFonts w:ascii="Arial" w:eastAsia="Times New Roman" w:hAnsi="Arial" w:cs="Arial"/>
          <w:i/>
          <w:iCs/>
          <w:sz w:val="23"/>
          <w:szCs w:val="23"/>
          <w:lang w:eastAsia="es-ES"/>
        </w:rPr>
        <w:t xml:space="preserve">«Pretensión en Concreto»; </w:t>
      </w:r>
      <w:r w:rsidRPr="00C55DAC">
        <w:rPr>
          <w:rFonts w:ascii="Arial" w:eastAsia="Times New Roman" w:hAnsi="Arial" w:cs="Arial"/>
          <w:sz w:val="23"/>
          <w:szCs w:val="23"/>
          <w:lang w:eastAsia="es-ES"/>
        </w:rPr>
        <w:t xml:space="preserve">como se expuso, ante tal consulta, la Secretaría de Actas, adjunto al correo del 19 de noviembre, remite su Oficio </w:t>
      </w:r>
      <w:r w:rsidR="00F56540" w:rsidRPr="00C55DAC">
        <w:rPr>
          <w:rFonts w:ascii="Arial" w:eastAsia="Times New Roman" w:hAnsi="Arial" w:cs="Arial"/>
          <w:sz w:val="23"/>
          <w:szCs w:val="23"/>
          <w:lang w:eastAsia="es-ES"/>
        </w:rPr>
        <w:t xml:space="preserve">No. </w:t>
      </w:r>
      <w:r w:rsidRPr="00C55DAC">
        <w:rPr>
          <w:rFonts w:ascii="Arial" w:eastAsia="Times New Roman" w:hAnsi="Arial" w:cs="Arial"/>
          <w:sz w:val="23"/>
          <w:szCs w:val="23"/>
          <w:lang w:eastAsia="es-ES"/>
        </w:rPr>
        <w:t>CTP-SA-OF-0074-2025 de esa misma fecha, suscrito por el Lic</w:t>
      </w:r>
      <w:r w:rsidR="00F56540" w:rsidRPr="00C55DAC">
        <w:rPr>
          <w:rFonts w:ascii="Arial" w:eastAsia="Times New Roman" w:hAnsi="Arial" w:cs="Arial"/>
          <w:sz w:val="23"/>
          <w:szCs w:val="23"/>
          <w:lang w:eastAsia="es-ES"/>
        </w:rPr>
        <w:t>.</w:t>
      </w:r>
      <w:r w:rsidRPr="00C55DAC">
        <w:rPr>
          <w:rFonts w:ascii="Arial" w:eastAsia="Times New Roman" w:hAnsi="Arial" w:cs="Arial"/>
          <w:sz w:val="23"/>
          <w:szCs w:val="23"/>
          <w:lang w:eastAsia="es-ES"/>
        </w:rPr>
        <w:t xml:space="preserve"> Ignacio Brenes, mediante el cual, en lo que interesa, señala:</w:t>
      </w:r>
    </w:p>
    <w:p w14:paraId="115B285F" w14:textId="77777777" w:rsidR="008A6252" w:rsidRPr="00780402" w:rsidRDefault="008A6252" w:rsidP="008A6252">
      <w:pPr>
        <w:widowControl w:val="0"/>
        <w:autoSpaceDE w:val="0"/>
        <w:autoSpaceDN w:val="0"/>
        <w:adjustRightInd w:val="0"/>
        <w:spacing w:after="0" w:line="276" w:lineRule="auto"/>
        <w:jc w:val="both"/>
        <w:rPr>
          <w:rFonts w:ascii="Arial" w:eastAsia="Times New Roman" w:hAnsi="Arial" w:cs="Arial"/>
          <w:sz w:val="22"/>
          <w:szCs w:val="22"/>
          <w:lang w:eastAsia="es-ES"/>
        </w:rPr>
      </w:pPr>
    </w:p>
    <w:p w14:paraId="71287C2E" w14:textId="2DF014EC" w:rsidR="008A6252" w:rsidRPr="00780402" w:rsidRDefault="008A6252" w:rsidP="00F56540">
      <w:pPr>
        <w:widowControl w:val="0"/>
        <w:autoSpaceDE w:val="0"/>
        <w:autoSpaceDN w:val="0"/>
        <w:adjustRightInd w:val="0"/>
        <w:spacing w:after="0" w:line="276" w:lineRule="auto"/>
        <w:ind w:left="567" w:right="567"/>
        <w:jc w:val="both"/>
        <w:rPr>
          <w:rFonts w:ascii="Arial" w:eastAsia="Times New Roman" w:hAnsi="Arial" w:cs="Arial"/>
          <w:i/>
          <w:iCs/>
          <w:sz w:val="22"/>
          <w:szCs w:val="22"/>
          <w:lang w:eastAsia="es-ES"/>
        </w:rPr>
      </w:pPr>
      <w:r w:rsidRPr="00780402">
        <w:rPr>
          <w:rFonts w:ascii="Arial" w:eastAsia="Times New Roman" w:hAnsi="Arial" w:cs="Arial"/>
          <w:i/>
          <w:iCs/>
          <w:sz w:val="22"/>
          <w:szCs w:val="22"/>
          <w:lang w:eastAsia="es-ES"/>
        </w:rPr>
        <w:t xml:space="preserve">“En virtud de prevención del Tribunal Administrativo de Transporte </w:t>
      </w:r>
      <w:proofErr w:type="spellStart"/>
      <w:r w:rsidRPr="00780402">
        <w:rPr>
          <w:rFonts w:ascii="Arial" w:eastAsia="Times New Roman" w:hAnsi="Arial" w:cs="Arial"/>
          <w:i/>
          <w:iCs/>
          <w:sz w:val="22"/>
          <w:szCs w:val="22"/>
          <w:lang w:eastAsia="es-ES"/>
        </w:rPr>
        <w:t>numero</w:t>
      </w:r>
      <w:proofErr w:type="spellEnd"/>
      <w:r w:rsidRPr="00780402">
        <w:rPr>
          <w:rFonts w:ascii="Arial" w:eastAsia="Times New Roman" w:hAnsi="Arial" w:cs="Arial"/>
          <w:i/>
          <w:iCs/>
          <w:sz w:val="22"/>
          <w:szCs w:val="22"/>
          <w:lang w:eastAsia="es-ES"/>
        </w:rPr>
        <w:t xml:space="preserve"> TAT-030-25 referente a documentación para resolver recurso interpuesto por </w:t>
      </w:r>
      <w:proofErr w:type="spellStart"/>
      <w:r w:rsidRPr="00780402">
        <w:rPr>
          <w:rFonts w:ascii="Arial" w:eastAsia="Times New Roman" w:hAnsi="Arial" w:cs="Arial"/>
          <w:b/>
          <w:bCs/>
          <w:i/>
          <w:iCs/>
          <w:smallCaps/>
          <w:sz w:val="22"/>
          <w:szCs w:val="22"/>
          <w:lang w:eastAsia="es-ES"/>
        </w:rPr>
        <w:t>a</w:t>
      </w:r>
      <w:r w:rsidR="006A18F5">
        <w:rPr>
          <w:rFonts w:ascii="Arial" w:eastAsia="Times New Roman" w:hAnsi="Arial" w:cs="Arial"/>
          <w:b/>
          <w:bCs/>
          <w:i/>
          <w:iCs/>
          <w:smallCaps/>
          <w:sz w:val="22"/>
          <w:szCs w:val="22"/>
          <w:lang w:eastAsia="es-ES"/>
        </w:rPr>
        <w:t>.s.a</w:t>
      </w:r>
      <w:proofErr w:type="spellEnd"/>
      <w:r w:rsidR="006A18F5">
        <w:rPr>
          <w:rFonts w:ascii="Arial" w:eastAsia="Times New Roman" w:hAnsi="Arial" w:cs="Arial"/>
          <w:b/>
          <w:bCs/>
          <w:i/>
          <w:iCs/>
          <w:smallCaps/>
          <w:sz w:val="22"/>
          <w:szCs w:val="22"/>
          <w:lang w:eastAsia="es-ES"/>
        </w:rPr>
        <w:t>.</w:t>
      </w:r>
      <w:r w:rsidRPr="00780402">
        <w:rPr>
          <w:rFonts w:ascii="Arial" w:eastAsia="Times New Roman" w:hAnsi="Arial" w:cs="Arial"/>
          <w:b/>
          <w:bCs/>
          <w:i/>
          <w:iCs/>
          <w:smallCaps/>
          <w:sz w:val="22"/>
          <w:szCs w:val="22"/>
          <w:lang w:eastAsia="es-ES"/>
        </w:rPr>
        <w:t xml:space="preserve">, </w:t>
      </w:r>
      <w:r w:rsidRPr="00780402">
        <w:rPr>
          <w:rFonts w:ascii="Arial" w:eastAsia="Times New Roman" w:hAnsi="Arial" w:cs="Arial"/>
          <w:i/>
          <w:iCs/>
          <w:sz w:val="22"/>
          <w:szCs w:val="22"/>
          <w:lang w:eastAsia="es-ES"/>
        </w:rPr>
        <w:t>se informa que según consulta realizada a la Dirección de Asuntos Jurídicos sobre lo contenido en la prevención se recibió la siguiente respuesta la cual se renvía como contestación de lo prevenido.</w:t>
      </w:r>
    </w:p>
    <w:p w14:paraId="3930EF57" w14:textId="77777777" w:rsidR="008A6252" w:rsidRPr="00780402" w:rsidRDefault="008A6252" w:rsidP="00F56540">
      <w:pPr>
        <w:widowControl w:val="0"/>
        <w:autoSpaceDE w:val="0"/>
        <w:autoSpaceDN w:val="0"/>
        <w:adjustRightInd w:val="0"/>
        <w:spacing w:after="0" w:line="276" w:lineRule="auto"/>
        <w:ind w:left="567" w:right="567"/>
        <w:jc w:val="both"/>
        <w:rPr>
          <w:rFonts w:ascii="Arial" w:eastAsia="Times New Roman" w:hAnsi="Arial" w:cs="Arial"/>
          <w:i/>
          <w:iCs/>
          <w:sz w:val="22"/>
          <w:szCs w:val="22"/>
          <w:highlight w:val="yellow"/>
          <w:lang w:eastAsia="es-ES"/>
        </w:rPr>
      </w:pPr>
    </w:p>
    <w:p w14:paraId="255AB58C" w14:textId="564CB30A" w:rsidR="008A6252" w:rsidRPr="00780402" w:rsidRDefault="008A6252" w:rsidP="00F56540">
      <w:pPr>
        <w:widowControl w:val="0"/>
        <w:autoSpaceDE w:val="0"/>
        <w:autoSpaceDN w:val="0"/>
        <w:adjustRightInd w:val="0"/>
        <w:spacing w:after="0" w:line="276" w:lineRule="auto"/>
        <w:ind w:left="567" w:right="567"/>
        <w:jc w:val="both"/>
        <w:rPr>
          <w:rFonts w:ascii="Arial" w:eastAsia="Times New Roman" w:hAnsi="Arial" w:cs="Arial"/>
          <w:i/>
          <w:iCs/>
          <w:sz w:val="22"/>
          <w:szCs w:val="22"/>
          <w:lang w:eastAsia="es-ES"/>
        </w:rPr>
      </w:pPr>
      <w:r w:rsidRPr="00780402">
        <w:rPr>
          <w:rFonts w:ascii="Arial" w:eastAsia="Times New Roman" w:hAnsi="Arial" w:cs="Arial"/>
          <w:i/>
          <w:iCs/>
          <w:sz w:val="22"/>
          <w:szCs w:val="22"/>
          <w:lang w:eastAsia="es-ES"/>
        </w:rPr>
        <w:t xml:space="preserve">“Debido a su consulta del Artículo 7.1 de la SO 25-2024 que aprobó el oficio CTP-DE-AJ-OF-0734-2024 se desprende de los antecedentes del incidente presentado por la empresa </w:t>
      </w:r>
      <w:proofErr w:type="spellStart"/>
      <w:r w:rsidRPr="00780402">
        <w:rPr>
          <w:rFonts w:ascii="Arial" w:eastAsia="Times New Roman" w:hAnsi="Arial" w:cs="Arial"/>
          <w:b/>
          <w:bCs/>
          <w:i/>
          <w:iCs/>
          <w:smallCaps/>
          <w:sz w:val="22"/>
          <w:szCs w:val="22"/>
          <w:lang w:eastAsia="es-ES"/>
        </w:rPr>
        <w:t>a</w:t>
      </w:r>
      <w:r w:rsidR="006A18F5">
        <w:rPr>
          <w:rFonts w:ascii="Arial" w:eastAsia="Times New Roman" w:hAnsi="Arial" w:cs="Arial"/>
          <w:b/>
          <w:bCs/>
          <w:i/>
          <w:iCs/>
          <w:smallCaps/>
          <w:sz w:val="22"/>
          <w:szCs w:val="22"/>
          <w:lang w:eastAsia="es-ES"/>
        </w:rPr>
        <w:t>.</w:t>
      </w:r>
      <w:r w:rsidRPr="00780402">
        <w:rPr>
          <w:rFonts w:ascii="Arial" w:eastAsia="Times New Roman" w:hAnsi="Arial" w:cs="Arial"/>
          <w:b/>
          <w:bCs/>
          <w:i/>
          <w:iCs/>
          <w:smallCaps/>
          <w:sz w:val="22"/>
          <w:szCs w:val="22"/>
          <w:lang w:eastAsia="es-ES"/>
        </w:rPr>
        <w:t>s.a</w:t>
      </w:r>
      <w:proofErr w:type="spellEnd"/>
      <w:r w:rsidRPr="00780402">
        <w:rPr>
          <w:rFonts w:ascii="Arial" w:eastAsia="Times New Roman" w:hAnsi="Arial" w:cs="Arial"/>
          <w:b/>
          <w:bCs/>
          <w:i/>
          <w:iCs/>
          <w:smallCaps/>
          <w:sz w:val="22"/>
          <w:szCs w:val="22"/>
          <w:lang w:eastAsia="es-ES"/>
        </w:rPr>
        <w:t xml:space="preserve">. </w:t>
      </w:r>
      <w:r w:rsidRPr="00780402">
        <w:rPr>
          <w:rFonts w:ascii="Arial" w:eastAsia="Times New Roman" w:hAnsi="Arial" w:cs="Arial"/>
          <w:i/>
          <w:iCs/>
          <w:sz w:val="22"/>
          <w:szCs w:val="22"/>
          <w:lang w:eastAsia="es-ES"/>
        </w:rPr>
        <w:t>de la Ruta No.</w:t>
      </w:r>
      <w:r w:rsidR="006A18F5">
        <w:rPr>
          <w:rFonts w:ascii="Arial" w:eastAsia="Times New Roman" w:hAnsi="Arial" w:cs="Arial"/>
          <w:i/>
          <w:iCs/>
          <w:sz w:val="22"/>
          <w:szCs w:val="22"/>
          <w:lang w:eastAsia="es-ES"/>
        </w:rPr>
        <w:t>00</w:t>
      </w:r>
      <w:r w:rsidRPr="00780402">
        <w:rPr>
          <w:rFonts w:ascii="Arial" w:eastAsia="Times New Roman" w:hAnsi="Arial" w:cs="Arial"/>
          <w:i/>
          <w:iCs/>
          <w:sz w:val="22"/>
          <w:szCs w:val="22"/>
          <w:lang w:eastAsia="es-ES"/>
        </w:rPr>
        <w:t>0, solo refiere a Nulidad en sus alegatos, por tanto, no se eleva al TAT.”</w:t>
      </w:r>
    </w:p>
    <w:p w14:paraId="23F386A4" w14:textId="77777777" w:rsidR="008A6252" w:rsidRPr="00780402" w:rsidRDefault="008A6252" w:rsidP="00F56540">
      <w:pPr>
        <w:widowControl w:val="0"/>
        <w:autoSpaceDE w:val="0"/>
        <w:autoSpaceDN w:val="0"/>
        <w:adjustRightInd w:val="0"/>
        <w:spacing w:after="0" w:line="276" w:lineRule="auto"/>
        <w:ind w:left="567" w:right="567"/>
        <w:jc w:val="both"/>
        <w:rPr>
          <w:rFonts w:ascii="Arial" w:eastAsia="Times New Roman" w:hAnsi="Arial" w:cs="Arial"/>
          <w:i/>
          <w:iCs/>
          <w:sz w:val="22"/>
          <w:szCs w:val="22"/>
          <w:lang w:eastAsia="es-ES"/>
        </w:rPr>
      </w:pPr>
    </w:p>
    <w:p w14:paraId="5080FFB1" w14:textId="77777777" w:rsidR="008A6252" w:rsidRPr="00780402" w:rsidRDefault="008A6252" w:rsidP="00F56540">
      <w:pPr>
        <w:widowControl w:val="0"/>
        <w:autoSpaceDE w:val="0"/>
        <w:autoSpaceDN w:val="0"/>
        <w:adjustRightInd w:val="0"/>
        <w:spacing w:after="0" w:line="276" w:lineRule="auto"/>
        <w:ind w:left="567" w:right="567"/>
        <w:jc w:val="both"/>
        <w:rPr>
          <w:rFonts w:ascii="Arial" w:eastAsia="Times New Roman" w:hAnsi="Arial" w:cs="Arial"/>
          <w:i/>
          <w:iCs/>
          <w:sz w:val="22"/>
          <w:szCs w:val="22"/>
          <w:lang w:eastAsia="es-ES"/>
        </w:rPr>
      </w:pPr>
      <w:r w:rsidRPr="00780402">
        <w:rPr>
          <w:rFonts w:ascii="Arial" w:eastAsia="Times New Roman" w:hAnsi="Arial" w:cs="Arial"/>
          <w:i/>
          <w:iCs/>
          <w:sz w:val="22"/>
          <w:szCs w:val="22"/>
          <w:lang w:eastAsia="es-ES"/>
        </w:rPr>
        <w:t>De conformidad a lo anterior la gestión del 7.1 de la Sesión Ordinaria 25-2024, no correspondía ser elevado al Tribunal Administrativo de Transporte, según aclaración brindada por la Dirección de Asuntos Jurídicos.”</w:t>
      </w:r>
    </w:p>
    <w:p w14:paraId="7FDE1964" w14:textId="77777777" w:rsidR="008A6252" w:rsidRPr="00780402" w:rsidRDefault="008A6252" w:rsidP="008A6252">
      <w:pPr>
        <w:widowControl w:val="0"/>
        <w:autoSpaceDE w:val="0"/>
        <w:autoSpaceDN w:val="0"/>
        <w:adjustRightInd w:val="0"/>
        <w:spacing w:after="0" w:line="276" w:lineRule="auto"/>
        <w:ind w:right="850"/>
        <w:jc w:val="both"/>
        <w:rPr>
          <w:rFonts w:ascii="Arial" w:eastAsia="Times New Roman" w:hAnsi="Arial" w:cs="Arial"/>
          <w:i/>
          <w:iCs/>
          <w:sz w:val="22"/>
          <w:szCs w:val="22"/>
          <w:lang w:eastAsia="es-ES"/>
        </w:rPr>
      </w:pPr>
    </w:p>
    <w:p w14:paraId="06810758" w14:textId="1EA57161" w:rsidR="008A6252" w:rsidRPr="00C55DAC" w:rsidRDefault="008A6252" w:rsidP="008A6252">
      <w:pPr>
        <w:widowControl w:val="0"/>
        <w:autoSpaceDE w:val="0"/>
        <w:autoSpaceDN w:val="0"/>
        <w:adjustRightInd w:val="0"/>
        <w:spacing w:after="0" w:line="276" w:lineRule="auto"/>
        <w:jc w:val="both"/>
        <w:rPr>
          <w:rFonts w:ascii="Arial" w:eastAsia="Times New Roman" w:hAnsi="Arial" w:cs="Arial"/>
          <w:sz w:val="23"/>
          <w:szCs w:val="23"/>
          <w:lang w:eastAsia="es-ES"/>
        </w:rPr>
      </w:pPr>
      <w:r w:rsidRPr="00C55DAC">
        <w:rPr>
          <w:rFonts w:ascii="Arial" w:eastAsia="Times New Roman" w:hAnsi="Arial" w:cs="Arial"/>
          <w:sz w:val="23"/>
          <w:szCs w:val="23"/>
          <w:lang w:eastAsia="es-ES"/>
        </w:rPr>
        <w:t>El error de bulto en el que incurre la Dirección de Asuntos Jurídicos del Consejo de Transporte Público, al emitir la anterior argumentación es considerable, si se tiene en cuenta que claramente se desprende del escrito de interposición, la pretensión de</w:t>
      </w:r>
      <w:r w:rsidR="00F56540" w:rsidRPr="00C55DAC">
        <w:rPr>
          <w:rFonts w:ascii="Arial" w:eastAsia="Times New Roman" w:hAnsi="Arial" w:cs="Arial"/>
          <w:sz w:val="23"/>
          <w:szCs w:val="23"/>
          <w:lang w:eastAsia="es-ES"/>
        </w:rPr>
        <w:t xml:space="preserve"> </w:t>
      </w:r>
      <w:r w:rsidRPr="00C55DAC">
        <w:rPr>
          <w:rFonts w:ascii="Arial" w:eastAsia="Times New Roman" w:hAnsi="Arial" w:cs="Arial"/>
          <w:sz w:val="23"/>
          <w:szCs w:val="23"/>
          <w:lang w:eastAsia="es-ES"/>
        </w:rPr>
        <w:t>l</w:t>
      </w:r>
      <w:r w:rsidR="00F56540" w:rsidRPr="00C55DAC">
        <w:rPr>
          <w:rFonts w:ascii="Arial" w:eastAsia="Times New Roman" w:hAnsi="Arial" w:cs="Arial"/>
          <w:sz w:val="23"/>
          <w:szCs w:val="23"/>
          <w:lang w:eastAsia="es-ES"/>
        </w:rPr>
        <w:t>a</w:t>
      </w:r>
      <w:r w:rsidRPr="00C55DAC">
        <w:rPr>
          <w:rFonts w:ascii="Arial" w:eastAsia="Times New Roman" w:hAnsi="Arial" w:cs="Arial"/>
          <w:sz w:val="23"/>
          <w:szCs w:val="23"/>
          <w:lang w:eastAsia="es-ES"/>
        </w:rPr>
        <w:t xml:space="preserve"> </w:t>
      </w:r>
      <w:r w:rsidRPr="00C55DAC">
        <w:rPr>
          <w:rFonts w:ascii="Arial" w:eastAsia="Times New Roman" w:hAnsi="Arial" w:cs="Arial"/>
          <w:sz w:val="23"/>
          <w:szCs w:val="23"/>
          <w:lang w:eastAsia="es-ES"/>
        </w:rPr>
        <w:lastRenderedPageBreak/>
        <w:t xml:space="preserve">accionante de recurrir a través de la vía de la </w:t>
      </w:r>
      <w:r w:rsidR="0074753B" w:rsidRPr="00C55DAC">
        <w:rPr>
          <w:rFonts w:ascii="Arial" w:eastAsia="Times New Roman" w:hAnsi="Arial" w:cs="Arial"/>
          <w:sz w:val="23"/>
          <w:szCs w:val="23"/>
          <w:lang w:eastAsia="es-ES"/>
        </w:rPr>
        <w:t>R</w:t>
      </w:r>
      <w:r w:rsidRPr="00C55DAC">
        <w:rPr>
          <w:rFonts w:ascii="Arial" w:eastAsia="Times New Roman" w:hAnsi="Arial" w:cs="Arial"/>
          <w:sz w:val="23"/>
          <w:szCs w:val="23"/>
          <w:lang w:eastAsia="es-ES"/>
        </w:rPr>
        <w:t xml:space="preserve">evocatoria y la </w:t>
      </w:r>
      <w:r w:rsidR="0074753B" w:rsidRPr="00C55DAC">
        <w:rPr>
          <w:rFonts w:ascii="Arial" w:eastAsia="Times New Roman" w:hAnsi="Arial" w:cs="Arial"/>
          <w:sz w:val="23"/>
          <w:szCs w:val="23"/>
          <w:lang w:eastAsia="es-ES"/>
        </w:rPr>
        <w:t>A</w:t>
      </w:r>
      <w:r w:rsidRPr="00C55DAC">
        <w:rPr>
          <w:rFonts w:ascii="Arial" w:eastAsia="Times New Roman" w:hAnsi="Arial" w:cs="Arial"/>
          <w:sz w:val="23"/>
          <w:szCs w:val="23"/>
          <w:lang w:eastAsia="es-ES"/>
        </w:rPr>
        <w:t xml:space="preserve">pelación en </w:t>
      </w:r>
      <w:r w:rsidR="0074753B" w:rsidRPr="00C55DAC">
        <w:rPr>
          <w:rFonts w:ascii="Arial" w:eastAsia="Times New Roman" w:hAnsi="Arial" w:cs="Arial"/>
          <w:sz w:val="23"/>
          <w:szCs w:val="23"/>
          <w:lang w:eastAsia="es-ES"/>
        </w:rPr>
        <w:t>S</w:t>
      </w:r>
      <w:r w:rsidRPr="00C55DAC">
        <w:rPr>
          <w:rFonts w:ascii="Arial" w:eastAsia="Times New Roman" w:hAnsi="Arial" w:cs="Arial"/>
          <w:sz w:val="23"/>
          <w:szCs w:val="23"/>
          <w:lang w:eastAsia="es-ES"/>
        </w:rPr>
        <w:t xml:space="preserve">ubsidio el acto administrativo emitido a través del Artículo 7.14 de la Sesión Ordinaria 28-2023 de repetida cita. Ejemplo de ello es lo que alega en el aparte segundo del recurso en el cual, alude al </w:t>
      </w:r>
      <w:r w:rsidR="0074753B" w:rsidRPr="00C55DAC">
        <w:rPr>
          <w:rFonts w:ascii="Arial" w:eastAsia="Times New Roman" w:hAnsi="Arial" w:cs="Arial"/>
          <w:sz w:val="23"/>
          <w:szCs w:val="23"/>
          <w:lang w:eastAsia="es-ES"/>
        </w:rPr>
        <w:t>R</w:t>
      </w:r>
      <w:r w:rsidRPr="00C55DAC">
        <w:rPr>
          <w:rFonts w:ascii="Arial" w:eastAsia="Times New Roman" w:hAnsi="Arial" w:cs="Arial"/>
          <w:sz w:val="23"/>
          <w:szCs w:val="23"/>
          <w:lang w:eastAsia="es-ES"/>
        </w:rPr>
        <w:t xml:space="preserve">ecurso de </w:t>
      </w:r>
      <w:r w:rsidR="0074753B" w:rsidRPr="00C55DAC">
        <w:rPr>
          <w:rFonts w:ascii="Arial" w:eastAsia="Times New Roman" w:hAnsi="Arial" w:cs="Arial"/>
          <w:sz w:val="23"/>
          <w:szCs w:val="23"/>
          <w:lang w:eastAsia="es-ES"/>
        </w:rPr>
        <w:t>R</w:t>
      </w:r>
      <w:r w:rsidRPr="00C55DAC">
        <w:rPr>
          <w:rFonts w:ascii="Arial" w:eastAsia="Times New Roman" w:hAnsi="Arial" w:cs="Arial"/>
          <w:sz w:val="23"/>
          <w:szCs w:val="23"/>
          <w:lang w:eastAsia="es-ES"/>
        </w:rPr>
        <w:t xml:space="preserve">evocatoria con </w:t>
      </w:r>
      <w:r w:rsidR="0074753B" w:rsidRPr="00C55DAC">
        <w:rPr>
          <w:rFonts w:ascii="Arial" w:eastAsia="Times New Roman" w:hAnsi="Arial" w:cs="Arial"/>
          <w:sz w:val="23"/>
          <w:szCs w:val="23"/>
          <w:lang w:eastAsia="es-ES"/>
        </w:rPr>
        <w:t>A</w:t>
      </w:r>
      <w:r w:rsidRPr="00C55DAC">
        <w:rPr>
          <w:rFonts w:ascii="Arial" w:eastAsia="Times New Roman" w:hAnsi="Arial" w:cs="Arial"/>
          <w:sz w:val="23"/>
          <w:szCs w:val="23"/>
          <w:lang w:eastAsia="es-ES"/>
        </w:rPr>
        <w:t xml:space="preserve">pelación en </w:t>
      </w:r>
      <w:r w:rsidR="0074753B" w:rsidRPr="00C55DAC">
        <w:rPr>
          <w:rFonts w:ascii="Arial" w:eastAsia="Times New Roman" w:hAnsi="Arial" w:cs="Arial"/>
          <w:sz w:val="23"/>
          <w:szCs w:val="23"/>
          <w:lang w:eastAsia="es-ES"/>
        </w:rPr>
        <w:t>S</w:t>
      </w:r>
      <w:r w:rsidRPr="00C55DAC">
        <w:rPr>
          <w:rFonts w:ascii="Arial" w:eastAsia="Times New Roman" w:hAnsi="Arial" w:cs="Arial"/>
          <w:sz w:val="23"/>
          <w:szCs w:val="23"/>
          <w:lang w:eastAsia="es-ES"/>
        </w:rPr>
        <w:t>ubsidio (folio 124 vuelto del expediente administrativo) y</w:t>
      </w:r>
      <w:r w:rsidR="0074753B" w:rsidRPr="00C55DAC">
        <w:rPr>
          <w:rFonts w:ascii="Arial" w:eastAsia="Times New Roman" w:hAnsi="Arial" w:cs="Arial"/>
          <w:sz w:val="23"/>
          <w:szCs w:val="23"/>
          <w:lang w:eastAsia="es-ES"/>
        </w:rPr>
        <w:t>,</w:t>
      </w:r>
      <w:r w:rsidRPr="00C55DAC">
        <w:rPr>
          <w:rFonts w:ascii="Arial" w:eastAsia="Times New Roman" w:hAnsi="Arial" w:cs="Arial"/>
          <w:sz w:val="23"/>
          <w:szCs w:val="23"/>
          <w:lang w:eastAsia="es-ES"/>
        </w:rPr>
        <w:t xml:space="preserve"> posteriormente (folio 125 del expediente administrativo) en dichos alegatos, solicita que en caso de que la Junta Directiva </w:t>
      </w:r>
      <w:r w:rsidR="0074753B" w:rsidRPr="00C55DAC">
        <w:rPr>
          <w:rFonts w:ascii="Arial" w:eastAsia="Times New Roman" w:hAnsi="Arial" w:cs="Arial"/>
          <w:sz w:val="23"/>
          <w:szCs w:val="23"/>
          <w:lang w:eastAsia="es-ES"/>
        </w:rPr>
        <w:t xml:space="preserve">no </w:t>
      </w:r>
      <w:r w:rsidRPr="00C55DAC">
        <w:rPr>
          <w:rFonts w:ascii="Arial" w:eastAsia="Times New Roman" w:hAnsi="Arial" w:cs="Arial"/>
          <w:sz w:val="23"/>
          <w:szCs w:val="23"/>
          <w:lang w:eastAsia="es-ES"/>
        </w:rPr>
        <w:t>conced</w:t>
      </w:r>
      <w:r w:rsidR="0074753B" w:rsidRPr="00C55DAC">
        <w:rPr>
          <w:rFonts w:ascii="Arial" w:eastAsia="Times New Roman" w:hAnsi="Arial" w:cs="Arial"/>
          <w:sz w:val="23"/>
          <w:szCs w:val="23"/>
          <w:lang w:eastAsia="es-ES"/>
        </w:rPr>
        <w:t>a</w:t>
      </w:r>
      <w:r w:rsidRPr="00C55DAC">
        <w:rPr>
          <w:rFonts w:ascii="Arial" w:eastAsia="Times New Roman" w:hAnsi="Arial" w:cs="Arial"/>
          <w:sz w:val="23"/>
          <w:szCs w:val="23"/>
          <w:lang w:eastAsia="es-ES"/>
        </w:rPr>
        <w:t xml:space="preserve"> la solicitud de nulidad, sea elevada la causa en </w:t>
      </w:r>
      <w:r w:rsidR="0074753B" w:rsidRPr="00C55DAC">
        <w:rPr>
          <w:rFonts w:ascii="Arial" w:eastAsia="Times New Roman" w:hAnsi="Arial" w:cs="Arial"/>
          <w:sz w:val="23"/>
          <w:szCs w:val="23"/>
          <w:lang w:eastAsia="es-ES"/>
        </w:rPr>
        <w:t>A</w:t>
      </w:r>
      <w:r w:rsidRPr="00C55DAC">
        <w:rPr>
          <w:rFonts w:ascii="Arial" w:eastAsia="Times New Roman" w:hAnsi="Arial" w:cs="Arial"/>
          <w:sz w:val="23"/>
          <w:szCs w:val="23"/>
          <w:lang w:eastAsia="es-ES"/>
        </w:rPr>
        <w:t xml:space="preserve">pelación al Tribunal Administrativo de Transporte; ello implica claramente que de previo a ser elevada la causa en </w:t>
      </w:r>
      <w:r w:rsidR="0074753B" w:rsidRPr="00C55DAC">
        <w:rPr>
          <w:rFonts w:ascii="Arial" w:eastAsia="Times New Roman" w:hAnsi="Arial" w:cs="Arial"/>
          <w:sz w:val="23"/>
          <w:szCs w:val="23"/>
          <w:lang w:eastAsia="es-ES"/>
        </w:rPr>
        <w:t>A</w:t>
      </w:r>
      <w:r w:rsidRPr="00C55DAC">
        <w:rPr>
          <w:rFonts w:ascii="Arial" w:eastAsia="Times New Roman" w:hAnsi="Arial" w:cs="Arial"/>
          <w:sz w:val="23"/>
          <w:szCs w:val="23"/>
          <w:lang w:eastAsia="es-ES"/>
        </w:rPr>
        <w:t xml:space="preserve">pelación ante esta instancia, la solicitud de </w:t>
      </w:r>
      <w:r w:rsidR="0074753B" w:rsidRPr="00C55DAC">
        <w:rPr>
          <w:rFonts w:ascii="Arial" w:eastAsia="Times New Roman" w:hAnsi="Arial" w:cs="Arial"/>
          <w:sz w:val="23"/>
          <w:szCs w:val="23"/>
          <w:lang w:eastAsia="es-ES"/>
        </w:rPr>
        <w:t>R</w:t>
      </w:r>
      <w:r w:rsidRPr="00C55DAC">
        <w:rPr>
          <w:rFonts w:ascii="Arial" w:eastAsia="Times New Roman" w:hAnsi="Arial" w:cs="Arial"/>
          <w:sz w:val="23"/>
          <w:szCs w:val="23"/>
          <w:lang w:eastAsia="es-ES"/>
        </w:rPr>
        <w:t xml:space="preserve">evocatoria debe ser rechazada por el </w:t>
      </w:r>
      <w:r w:rsidR="0074753B" w:rsidRPr="00C55DAC">
        <w:rPr>
          <w:rFonts w:ascii="Arial" w:eastAsia="Times New Roman" w:hAnsi="Arial" w:cs="Arial"/>
          <w:sz w:val="23"/>
          <w:szCs w:val="23"/>
          <w:lang w:eastAsia="es-ES"/>
        </w:rPr>
        <w:t>Ó</w:t>
      </w:r>
      <w:r w:rsidRPr="00C55DAC">
        <w:rPr>
          <w:rFonts w:ascii="Arial" w:eastAsia="Times New Roman" w:hAnsi="Arial" w:cs="Arial"/>
          <w:sz w:val="23"/>
          <w:szCs w:val="23"/>
          <w:lang w:eastAsia="es-ES"/>
        </w:rPr>
        <w:t>rgano que dictó el acto, a saber, por la Junta Directiva del Consejo de Transporte Público.</w:t>
      </w:r>
    </w:p>
    <w:p w14:paraId="1F0371BE" w14:textId="77777777" w:rsidR="008A6252" w:rsidRPr="00C55DAC" w:rsidRDefault="008A6252" w:rsidP="008A6252">
      <w:pPr>
        <w:widowControl w:val="0"/>
        <w:autoSpaceDE w:val="0"/>
        <w:autoSpaceDN w:val="0"/>
        <w:adjustRightInd w:val="0"/>
        <w:spacing w:after="0" w:line="276" w:lineRule="auto"/>
        <w:jc w:val="both"/>
        <w:rPr>
          <w:rFonts w:ascii="Arial" w:eastAsia="Times New Roman" w:hAnsi="Arial" w:cs="Arial"/>
          <w:sz w:val="23"/>
          <w:szCs w:val="23"/>
          <w:lang w:eastAsia="es-ES"/>
        </w:rPr>
      </w:pPr>
    </w:p>
    <w:p w14:paraId="622F5765" w14:textId="5EAFB787" w:rsidR="008A6252" w:rsidRPr="00C55DAC" w:rsidRDefault="008A6252" w:rsidP="008A6252">
      <w:pPr>
        <w:widowControl w:val="0"/>
        <w:autoSpaceDE w:val="0"/>
        <w:autoSpaceDN w:val="0"/>
        <w:adjustRightInd w:val="0"/>
        <w:spacing w:after="0" w:line="276" w:lineRule="auto"/>
        <w:jc w:val="both"/>
        <w:rPr>
          <w:rFonts w:ascii="Arial" w:eastAsia="Times New Roman" w:hAnsi="Arial" w:cs="Arial"/>
          <w:color w:val="000000" w:themeColor="text1"/>
          <w:sz w:val="23"/>
          <w:szCs w:val="23"/>
          <w:lang w:eastAsia="es-CR"/>
        </w:rPr>
      </w:pPr>
      <w:r w:rsidRPr="00C55DAC">
        <w:rPr>
          <w:rFonts w:ascii="Arial" w:eastAsia="Times New Roman" w:hAnsi="Arial" w:cs="Arial"/>
          <w:sz w:val="23"/>
          <w:szCs w:val="23"/>
          <w:lang w:eastAsia="es-ES"/>
        </w:rPr>
        <w:t xml:space="preserve">En ese mismo contexto, y como se indicó supra, en la pretensión </w:t>
      </w:r>
      <w:r w:rsidR="0074753B" w:rsidRPr="00C55DAC">
        <w:rPr>
          <w:rFonts w:ascii="Arial" w:eastAsia="Times New Roman" w:hAnsi="Arial" w:cs="Arial"/>
          <w:sz w:val="23"/>
          <w:szCs w:val="23"/>
          <w:lang w:eastAsia="es-ES"/>
        </w:rPr>
        <w:t>d</w:t>
      </w:r>
      <w:r w:rsidRPr="00C55DAC">
        <w:rPr>
          <w:rFonts w:ascii="Arial" w:eastAsia="Times New Roman" w:hAnsi="Arial" w:cs="Arial"/>
          <w:sz w:val="23"/>
          <w:szCs w:val="23"/>
          <w:lang w:eastAsia="es-ES"/>
        </w:rPr>
        <w:t>e</w:t>
      </w:r>
      <w:r w:rsidR="0074753B" w:rsidRPr="00C55DAC">
        <w:rPr>
          <w:rFonts w:ascii="Arial" w:eastAsia="Times New Roman" w:hAnsi="Arial" w:cs="Arial"/>
          <w:sz w:val="23"/>
          <w:szCs w:val="23"/>
          <w:lang w:eastAsia="es-ES"/>
        </w:rPr>
        <w:t xml:space="preserve"> </w:t>
      </w:r>
      <w:r w:rsidRPr="00C55DAC">
        <w:rPr>
          <w:rFonts w:ascii="Arial" w:eastAsia="Times New Roman" w:hAnsi="Arial" w:cs="Arial"/>
          <w:sz w:val="23"/>
          <w:szCs w:val="23"/>
          <w:lang w:eastAsia="es-ES"/>
        </w:rPr>
        <w:t>l</w:t>
      </w:r>
      <w:r w:rsidR="0074753B" w:rsidRPr="00C55DAC">
        <w:rPr>
          <w:rFonts w:ascii="Arial" w:eastAsia="Times New Roman" w:hAnsi="Arial" w:cs="Arial"/>
          <w:sz w:val="23"/>
          <w:szCs w:val="23"/>
          <w:lang w:eastAsia="es-ES"/>
        </w:rPr>
        <w:t>a</w:t>
      </w:r>
      <w:r w:rsidRPr="00C55DAC">
        <w:rPr>
          <w:rFonts w:ascii="Arial" w:eastAsia="Times New Roman" w:hAnsi="Arial" w:cs="Arial"/>
          <w:sz w:val="23"/>
          <w:szCs w:val="23"/>
          <w:lang w:eastAsia="es-ES"/>
        </w:rPr>
        <w:t xml:space="preserve"> recurrente es aún más contundente, pues en ésta de manera categórica solicita (aparte 5.2 de las pretensiones visible al folio 130 del expediente administrativo) que, en caso de no acogerse el </w:t>
      </w:r>
      <w:r w:rsidR="0074753B" w:rsidRPr="00C55DAC">
        <w:rPr>
          <w:rFonts w:ascii="Arial" w:eastAsia="Times New Roman" w:hAnsi="Arial" w:cs="Arial"/>
          <w:sz w:val="23"/>
          <w:szCs w:val="23"/>
          <w:lang w:eastAsia="es-ES"/>
        </w:rPr>
        <w:t>I</w:t>
      </w:r>
      <w:r w:rsidRPr="00C55DAC">
        <w:rPr>
          <w:rFonts w:ascii="Arial" w:eastAsia="Times New Roman" w:hAnsi="Arial" w:cs="Arial"/>
          <w:sz w:val="23"/>
          <w:szCs w:val="23"/>
          <w:lang w:eastAsia="es-ES"/>
        </w:rPr>
        <w:t xml:space="preserve">ncidente de </w:t>
      </w:r>
      <w:r w:rsidR="0074753B" w:rsidRPr="00C55DAC">
        <w:rPr>
          <w:rFonts w:ascii="Arial" w:eastAsia="Times New Roman" w:hAnsi="Arial" w:cs="Arial"/>
          <w:sz w:val="23"/>
          <w:szCs w:val="23"/>
          <w:lang w:eastAsia="es-ES"/>
        </w:rPr>
        <w:t>N</w:t>
      </w:r>
      <w:r w:rsidRPr="00C55DAC">
        <w:rPr>
          <w:rFonts w:ascii="Arial" w:eastAsia="Times New Roman" w:hAnsi="Arial" w:cs="Arial"/>
          <w:sz w:val="23"/>
          <w:szCs w:val="23"/>
          <w:lang w:eastAsia="es-ES"/>
        </w:rPr>
        <w:t xml:space="preserve">ulidad, </w:t>
      </w:r>
      <w:r w:rsidRPr="00C55DAC">
        <w:rPr>
          <w:rFonts w:ascii="Arial" w:eastAsia="Times New Roman" w:hAnsi="Arial" w:cs="Arial"/>
          <w:i/>
          <w:iCs/>
          <w:sz w:val="23"/>
          <w:szCs w:val="23"/>
          <w:lang w:eastAsia="es-ES"/>
        </w:rPr>
        <w:t xml:space="preserve">«solicita revocar la medida» </w:t>
      </w:r>
      <w:r w:rsidRPr="00C55DAC">
        <w:rPr>
          <w:rFonts w:ascii="Arial" w:eastAsia="Times New Roman" w:hAnsi="Arial" w:cs="Arial"/>
          <w:sz w:val="23"/>
          <w:szCs w:val="23"/>
          <w:lang w:eastAsia="es-ES"/>
        </w:rPr>
        <w:t xml:space="preserve">y requiere además en el punto 5.3) que, en caso de no acogerse la </w:t>
      </w:r>
      <w:r w:rsidR="0074753B" w:rsidRPr="00C55DAC">
        <w:rPr>
          <w:rFonts w:ascii="Arial" w:eastAsia="Times New Roman" w:hAnsi="Arial" w:cs="Arial"/>
          <w:sz w:val="23"/>
          <w:szCs w:val="23"/>
          <w:lang w:eastAsia="es-ES"/>
        </w:rPr>
        <w:t>R</w:t>
      </w:r>
      <w:r w:rsidRPr="00C55DAC">
        <w:rPr>
          <w:rFonts w:ascii="Arial" w:eastAsia="Times New Roman" w:hAnsi="Arial" w:cs="Arial"/>
          <w:sz w:val="23"/>
          <w:szCs w:val="23"/>
          <w:lang w:eastAsia="es-ES"/>
        </w:rPr>
        <w:t xml:space="preserve">evocatoria, se eleve la </w:t>
      </w:r>
      <w:r w:rsidR="0074753B" w:rsidRPr="00C55DAC">
        <w:rPr>
          <w:rFonts w:ascii="Arial" w:eastAsia="Times New Roman" w:hAnsi="Arial" w:cs="Arial"/>
          <w:sz w:val="23"/>
          <w:szCs w:val="23"/>
          <w:lang w:eastAsia="es-ES"/>
        </w:rPr>
        <w:t>A</w:t>
      </w:r>
      <w:r w:rsidRPr="00C55DAC">
        <w:rPr>
          <w:rFonts w:ascii="Arial" w:eastAsia="Times New Roman" w:hAnsi="Arial" w:cs="Arial"/>
          <w:sz w:val="23"/>
          <w:szCs w:val="23"/>
          <w:lang w:eastAsia="es-ES"/>
        </w:rPr>
        <w:t>pelación ante este Tribunal Administrativo de Transporte.</w:t>
      </w:r>
    </w:p>
    <w:p w14:paraId="4D38A192" w14:textId="77777777" w:rsidR="008A6252" w:rsidRPr="00C55DAC" w:rsidRDefault="008A6252" w:rsidP="008A6252">
      <w:pPr>
        <w:widowControl w:val="0"/>
        <w:autoSpaceDE w:val="0"/>
        <w:autoSpaceDN w:val="0"/>
        <w:adjustRightInd w:val="0"/>
        <w:spacing w:after="0" w:line="276" w:lineRule="auto"/>
        <w:jc w:val="both"/>
        <w:rPr>
          <w:rFonts w:ascii="Arial" w:eastAsia="Times New Roman" w:hAnsi="Arial" w:cs="Arial"/>
          <w:sz w:val="23"/>
          <w:szCs w:val="23"/>
          <w:lang w:eastAsia="es-ES"/>
        </w:rPr>
      </w:pPr>
    </w:p>
    <w:p w14:paraId="109B3CC0" w14:textId="1938316B" w:rsidR="008A6252" w:rsidRPr="00C55DAC" w:rsidRDefault="008A6252" w:rsidP="008A6252">
      <w:pPr>
        <w:widowControl w:val="0"/>
        <w:autoSpaceDE w:val="0"/>
        <w:autoSpaceDN w:val="0"/>
        <w:adjustRightInd w:val="0"/>
        <w:spacing w:after="0" w:line="276" w:lineRule="auto"/>
        <w:jc w:val="both"/>
        <w:rPr>
          <w:rFonts w:ascii="Arial" w:eastAsia="Times New Roman" w:hAnsi="Arial" w:cs="Arial"/>
          <w:sz w:val="23"/>
          <w:szCs w:val="23"/>
          <w:lang w:eastAsia="es-ES"/>
        </w:rPr>
      </w:pPr>
      <w:r w:rsidRPr="00C55DAC">
        <w:rPr>
          <w:rFonts w:ascii="Arial" w:eastAsia="Times New Roman" w:hAnsi="Arial" w:cs="Arial"/>
          <w:sz w:val="23"/>
          <w:szCs w:val="23"/>
          <w:lang w:eastAsia="es-ES"/>
        </w:rPr>
        <w:t>Por las razones antes expuestas</w:t>
      </w:r>
      <w:r w:rsidR="0074753B" w:rsidRPr="00C55DAC">
        <w:rPr>
          <w:rFonts w:ascii="Arial" w:eastAsia="Times New Roman" w:hAnsi="Arial" w:cs="Arial"/>
          <w:sz w:val="23"/>
          <w:szCs w:val="23"/>
          <w:lang w:eastAsia="es-ES"/>
        </w:rPr>
        <w:t>,</w:t>
      </w:r>
      <w:r w:rsidRPr="00C55DAC">
        <w:rPr>
          <w:rFonts w:ascii="Arial" w:eastAsia="Times New Roman" w:hAnsi="Arial" w:cs="Arial"/>
          <w:sz w:val="23"/>
          <w:szCs w:val="23"/>
          <w:lang w:eastAsia="es-ES"/>
        </w:rPr>
        <w:t xml:space="preserve"> no son de recibo lo argumentos esbozados por la Dirección de Asuntos Jurídicos del Consejo de Transporte Público, al manifestar que la acción presentada por l</w:t>
      </w:r>
      <w:r w:rsidR="0074753B" w:rsidRPr="00C55DAC">
        <w:rPr>
          <w:rFonts w:ascii="Arial" w:eastAsia="Times New Roman" w:hAnsi="Arial" w:cs="Arial"/>
          <w:sz w:val="23"/>
          <w:szCs w:val="23"/>
          <w:lang w:eastAsia="es-ES"/>
        </w:rPr>
        <w:t xml:space="preserve">a </w:t>
      </w:r>
      <w:r w:rsidRPr="00C55DAC">
        <w:rPr>
          <w:rFonts w:ascii="Arial" w:eastAsia="Times New Roman" w:hAnsi="Arial" w:cs="Arial"/>
          <w:sz w:val="23"/>
          <w:szCs w:val="23"/>
          <w:lang w:eastAsia="es-ES"/>
        </w:rPr>
        <w:t xml:space="preserve">recurrente, contenía alegatos que sustentan únicamente una solicitud de </w:t>
      </w:r>
      <w:r w:rsidR="0074753B" w:rsidRPr="00C55DAC">
        <w:rPr>
          <w:rFonts w:ascii="Arial" w:eastAsia="Times New Roman" w:hAnsi="Arial" w:cs="Arial"/>
          <w:sz w:val="23"/>
          <w:szCs w:val="23"/>
          <w:lang w:eastAsia="es-ES"/>
        </w:rPr>
        <w:t>N</w:t>
      </w:r>
      <w:r w:rsidRPr="00C55DAC">
        <w:rPr>
          <w:rFonts w:ascii="Arial" w:eastAsia="Times New Roman" w:hAnsi="Arial" w:cs="Arial"/>
          <w:sz w:val="23"/>
          <w:szCs w:val="23"/>
          <w:lang w:eastAsia="es-ES"/>
        </w:rPr>
        <w:t xml:space="preserve">ulidad, más no, los de un </w:t>
      </w:r>
      <w:r w:rsidR="0074753B" w:rsidRPr="00C55DAC">
        <w:rPr>
          <w:rFonts w:ascii="Arial" w:eastAsia="Times New Roman" w:hAnsi="Arial" w:cs="Arial"/>
          <w:sz w:val="23"/>
          <w:szCs w:val="23"/>
          <w:lang w:eastAsia="es-ES"/>
        </w:rPr>
        <w:t>R</w:t>
      </w:r>
      <w:r w:rsidRPr="00C55DAC">
        <w:rPr>
          <w:rFonts w:ascii="Arial" w:eastAsia="Times New Roman" w:hAnsi="Arial" w:cs="Arial"/>
          <w:sz w:val="23"/>
          <w:szCs w:val="23"/>
          <w:lang w:eastAsia="es-ES"/>
        </w:rPr>
        <w:t xml:space="preserve">ecurso de </w:t>
      </w:r>
      <w:r w:rsidR="0074753B" w:rsidRPr="00C55DAC">
        <w:rPr>
          <w:rFonts w:ascii="Arial" w:eastAsia="Times New Roman" w:hAnsi="Arial" w:cs="Arial"/>
          <w:sz w:val="23"/>
          <w:szCs w:val="23"/>
          <w:lang w:eastAsia="es-ES"/>
        </w:rPr>
        <w:t>R</w:t>
      </w:r>
      <w:r w:rsidRPr="00C55DAC">
        <w:rPr>
          <w:rFonts w:ascii="Arial" w:eastAsia="Times New Roman" w:hAnsi="Arial" w:cs="Arial"/>
          <w:sz w:val="23"/>
          <w:szCs w:val="23"/>
          <w:lang w:eastAsia="es-ES"/>
        </w:rPr>
        <w:t>evocatoria; ese tipo de decisiones en las cuales</w:t>
      </w:r>
      <w:r w:rsidR="00D44C0C">
        <w:rPr>
          <w:rFonts w:ascii="Arial" w:eastAsia="Times New Roman" w:hAnsi="Arial" w:cs="Arial"/>
          <w:sz w:val="23"/>
          <w:szCs w:val="23"/>
          <w:lang w:eastAsia="es-ES"/>
        </w:rPr>
        <w:t xml:space="preserve"> se</w:t>
      </w:r>
      <w:r w:rsidRPr="00C55DAC">
        <w:rPr>
          <w:rFonts w:ascii="Arial" w:eastAsia="Times New Roman" w:hAnsi="Arial" w:cs="Arial"/>
          <w:sz w:val="23"/>
          <w:szCs w:val="23"/>
          <w:lang w:eastAsia="es-ES"/>
        </w:rPr>
        <w:t xml:space="preserve"> toman atribuciones de seleccionar cuáles extremos conocen y cuales no, obviando lo que </w:t>
      </w:r>
      <w:r w:rsidR="0074753B" w:rsidRPr="00C55DAC">
        <w:rPr>
          <w:rFonts w:ascii="Arial" w:eastAsia="Times New Roman" w:hAnsi="Arial" w:cs="Arial"/>
          <w:sz w:val="23"/>
          <w:szCs w:val="23"/>
          <w:lang w:eastAsia="es-ES"/>
        </w:rPr>
        <w:t>la</w:t>
      </w:r>
      <w:r w:rsidRPr="00C55DAC">
        <w:rPr>
          <w:rFonts w:ascii="Arial" w:eastAsia="Times New Roman" w:hAnsi="Arial" w:cs="Arial"/>
          <w:sz w:val="23"/>
          <w:szCs w:val="23"/>
          <w:lang w:eastAsia="es-ES"/>
        </w:rPr>
        <w:t xml:space="preserve"> recurrente peticionó, constituyen conductas arbitrarias que, en primera instancia vulneran el ejercicio del derecho de defensa de</w:t>
      </w:r>
      <w:r w:rsidR="0074753B" w:rsidRPr="00C55DAC">
        <w:rPr>
          <w:rFonts w:ascii="Arial" w:eastAsia="Times New Roman" w:hAnsi="Arial" w:cs="Arial"/>
          <w:sz w:val="23"/>
          <w:szCs w:val="23"/>
          <w:lang w:eastAsia="es-ES"/>
        </w:rPr>
        <w:t xml:space="preserve"> </w:t>
      </w:r>
      <w:r w:rsidRPr="00C55DAC">
        <w:rPr>
          <w:rFonts w:ascii="Arial" w:eastAsia="Times New Roman" w:hAnsi="Arial" w:cs="Arial"/>
          <w:sz w:val="23"/>
          <w:szCs w:val="23"/>
          <w:lang w:eastAsia="es-ES"/>
        </w:rPr>
        <w:t>l</w:t>
      </w:r>
      <w:r w:rsidR="0074753B" w:rsidRPr="00C55DAC">
        <w:rPr>
          <w:rFonts w:ascii="Arial" w:eastAsia="Times New Roman" w:hAnsi="Arial" w:cs="Arial"/>
          <w:sz w:val="23"/>
          <w:szCs w:val="23"/>
          <w:lang w:eastAsia="es-ES"/>
        </w:rPr>
        <w:t>as personas operadoras del transporte público</w:t>
      </w:r>
      <w:r w:rsidRPr="00C55DAC">
        <w:rPr>
          <w:rFonts w:ascii="Arial" w:eastAsia="Times New Roman" w:hAnsi="Arial" w:cs="Arial"/>
          <w:sz w:val="23"/>
          <w:szCs w:val="23"/>
          <w:lang w:eastAsia="es-ES"/>
        </w:rPr>
        <w:t xml:space="preserve">, pero además, vicia de manera grosera el acto que rechaza la </w:t>
      </w:r>
      <w:r w:rsidR="0074753B" w:rsidRPr="00C55DAC">
        <w:rPr>
          <w:rFonts w:ascii="Arial" w:eastAsia="Times New Roman" w:hAnsi="Arial" w:cs="Arial"/>
          <w:sz w:val="23"/>
          <w:szCs w:val="23"/>
          <w:lang w:eastAsia="es-ES"/>
        </w:rPr>
        <w:t>N</w:t>
      </w:r>
      <w:r w:rsidRPr="00C55DAC">
        <w:rPr>
          <w:rFonts w:ascii="Arial" w:eastAsia="Times New Roman" w:hAnsi="Arial" w:cs="Arial"/>
          <w:sz w:val="23"/>
          <w:szCs w:val="23"/>
          <w:lang w:eastAsia="es-ES"/>
        </w:rPr>
        <w:t>ulidad, pues en su emisión se incurrió en sesgos, al determinar unilateralmente sobre cuales pretensiones conocería y sobre cuáles no.</w:t>
      </w:r>
    </w:p>
    <w:p w14:paraId="2E765C01" w14:textId="77777777" w:rsidR="008A6252" w:rsidRPr="00C55DAC" w:rsidRDefault="008A6252" w:rsidP="008A6252">
      <w:pPr>
        <w:widowControl w:val="0"/>
        <w:autoSpaceDE w:val="0"/>
        <w:autoSpaceDN w:val="0"/>
        <w:adjustRightInd w:val="0"/>
        <w:spacing w:after="0" w:line="276" w:lineRule="auto"/>
        <w:jc w:val="both"/>
        <w:rPr>
          <w:rFonts w:ascii="Arial" w:eastAsia="Times New Roman" w:hAnsi="Arial" w:cs="Arial"/>
          <w:sz w:val="23"/>
          <w:szCs w:val="23"/>
          <w:lang w:eastAsia="es-ES"/>
        </w:rPr>
      </w:pPr>
    </w:p>
    <w:p w14:paraId="149921BE" w14:textId="0C4C0641" w:rsidR="0074753B" w:rsidRPr="00C55DAC" w:rsidRDefault="008A6252" w:rsidP="008A6252">
      <w:pPr>
        <w:widowControl w:val="0"/>
        <w:autoSpaceDE w:val="0"/>
        <w:autoSpaceDN w:val="0"/>
        <w:adjustRightInd w:val="0"/>
        <w:spacing w:after="0" w:line="276" w:lineRule="auto"/>
        <w:jc w:val="both"/>
        <w:rPr>
          <w:rFonts w:ascii="Arial" w:eastAsia="Times New Roman" w:hAnsi="Arial" w:cs="Arial"/>
          <w:sz w:val="23"/>
          <w:szCs w:val="23"/>
          <w:lang w:eastAsia="es-ES"/>
        </w:rPr>
      </w:pPr>
      <w:r w:rsidRPr="00C55DAC">
        <w:rPr>
          <w:rFonts w:ascii="Arial" w:eastAsia="Times New Roman" w:hAnsi="Arial" w:cs="Arial"/>
          <w:sz w:val="23"/>
          <w:szCs w:val="23"/>
          <w:lang w:eastAsia="es-ES"/>
        </w:rPr>
        <w:t xml:space="preserve">Este Tribunal podría considerar y aceptar que los alegatos que sustentan el </w:t>
      </w:r>
      <w:r w:rsidR="0074753B" w:rsidRPr="00C55DAC">
        <w:rPr>
          <w:rFonts w:ascii="Arial" w:eastAsia="Times New Roman" w:hAnsi="Arial" w:cs="Arial"/>
          <w:sz w:val="23"/>
          <w:szCs w:val="23"/>
          <w:lang w:eastAsia="es-ES"/>
        </w:rPr>
        <w:t>R</w:t>
      </w:r>
      <w:r w:rsidRPr="00C55DAC">
        <w:rPr>
          <w:rFonts w:ascii="Arial" w:eastAsia="Times New Roman" w:hAnsi="Arial" w:cs="Arial"/>
          <w:sz w:val="23"/>
          <w:szCs w:val="23"/>
          <w:lang w:eastAsia="es-ES"/>
        </w:rPr>
        <w:t xml:space="preserve">ecurso de </w:t>
      </w:r>
      <w:r w:rsidR="0074753B" w:rsidRPr="00C55DAC">
        <w:rPr>
          <w:rFonts w:ascii="Arial" w:eastAsia="Times New Roman" w:hAnsi="Arial" w:cs="Arial"/>
          <w:sz w:val="23"/>
          <w:szCs w:val="23"/>
          <w:lang w:eastAsia="es-ES"/>
        </w:rPr>
        <w:t>R</w:t>
      </w:r>
      <w:r w:rsidRPr="00C55DAC">
        <w:rPr>
          <w:rFonts w:ascii="Arial" w:eastAsia="Times New Roman" w:hAnsi="Arial" w:cs="Arial"/>
          <w:sz w:val="23"/>
          <w:szCs w:val="23"/>
          <w:lang w:eastAsia="es-ES"/>
        </w:rPr>
        <w:t xml:space="preserve">evocatoria con </w:t>
      </w:r>
      <w:r w:rsidR="0074753B" w:rsidRPr="00C55DAC">
        <w:rPr>
          <w:rFonts w:ascii="Arial" w:eastAsia="Times New Roman" w:hAnsi="Arial" w:cs="Arial"/>
          <w:sz w:val="23"/>
          <w:szCs w:val="23"/>
          <w:lang w:eastAsia="es-ES"/>
        </w:rPr>
        <w:t>A</w:t>
      </w:r>
      <w:r w:rsidRPr="00C55DAC">
        <w:rPr>
          <w:rFonts w:ascii="Arial" w:eastAsia="Times New Roman" w:hAnsi="Arial" w:cs="Arial"/>
          <w:sz w:val="23"/>
          <w:szCs w:val="23"/>
          <w:lang w:eastAsia="es-ES"/>
        </w:rPr>
        <w:t xml:space="preserve">pelación en </w:t>
      </w:r>
      <w:r w:rsidR="0074753B" w:rsidRPr="00C55DAC">
        <w:rPr>
          <w:rFonts w:ascii="Arial" w:eastAsia="Times New Roman" w:hAnsi="Arial" w:cs="Arial"/>
          <w:sz w:val="23"/>
          <w:szCs w:val="23"/>
          <w:lang w:eastAsia="es-ES"/>
        </w:rPr>
        <w:t>S</w:t>
      </w:r>
      <w:r w:rsidRPr="00C55DAC">
        <w:rPr>
          <w:rFonts w:ascii="Arial" w:eastAsia="Times New Roman" w:hAnsi="Arial" w:cs="Arial"/>
          <w:sz w:val="23"/>
          <w:szCs w:val="23"/>
          <w:lang w:eastAsia="es-ES"/>
        </w:rPr>
        <w:t>ubsidio no fueron lo diáfanos y contundentes que en acciones esta naturaleza deben ser</w:t>
      </w:r>
      <w:r w:rsidR="00D44C0C">
        <w:rPr>
          <w:rFonts w:ascii="Arial" w:eastAsia="Times New Roman" w:hAnsi="Arial" w:cs="Arial"/>
          <w:sz w:val="23"/>
          <w:szCs w:val="23"/>
          <w:lang w:eastAsia="es-ES"/>
        </w:rPr>
        <w:t>lo</w:t>
      </w:r>
      <w:r w:rsidRPr="00C55DAC">
        <w:rPr>
          <w:rFonts w:ascii="Arial" w:eastAsia="Times New Roman" w:hAnsi="Arial" w:cs="Arial"/>
          <w:sz w:val="23"/>
          <w:szCs w:val="23"/>
          <w:lang w:eastAsia="es-ES"/>
        </w:rPr>
        <w:t>; no obstante, ello no puede ser utilizado por el Consejo de Transporte Público como una razón para no resolver sobre la totalidad de los alcances de la pretensión consignada en el recurso; definitivamente se tuvo que conocer toda la pretensión</w:t>
      </w:r>
      <w:r w:rsidR="0074753B" w:rsidRPr="00C55DAC">
        <w:rPr>
          <w:rFonts w:ascii="Arial" w:eastAsia="Times New Roman" w:hAnsi="Arial" w:cs="Arial"/>
          <w:sz w:val="23"/>
          <w:szCs w:val="23"/>
          <w:lang w:eastAsia="es-ES"/>
        </w:rPr>
        <w:t>.</w:t>
      </w:r>
    </w:p>
    <w:p w14:paraId="5DB0782C" w14:textId="77777777" w:rsidR="008A6252" w:rsidRPr="00C55DAC" w:rsidRDefault="008A6252" w:rsidP="008A6252">
      <w:pPr>
        <w:widowControl w:val="0"/>
        <w:autoSpaceDE w:val="0"/>
        <w:autoSpaceDN w:val="0"/>
        <w:adjustRightInd w:val="0"/>
        <w:spacing w:after="0" w:line="276" w:lineRule="auto"/>
        <w:jc w:val="both"/>
        <w:rPr>
          <w:rFonts w:ascii="Arial" w:eastAsia="Times New Roman" w:hAnsi="Arial" w:cs="Arial"/>
          <w:sz w:val="23"/>
          <w:szCs w:val="23"/>
          <w:lang w:eastAsia="es-ES"/>
        </w:rPr>
      </w:pPr>
    </w:p>
    <w:p w14:paraId="55FF235F" w14:textId="379E8D6D" w:rsidR="008A6252" w:rsidRPr="00C55DAC" w:rsidRDefault="008A6252" w:rsidP="008A6252">
      <w:pPr>
        <w:widowControl w:val="0"/>
        <w:autoSpaceDE w:val="0"/>
        <w:autoSpaceDN w:val="0"/>
        <w:adjustRightInd w:val="0"/>
        <w:spacing w:after="0" w:line="276" w:lineRule="auto"/>
        <w:jc w:val="both"/>
        <w:rPr>
          <w:rFonts w:ascii="Arial" w:eastAsia="Times New Roman" w:hAnsi="Arial" w:cs="Arial"/>
          <w:smallCaps/>
          <w:sz w:val="23"/>
          <w:szCs w:val="23"/>
          <w:lang w:eastAsia="es-ES"/>
        </w:rPr>
      </w:pPr>
      <w:r w:rsidRPr="00C55DAC">
        <w:rPr>
          <w:rFonts w:ascii="Arial" w:eastAsia="Times New Roman" w:hAnsi="Arial" w:cs="Arial"/>
          <w:sz w:val="23"/>
          <w:szCs w:val="23"/>
          <w:lang w:eastAsia="es-ES"/>
        </w:rPr>
        <w:t xml:space="preserve">Lo cierto es que atribuirse la potestad de delimitar y seleccionar lo que se conocería de </w:t>
      </w:r>
      <w:r w:rsidRPr="00C55DAC">
        <w:rPr>
          <w:rFonts w:ascii="Arial" w:eastAsia="Times New Roman" w:hAnsi="Arial" w:cs="Arial"/>
          <w:sz w:val="23"/>
          <w:szCs w:val="23"/>
          <w:lang w:eastAsia="es-ES"/>
        </w:rPr>
        <w:lastRenderedPageBreak/>
        <w:t>las pretensiones</w:t>
      </w:r>
      <w:r w:rsidR="0074753B" w:rsidRPr="00C55DAC">
        <w:rPr>
          <w:rFonts w:ascii="Arial" w:eastAsia="Times New Roman" w:hAnsi="Arial" w:cs="Arial"/>
          <w:sz w:val="23"/>
          <w:szCs w:val="23"/>
          <w:lang w:eastAsia="es-ES"/>
        </w:rPr>
        <w:t>,</w:t>
      </w:r>
      <w:r w:rsidRPr="00C55DAC">
        <w:rPr>
          <w:rFonts w:ascii="Arial" w:eastAsia="Times New Roman" w:hAnsi="Arial" w:cs="Arial"/>
          <w:sz w:val="23"/>
          <w:szCs w:val="23"/>
          <w:lang w:eastAsia="es-ES"/>
        </w:rPr>
        <w:t xml:space="preserve"> constituye un acto arbitrario y por tanto se incurre en citra </w:t>
      </w:r>
      <w:proofErr w:type="spellStart"/>
      <w:r w:rsidRPr="00C55DAC">
        <w:rPr>
          <w:rFonts w:ascii="Arial" w:eastAsia="Times New Roman" w:hAnsi="Arial" w:cs="Arial"/>
          <w:sz w:val="23"/>
          <w:szCs w:val="23"/>
          <w:lang w:eastAsia="es-ES"/>
        </w:rPr>
        <w:t>petita</w:t>
      </w:r>
      <w:proofErr w:type="spellEnd"/>
      <w:r w:rsidRPr="00C55DAC">
        <w:rPr>
          <w:rFonts w:ascii="Arial" w:eastAsia="Times New Roman" w:hAnsi="Arial" w:cs="Arial"/>
          <w:sz w:val="23"/>
          <w:szCs w:val="23"/>
          <w:lang w:eastAsia="es-ES"/>
        </w:rPr>
        <w:t xml:space="preserve">, al no existir congruencia entre lo resuelto por el Consejo de Transporte Público, con lo peticionado por la recurrente </w:t>
      </w:r>
      <w:proofErr w:type="spellStart"/>
      <w:r w:rsidRPr="00C55DAC">
        <w:rPr>
          <w:rFonts w:ascii="Arial" w:eastAsia="Times New Roman" w:hAnsi="Arial" w:cs="Arial"/>
          <w:smallCaps/>
          <w:sz w:val="23"/>
          <w:szCs w:val="23"/>
          <w:lang w:eastAsia="es-ES"/>
        </w:rPr>
        <w:t>a</w:t>
      </w:r>
      <w:r w:rsidR="006A18F5">
        <w:rPr>
          <w:rFonts w:ascii="Arial" w:eastAsia="Times New Roman" w:hAnsi="Arial" w:cs="Arial"/>
          <w:smallCaps/>
          <w:sz w:val="23"/>
          <w:szCs w:val="23"/>
          <w:lang w:eastAsia="es-ES"/>
        </w:rPr>
        <w:t>.s.a</w:t>
      </w:r>
      <w:proofErr w:type="spellEnd"/>
      <w:r w:rsidR="006A18F5">
        <w:rPr>
          <w:rFonts w:ascii="Arial" w:eastAsia="Times New Roman" w:hAnsi="Arial" w:cs="Arial"/>
          <w:smallCaps/>
          <w:sz w:val="23"/>
          <w:szCs w:val="23"/>
          <w:lang w:eastAsia="es-ES"/>
        </w:rPr>
        <w:t>.</w:t>
      </w:r>
    </w:p>
    <w:p w14:paraId="37FCE93A" w14:textId="77777777" w:rsidR="008A6252" w:rsidRPr="00C55DAC" w:rsidRDefault="008A6252" w:rsidP="008A6252">
      <w:pPr>
        <w:widowControl w:val="0"/>
        <w:autoSpaceDE w:val="0"/>
        <w:autoSpaceDN w:val="0"/>
        <w:adjustRightInd w:val="0"/>
        <w:spacing w:after="0" w:line="276" w:lineRule="auto"/>
        <w:jc w:val="both"/>
        <w:rPr>
          <w:rFonts w:ascii="Arial" w:eastAsia="Times New Roman" w:hAnsi="Arial" w:cs="Arial"/>
          <w:sz w:val="23"/>
          <w:szCs w:val="23"/>
          <w:lang w:eastAsia="es-ES"/>
        </w:rPr>
      </w:pPr>
    </w:p>
    <w:p w14:paraId="7C8C1741" w14:textId="571E0D00" w:rsidR="008A6252" w:rsidRPr="00C55DAC" w:rsidRDefault="008A6252" w:rsidP="008A6252">
      <w:pPr>
        <w:widowControl w:val="0"/>
        <w:autoSpaceDE w:val="0"/>
        <w:autoSpaceDN w:val="0"/>
        <w:adjustRightInd w:val="0"/>
        <w:spacing w:after="0" w:line="276" w:lineRule="auto"/>
        <w:jc w:val="both"/>
        <w:rPr>
          <w:rFonts w:ascii="Arial" w:eastAsia="Times New Roman" w:hAnsi="Arial" w:cs="Arial"/>
          <w:sz w:val="23"/>
          <w:szCs w:val="23"/>
          <w:lang w:eastAsia="es-CR"/>
        </w:rPr>
      </w:pPr>
      <w:r w:rsidRPr="00C55DAC">
        <w:rPr>
          <w:rFonts w:ascii="Arial" w:eastAsia="Times New Roman" w:hAnsi="Arial" w:cs="Arial"/>
          <w:bCs/>
          <w:color w:val="000000" w:themeColor="text1"/>
          <w:sz w:val="23"/>
          <w:szCs w:val="23"/>
          <w:lang w:eastAsia="es-CR"/>
        </w:rPr>
        <w:t xml:space="preserve">En consecuencia, dada la imposibilidad jurídica de conocer por mal elevado, se devuelve el expediente administrativo para </w:t>
      </w:r>
      <w:r w:rsidR="0074753B" w:rsidRPr="00C55DAC">
        <w:rPr>
          <w:rFonts w:ascii="Arial" w:eastAsia="Times New Roman" w:hAnsi="Arial" w:cs="Arial"/>
          <w:bCs/>
          <w:color w:val="000000" w:themeColor="text1"/>
          <w:sz w:val="23"/>
          <w:szCs w:val="23"/>
          <w:lang w:eastAsia="es-CR"/>
        </w:rPr>
        <w:t xml:space="preserve">que </w:t>
      </w:r>
      <w:r w:rsidRPr="00C55DAC">
        <w:rPr>
          <w:rFonts w:ascii="Arial" w:eastAsia="Times New Roman" w:hAnsi="Arial" w:cs="Arial"/>
          <w:bCs/>
          <w:color w:val="000000" w:themeColor="text1"/>
          <w:sz w:val="23"/>
          <w:szCs w:val="23"/>
          <w:lang w:eastAsia="es-CR"/>
        </w:rPr>
        <w:t>ese Consejo</w:t>
      </w:r>
      <w:r w:rsidR="0074753B" w:rsidRPr="00C55DAC">
        <w:rPr>
          <w:rFonts w:ascii="Arial" w:eastAsia="Times New Roman" w:hAnsi="Arial" w:cs="Arial"/>
          <w:bCs/>
          <w:color w:val="000000" w:themeColor="text1"/>
          <w:sz w:val="23"/>
          <w:szCs w:val="23"/>
          <w:lang w:eastAsia="es-CR"/>
        </w:rPr>
        <w:t xml:space="preserve"> de Transportes Público</w:t>
      </w:r>
      <w:r w:rsidRPr="00C55DAC">
        <w:rPr>
          <w:rFonts w:ascii="Arial" w:eastAsia="Times New Roman" w:hAnsi="Arial" w:cs="Arial"/>
          <w:bCs/>
          <w:color w:val="000000" w:themeColor="text1"/>
          <w:sz w:val="23"/>
          <w:szCs w:val="23"/>
          <w:lang w:eastAsia="es-CR"/>
        </w:rPr>
        <w:t xml:space="preserve"> conozca el Recurso de Revocatoria</w:t>
      </w:r>
      <w:r w:rsidR="0074753B" w:rsidRPr="00C55DAC">
        <w:rPr>
          <w:rFonts w:ascii="Arial" w:eastAsia="Times New Roman" w:hAnsi="Arial" w:cs="Arial"/>
          <w:bCs/>
          <w:color w:val="000000" w:themeColor="text1"/>
          <w:sz w:val="23"/>
          <w:szCs w:val="23"/>
          <w:lang w:eastAsia="es-CR"/>
        </w:rPr>
        <w:t xml:space="preserve"> con Apelación en Subsidio,</w:t>
      </w:r>
      <w:r w:rsidRPr="00C55DAC">
        <w:rPr>
          <w:rFonts w:ascii="Arial" w:eastAsia="Times New Roman" w:hAnsi="Arial" w:cs="Arial"/>
          <w:bCs/>
          <w:color w:val="000000" w:themeColor="text1"/>
          <w:sz w:val="23"/>
          <w:szCs w:val="23"/>
          <w:lang w:eastAsia="es-CR"/>
        </w:rPr>
        <w:t xml:space="preserve"> interpuesto en contra del </w:t>
      </w:r>
      <w:r w:rsidRPr="00C55DAC">
        <w:rPr>
          <w:rFonts w:ascii="Arial" w:eastAsia="Times New Roman" w:hAnsi="Arial" w:cs="Arial"/>
          <w:b/>
          <w:bCs/>
          <w:sz w:val="23"/>
          <w:szCs w:val="23"/>
          <w:lang w:eastAsia="es-ES"/>
        </w:rPr>
        <w:t xml:space="preserve">Artículo 7.14 de la Sesión Ordinaria 28-2023 del 12 de julio de 2023, </w:t>
      </w:r>
      <w:r w:rsidRPr="00C55DAC">
        <w:rPr>
          <w:rFonts w:ascii="Arial" w:eastAsia="Times New Roman" w:hAnsi="Arial" w:cs="Arial"/>
          <w:sz w:val="23"/>
          <w:szCs w:val="23"/>
          <w:lang w:eastAsia="es-ES"/>
        </w:rPr>
        <w:t>adoptado por la Junta Directiva del Consejo de Transporte Público.</w:t>
      </w:r>
    </w:p>
    <w:p w14:paraId="256519DE" w14:textId="77777777" w:rsidR="008A6252" w:rsidRPr="00C55DAC" w:rsidRDefault="008A6252" w:rsidP="008A6252">
      <w:pPr>
        <w:widowControl w:val="0"/>
        <w:autoSpaceDE w:val="0"/>
        <w:autoSpaceDN w:val="0"/>
        <w:adjustRightInd w:val="0"/>
        <w:spacing w:after="0" w:line="276" w:lineRule="auto"/>
        <w:jc w:val="both"/>
        <w:rPr>
          <w:rFonts w:ascii="Arial" w:eastAsia="Times New Roman" w:hAnsi="Arial" w:cs="Arial"/>
          <w:b/>
          <w:sz w:val="23"/>
          <w:szCs w:val="23"/>
          <w:lang w:eastAsia="es-CR"/>
        </w:rPr>
      </w:pPr>
    </w:p>
    <w:p w14:paraId="4F91BFC5" w14:textId="53D30245" w:rsidR="008A6252" w:rsidRPr="00C55DAC" w:rsidRDefault="008A6252" w:rsidP="008A6252">
      <w:pPr>
        <w:widowControl w:val="0"/>
        <w:autoSpaceDE w:val="0"/>
        <w:autoSpaceDN w:val="0"/>
        <w:adjustRightInd w:val="0"/>
        <w:spacing w:after="0" w:line="276" w:lineRule="auto"/>
        <w:jc w:val="center"/>
        <w:rPr>
          <w:rFonts w:ascii="Arial" w:eastAsia="Times New Roman" w:hAnsi="Arial" w:cs="Arial"/>
          <w:b/>
          <w:iCs/>
          <w:color w:val="000000" w:themeColor="text1"/>
          <w:sz w:val="23"/>
          <w:szCs w:val="23"/>
          <w:lang w:eastAsia="es-CR"/>
        </w:rPr>
      </w:pPr>
      <w:r w:rsidRPr="00C55DAC">
        <w:rPr>
          <w:rFonts w:ascii="Arial" w:eastAsia="Times New Roman" w:hAnsi="Arial" w:cs="Arial"/>
          <w:b/>
          <w:iCs/>
          <w:color w:val="000000" w:themeColor="text1"/>
          <w:sz w:val="23"/>
          <w:szCs w:val="23"/>
          <w:lang w:eastAsia="es-CR"/>
        </w:rPr>
        <w:t>POR TANTO</w:t>
      </w:r>
    </w:p>
    <w:p w14:paraId="2576CA6D" w14:textId="77777777" w:rsidR="008A6252" w:rsidRPr="00C55DAC" w:rsidRDefault="008A6252" w:rsidP="008A6252">
      <w:pPr>
        <w:spacing w:after="0" w:line="240" w:lineRule="auto"/>
        <w:jc w:val="both"/>
        <w:rPr>
          <w:rFonts w:ascii="Arial" w:eastAsiaTheme="minorHAnsi" w:hAnsi="Arial" w:cs="Arial"/>
          <w:color w:val="000000" w:themeColor="text1"/>
          <w:sz w:val="23"/>
          <w:szCs w:val="23"/>
        </w:rPr>
      </w:pPr>
    </w:p>
    <w:p w14:paraId="5940739D" w14:textId="6BF741E5" w:rsidR="008A6252" w:rsidRPr="00C55DAC" w:rsidRDefault="008A6252" w:rsidP="008A6252">
      <w:pPr>
        <w:spacing w:after="0" w:line="276" w:lineRule="auto"/>
        <w:jc w:val="both"/>
        <w:rPr>
          <w:rFonts w:ascii="Arial" w:eastAsia="Times New Roman" w:hAnsi="Arial" w:cs="Arial"/>
          <w:bCs/>
          <w:color w:val="000000" w:themeColor="text1"/>
          <w:sz w:val="23"/>
          <w:szCs w:val="23"/>
          <w:lang w:eastAsia="es-ES"/>
        </w:rPr>
      </w:pPr>
      <w:r w:rsidRPr="00C55DAC">
        <w:rPr>
          <w:rFonts w:ascii="Arial" w:eastAsia="Times New Roman" w:hAnsi="Arial" w:cs="Arial"/>
          <w:b/>
          <w:color w:val="000000" w:themeColor="text1"/>
          <w:sz w:val="23"/>
          <w:szCs w:val="23"/>
          <w:lang w:eastAsia="es-ES"/>
        </w:rPr>
        <w:t>I.</w:t>
      </w:r>
      <w:r w:rsidRPr="00C55DAC">
        <w:rPr>
          <w:rFonts w:ascii="Arial" w:eastAsia="Times New Roman" w:hAnsi="Arial" w:cs="Arial"/>
          <w:bCs/>
          <w:color w:val="000000" w:themeColor="text1"/>
          <w:sz w:val="23"/>
          <w:szCs w:val="23"/>
          <w:lang w:eastAsia="es-ES"/>
        </w:rPr>
        <w:t xml:space="preserve"> Se declara mal elevado el Recurso de Apelación en Subsidio en Incidente de Nulidad Absoluta </w:t>
      </w:r>
      <w:r w:rsidRPr="00C55DAC">
        <w:rPr>
          <w:rFonts w:ascii="Arial" w:eastAsiaTheme="minorHAnsi" w:hAnsi="Arial" w:cs="Arial"/>
          <w:sz w:val="23"/>
          <w:szCs w:val="23"/>
          <w:lang w:eastAsia="es-ES"/>
        </w:rPr>
        <w:t>presentado por</w:t>
      </w:r>
      <w:r w:rsidR="0074753B" w:rsidRPr="00C55DAC">
        <w:rPr>
          <w:rFonts w:ascii="Arial" w:eastAsiaTheme="minorHAnsi" w:hAnsi="Arial" w:cs="Arial"/>
          <w:sz w:val="23"/>
          <w:szCs w:val="23"/>
          <w:lang w:eastAsia="es-ES"/>
        </w:rPr>
        <w:t xml:space="preserve"> la empresa</w:t>
      </w:r>
      <w:r w:rsidRPr="00C55DAC">
        <w:rPr>
          <w:rFonts w:ascii="Arial" w:eastAsiaTheme="minorHAnsi" w:hAnsi="Arial" w:cs="Arial"/>
          <w:sz w:val="23"/>
          <w:szCs w:val="23"/>
          <w:lang w:eastAsia="es-ES"/>
        </w:rPr>
        <w:t xml:space="preserve"> </w:t>
      </w:r>
      <w:proofErr w:type="spellStart"/>
      <w:r w:rsidRPr="00C55DAC">
        <w:rPr>
          <w:rFonts w:ascii="Arial" w:eastAsiaTheme="minorHAnsi" w:hAnsi="Arial" w:cs="Arial"/>
          <w:b/>
          <w:bCs/>
          <w:smallCaps/>
          <w:sz w:val="23"/>
          <w:szCs w:val="23"/>
          <w:lang w:eastAsia="es-ES"/>
        </w:rPr>
        <w:t>a</w:t>
      </w:r>
      <w:r w:rsidR="006A18F5">
        <w:rPr>
          <w:rFonts w:ascii="Arial" w:eastAsiaTheme="minorHAnsi" w:hAnsi="Arial" w:cs="Arial"/>
          <w:b/>
          <w:bCs/>
          <w:smallCaps/>
          <w:sz w:val="23"/>
          <w:szCs w:val="23"/>
          <w:lang w:eastAsia="es-ES"/>
        </w:rPr>
        <w:t>.s.a</w:t>
      </w:r>
      <w:proofErr w:type="spellEnd"/>
      <w:r w:rsidR="006A18F5">
        <w:rPr>
          <w:rFonts w:ascii="Arial" w:eastAsiaTheme="minorHAnsi" w:hAnsi="Arial" w:cs="Arial"/>
          <w:b/>
          <w:bCs/>
          <w:smallCaps/>
          <w:sz w:val="23"/>
          <w:szCs w:val="23"/>
          <w:lang w:eastAsia="es-ES"/>
        </w:rPr>
        <w:t>.</w:t>
      </w:r>
      <w:r w:rsidRPr="00C55DAC">
        <w:rPr>
          <w:rFonts w:ascii="Arial" w:eastAsiaTheme="minorHAnsi" w:hAnsi="Arial" w:cs="Arial"/>
          <w:smallCaps/>
          <w:sz w:val="23"/>
          <w:szCs w:val="23"/>
          <w:lang w:eastAsia="es-ES"/>
        </w:rPr>
        <w:t xml:space="preserve">, </w:t>
      </w:r>
      <w:r w:rsidRPr="00C55DAC">
        <w:rPr>
          <w:rFonts w:ascii="Arial" w:eastAsiaTheme="minorHAnsi" w:hAnsi="Arial" w:cs="Arial"/>
          <w:sz w:val="23"/>
          <w:szCs w:val="23"/>
          <w:lang w:eastAsia="es-ES"/>
        </w:rPr>
        <w:t xml:space="preserve">cédula jurídica </w:t>
      </w:r>
      <w:r w:rsidR="0074753B" w:rsidRPr="00C55DAC">
        <w:rPr>
          <w:rFonts w:ascii="Arial" w:eastAsiaTheme="minorHAnsi" w:hAnsi="Arial" w:cs="Arial"/>
          <w:sz w:val="23"/>
          <w:szCs w:val="23"/>
          <w:lang w:eastAsia="es-ES"/>
        </w:rPr>
        <w:t xml:space="preserve">No. </w:t>
      </w:r>
      <w:r w:rsidR="006A18F5">
        <w:rPr>
          <w:rFonts w:ascii="Arial" w:eastAsiaTheme="minorHAnsi" w:hAnsi="Arial" w:cs="Arial"/>
          <w:sz w:val="23"/>
          <w:szCs w:val="23"/>
          <w:lang w:eastAsia="es-ES"/>
        </w:rPr>
        <w:t>000</w:t>
      </w:r>
      <w:r w:rsidRPr="00C55DAC">
        <w:rPr>
          <w:rFonts w:ascii="Arial" w:eastAsiaTheme="minorHAnsi" w:hAnsi="Arial" w:cs="Arial"/>
          <w:sz w:val="23"/>
          <w:szCs w:val="23"/>
          <w:lang w:eastAsia="es-ES"/>
        </w:rPr>
        <w:t xml:space="preserve">, representada en este acto por el señor </w:t>
      </w:r>
      <w:r w:rsidRPr="00C55DAC">
        <w:rPr>
          <w:rFonts w:ascii="Arial" w:eastAsiaTheme="minorHAnsi" w:hAnsi="Arial" w:cs="Arial"/>
          <w:b/>
          <w:bCs/>
          <w:sz w:val="23"/>
          <w:szCs w:val="23"/>
          <w:lang w:eastAsia="es-ES"/>
        </w:rPr>
        <w:t>J</w:t>
      </w:r>
      <w:r w:rsidR="006A18F5">
        <w:rPr>
          <w:rFonts w:ascii="Arial" w:eastAsiaTheme="minorHAnsi" w:hAnsi="Arial" w:cs="Arial"/>
          <w:b/>
          <w:bCs/>
          <w:sz w:val="23"/>
          <w:szCs w:val="23"/>
          <w:lang w:eastAsia="es-ES"/>
        </w:rPr>
        <w:t>.C.V.U.</w:t>
      </w:r>
      <w:r w:rsidRPr="00C55DAC">
        <w:rPr>
          <w:rFonts w:ascii="Arial" w:eastAsiaTheme="minorHAnsi" w:hAnsi="Arial" w:cs="Arial"/>
          <w:sz w:val="23"/>
          <w:szCs w:val="23"/>
          <w:lang w:eastAsia="es-ES"/>
        </w:rPr>
        <w:t xml:space="preserve">, portador de la cédula de identidad </w:t>
      </w:r>
      <w:r w:rsidR="0074753B" w:rsidRPr="00C55DAC">
        <w:rPr>
          <w:rFonts w:ascii="Arial" w:eastAsiaTheme="minorHAnsi" w:hAnsi="Arial" w:cs="Arial"/>
          <w:sz w:val="23"/>
          <w:szCs w:val="23"/>
          <w:lang w:eastAsia="es-ES"/>
        </w:rPr>
        <w:t xml:space="preserve">No. </w:t>
      </w:r>
      <w:r w:rsidR="006A18F5">
        <w:rPr>
          <w:rFonts w:ascii="Arial" w:eastAsiaTheme="minorHAnsi" w:hAnsi="Arial" w:cs="Arial"/>
          <w:sz w:val="23"/>
          <w:szCs w:val="23"/>
          <w:lang w:eastAsia="es-ES"/>
        </w:rPr>
        <w:t>000</w:t>
      </w:r>
      <w:r w:rsidRPr="00C55DAC">
        <w:rPr>
          <w:rFonts w:ascii="Arial" w:eastAsiaTheme="minorHAnsi" w:hAnsi="Arial" w:cs="Arial"/>
          <w:sz w:val="23"/>
          <w:szCs w:val="23"/>
          <w:lang w:eastAsia="es-ES"/>
        </w:rPr>
        <w:t xml:space="preserve"> y; </w:t>
      </w:r>
      <w:r w:rsidRPr="00C55DAC">
        <w:rPr>
          <w:rFonts w:ascii="Arial" w:eastAsiaTheme="minorHAnsi" w:hAnsi="Arial" w:cs="Arial"/>
          <w:b/>
          <w:bCs/>
          <w:sz w:val="23"/>
          <w:szCs w:val="23"/>
          <w:lang w:eastAsia="es-ES"/>
        </w:rPr>
        <w:t>O</w:t>
      </w:r>
      <w:r w:rsidR="006A18F5">
        <w:rPr>
          <w:rFonts w:ascii="Arial" w:eastAsiaTheme="minorHAnsi" w:hAnsi="Arial" w:cs="Arial"/>
          <w:b/>
          <w:bCs/>
          <w:sz w:val="23"/>
          <w:szCs w:val="23"/>
          <w:lang w:eastAsia="es-ES"/>
        </w:rPr>
        <w:t>.M.V.U.</w:t>
      </w:r>
      <w:r w:rsidRPr="00C55DAC">
        <w:rPr>
          <w:rFonts w:ascii="Arial" w:eastAsiaTheme="minorHAnsi" w:hAnsi="Arial" w:cs="Arial"/>
          <w:sz w:val="23"/>
          <w:szCs w:val="23"/>
          <w:lang w:eastAsia="es-ES"/>
        </w:rPr>
        <w:t xml:space="preserve">, mayor, portadora de la cédula de identidad </w:t>
      </w:r>
      <w:r w:rsidR="0074753B" w:rsidRPr="00C55DAC">
        <w:rPr>
          <w:rFonts w:ascii="Arial" w:eastAsiaTheme="minorHAnsi" w:hAnsi="Arial" w:cs="Arial"/>
          <w:sz w:val="23"/>
          <w:szCs w:val="23"/>
          <w:lang w:eastAsia="es-ES"/>
        </w:rPr>
        <w:t xml:space="preserve">No. </w:t>
      </w:r>
      <w:r w:rsidRPr="00C55DAC">
        <w:rPr>
          <w:rFonts w:ascii="Arial" w:eastAsiaTheme="minorHAnsi" w:hAnsi="Arial" w:cs="Arial"/>
          <w:sz w:val="23"/>
          <w:szCs w:val="23"/>
          <w:lang w:eastAsia="es-ES"/>
        </w:rPr>
        <w:t xml:space="preserve"> </w:t>
      </w:r>
      <w:r w:rsidR="006A18F5">
        <w:rPr>
          <w:rFonts w:ascii="Arial" w:eastAsiaTheme="minorHAnsi" w:hAnsi="Arial" w:cs="Arial"/>
          <w:sz w:val="23"/>
          <w:szCs w:val="23"/>
          <w:lang w:eastAsia="es-ES"/>
        </w:rPr>
        <w:t>000</w:t>
      </w:r>
      <w:r w:rsidRPr="00C55DAC">
        <w:rPr>
          <w:rFonts w:ascii="Arial" w:eastAsiaTheme="minorHAnsi" w:hAnsi="Arial" w:cs="Arial"/>
          <w:sz w:val="23"/>
          <w:szCs w:val="23"/>
          <w:lang w:eastAsia="es-ES"/>
        </w:rPr>
        <w:t>, en su condición de salvaguarda de</w:t>
      </w:r>
      <w:r w:rsidRPr="00C55DAC">
        <w:rPr>
          <w:rFonts w:ascii="Arial" w:eastAsiaTheme="minorHAnsi" w:hAnsi="Arial" w:cs="Arial"/>
          <w:smallCaps/>
          <w:sz w:val="23"/>
          <w:szCs w:val="23"/>
          <w:lang w:eastAsia="es-ES"/>
        </w:rPr>
        <w:t xml:space="preserve"> </w:t>
      </w:r>
      <w:proofErr w:type="spellStart"/>
      <w:r w:rsidRPr="00C55DAC">
        <w:rPr>
          <w:rFonts w:ascii="Arial" w:eastAsiaTheme="minorHAnsi" w:hAnsi="Arial" w:cs="Arial"/>
          <w:b/>
          <w:bCs/>
          <w:smallCaps/>
          <w:sz w:val="23"/>
          <w:szCs w:val="23"/>
          <w:lang w:eastAsia="es-ES"/>
        </w:rPr>
        <w:t>n</w:t>
      </w:r>
      <w:r w:rsidR="006A18F5">
        <w:rPr>
          <w:rFonts w:ascii="Arial" w:eastAsiaTheme="minorHAnsi" w:hAnsi="Arial" w:cs="Arial"/>
          <w:b/>
          <w:bCs/>
          <w:smallCaps/>
          <w:sz w:val="23"/>
          <w:szCs w:val="23"/>
          <w:lang w:eastAsia="es-ES"/>
        </w:rPr>
        <w:t>.v.u.c</w:t>
      </w:r>
      <w:proofErr w:type="spellEnd"/>
      <w:r w:rsidR="006A18F5">
        <w:rPr>
          <w:rFonts w:ascii="Arial" w:eastAsiaTheme="minorHAnsi" w:hAnsi="Arial" w:cs="Arial"/>
          <w:b/>
          <w:bCs/>
          <w:smallCaps/>
          <w:sz w:val="23"/>
          <w:szCs w:val="23"/>
          <w:lang w:eastAsia="es-ES"/>
        </w:rPr>
        <w:t>.</w:t>
      </w:r>
      <w:r w:rsidRPr="00C55DAC">
        <w:rPr>
          <w:rFonts w:ascii="Arial" w:eastAsiaTheme="minorHAnsi" w:hAnsi="Arial" w:cs="Arial"/>
          <w:smallCaps/>
          <w:sz w:val="23"/>
          <w:szCs w:val="23"/>
          <w:lang w:eastAsia="es-ES"/>
        </w:rPr>
        <w:t xml:space="preserve">, </w:t>
      </w:r>
      <w:r w:rsidRPr="00C55DAC">
        <w:rPr>
          <w:rFonts w:ascii="Arial" w:eastAsiaTheme="minorHAnsi" w:hAnsi="Arial" w:cs="Arial"/>
          <w:sz w:val="23"/>
          <w:szCs w:val="23"/>
          <w:lang w:eastAsia="es-ES"/>
        </w:rPr>
        <w:t xml:space="preserve">cédula de identidad </w:t>
      </w:r>
      <w:r w:rsidR="0074753B" w:rsidRPr="00C55DAC">
        <w:rPr>
          <w:rFonts w:ascii="Arial" w:eastAsiaTheme="minorHAnsi" w:hAnsi="Arial" w:cs="Arial"/>
          <w:sz w:val="23"/>
          <w:szCs w:val="23"/>
          <w:lang w:eastAsia="es-ES"/>
        </w:rPr>
        <w:t xml:space="preserve">No. </w:t>
      </w:r>
      <w:r w:rsidR="006A18F5">
        <w:rPr>
          <w:rFonts w:ascii="Arial" w:eastAsiaTheme="minorHAnsi" w:hAnsi="Arial" w:cs="Arial"/>
          <w:sz w:val="23"/>
          <w:szCs w:val="23"/>
          <w:lang w:eastAsia="es-ES"/>
        </w:rPr>
        <w:t>000</w:t>
      </w:r>
      <w:r w:rsidRPr="00C55DAC">
        <w:rPr>
          <w:rFonts w:ascii="Arial" w:eastAsiaTheme="minorHAnsi" w:hAnsi="Arial" w:cs="Arial"/>
          <w:sz w:val="23"/>
          <w:szCs w:val="23"/>
          <w:lang w:eastAsia="es-ES"/>
        </w:rPr>
        <w:t>, ambos en su condición de Presidente y Tesorer</w:t>
      </w:r>
      <w:r w:rsidR="0074753B" w:rsidRPr="00C55DAC">
        <w:rPr>
          <w:rFonts w:ascii="Arial" w:eastAsiaTheme="minorHAnsi" w:hAnsi="Arial" w:cs="Arial"/>
          <w:sz w:val="23"/>
          <w:szCs w:val="23"/>
          <w:lang w:eastAsia="es-ES"/>
        </w:rPr>
        <w:t>a</w:t>
      </w:r>
      <w:r w:rsidRPr="00C55DAC">
        <w:rPr>
          <w:rFonts w:ascii="Arial" w:eastAsiaTheme="minorHAnsi" w:hAnsi="Arial" w:cs="Arial"/>
          <w:sz w:val="23"/>
          <w:szCs w:val="23"/>
          <w:lang w:eastAsia="es-ES"/>
        </w:rPr>
        <w:t xml:space="preserve"> respectivamente</w:t>
      </w:r>
      <w:r w:rsidR="0074753B" w:rsidRPr="00C55DAC">
        <w:rPr>
          <w:rFonts w:ascii="Arial" w:eastAsiaTheme="minorHAnsi" w:hAnsi="Arial" w:cs="Arial"/>
          <w:sz w:val="23"/>
          <w:szCs w:val="23"/>
          <w:lang w:eastAsia="es-ES"/>
        </w:rPr>
        <w:t>,</w:t>
      </w:r>
      <w:r w:rsidRPr="00C55DAC">
        <w:rPr>
          <w:rFonts w:ascii="Arial" w:eastAsiaTheme="minorHAnsi" w:hAnsi="Arial" w:cs="Arial"/>
          <w:sz w:val="23"/>
          <w:szCs w:val="23"/>
          <w:lang w:eastAsia="es-ES"/>
        </w:rPr>
        <w:t xml:space="preserve"> de dicha empresa, en contra del </w:t>
      </w:r>
      <w:r w:rsidRPr="00C55DAC">
        <w:rPr>
          <w:rFonts w:ascii="Arial" w:eastAsiaTheme="minorHAnsi" w:hAnsi="Arial" w:cs="Arial"/>
          <w:b/>
          <w:bCs/>
          <w:sz w:val="23"/>
          <w:szCs w:val="23"/>
          <w:lang w:eastAsia="es-ES"/>
        </w:rPr>
        <w:t xml:space="preserve">Artículo 7.14 de la Sesión Ordinaria 28-2023 del 12 de julio de 2023, concomitante con el Oficio </w:t>
      </w:r>
      <w:r w:rsidR="0074753B" w:rsidRPr="00C55DAC">
        <w:rPr>
          <w:rFonts w:ascii="Arial" w:eastAsiaTheme="minorHAnsi" w:hAnsi="Arial" w:cs="Arial"/>
          <w:b/>
          <w:bCs/>
          <w:sz w:val="23"/>
          <w:szCs w:val="23"/>
          <w:lang w:eastAsia="es-ES"/>
        </w:rPr>
        <w:t xml:space="preserve">No. </w:t>
      </w:r>
      <w:r w:rsidRPr="00C55DAC">
        <w:rPr>
          <w:rFonts w:ascii="Arial" w:eastAsiaTheme="minorHAnsi" w:hAnsi="Arial" w:cs="Arial"/>
          <w:b/>
          <w:bCs/>
          <w:sz w:val="23"/>
          <w:szCs w:val="23"/>
          <w:lang w:eastAsia="es-ES"/>
        </w:rPr>
        <w:t xml:space="preserve">CTP-AJ-OF-0685-2023, </w:t>
      </w:r>
      <w:r w:rsidRPr="00C55DAC">
        <w:rPr>
          <w:rFonts w:ascii="Arial" w:eastAsiaTheme="minorHAnsi" w:hAnsi="Arial" w:cs="Arial"/>
          <w:sz w:val="23"/>
          <w:szCs w:val="23"/>
          <w:lang w:eastAsia="es-ES"/>
        </w:rPr>
        <w:t>referente al Expediente No. 373677 presentado por la misma empresa, sobre la solicitud de plazo para el cumplimiento de lo prevenido en el Artículo 3.2 de la Sesión Ordinaria 13-2023 de la Junta Directiva</w:t>
      </w:r>
      <w:r w:rsidR="0074753B" w:rsidRPr="00C55DAC">
        <w:rPr>
          <w:rFonts w:ascii="Arial" w:eastAsiaTheme="minorHAnsi" w:hAnsi="Arial" w:cs="Arial"/>
          <w:sz w:val="23"/>
          <w:szCs w:val="23"/>
          <w:lang w:eastAsia="es-ES"/>
        </w:rPr>
        <w:t xml:space="preserve"> del Consejo de Transporte Público</w:t>
      </w:r>
      <w:r w:rsidRPr="00C55DAC">
        <w:rPr>
          <w:rFonts w:ascii="Arial" w:eastAsiaTheme="minorHAnsi" w:hAnsi="Arial" w:cs="Arial"/>
          <w:sz w:val="23"/>
          <w:szCs w:val="23"/>
          <w:lang w:eastAsia="es-ES"/>
        </w:rPr>
        <w:t xml:space="preserve">. </w:t>
      </w:r>
    </w:p>
    <w:p w14:paraId="18A03AD5" w14:textId="77777777" w:rsidR="008A6252" w:rsidRPr="00C55DAC" w:rsidRDefault="008A6252" w:rsidP="008A6252">
      <w:pPr>
        <w:spacing w:after="0" w:line="240" w:lineRule="auto"/>
        <w:jc w:val="both"/>
        <w:rPr>
          <w:rFonts w:ascii="Arial" w:eastAsiaTheme="minorHAnsi" w:hAnsi="Arial" w:cs="Arial"/>
          <w:sz w:val="23"/>
          <w:szCs w:val="23"/>
        </w:rPr>
      </w:pPr>
    </w:p>
    <w:p w14:paraId="55FDCD54" w14:textId="4F6CE2C2" w:rsidR="008A6252" w:rsidRPr="00C55DAC" w:rsidRDefault="008A6252" w:rsidP="008A6252">
      <w:pPr>
        <w:spacing w:after="0" w:line="276" w:lineRule="auto"/>
        <w:jc w:val="both"/>
        <w:rPr>
          <w:rFonts w:ascii="Arial" w:eastAsia="Times New Roman" w:hAnsi="Arial" w:cs="Arial"/>
          <w:bCs/>
          <w:color w:val="000000" w:themeColor="text1"/>
          <w:sz w:val="23"/>
          <w:szCs w:val="23"/>
          <w:lang w:eastAsia="es-ES"/>
        </w:rPr>
      </w:pPr>
      <w:r w:rsidRPr="00C55DAC">
        <w:rPr>
          <w:rFonts w:ascii="Arial" w:eastAsia="Times New Roman" w:hAnsi="Arial" w:cs="Arial"/>
          <w:b/>
          <w:color w:val="000000" w:themeColor="text1"/>
          <w:sz w:val="23"/>
          <w:szCs w:val="23"/>
          <w:lang w:eastAsia="es-ES"/>
        </w:rPr>
        <w:t>II.</w:t>
      </w:r>
      <w:r w:rsidRPr="00C55DAC">
        <w:rPr>
          <w:rFonts w:ascii="Arial" w:eastAsia="Times New Roman" w:hAnsi="Arial" w:cs="Arial"/>
          <w:bCs/>
          <w:color w:val="000000" w:themeColor="text1"/>
          <w:sz w:val="23"/>
          <w:szCs w:val="23"/>
          <w:lang w:eastAsia="es-ES"/>
        </w:rPr>
        <w:t xml:space="preserve"> Se</w:t>
      </w:r>
      <w:r w:rsidR="00AF41EE" w:rsidRPr="00C55DAC">
        <w:rPr>
          <w:rFonts w:ascii="Arial" w:eastAsia="Times New Roman" w:hAnsi="Arial" w:cs="Arial"/>
          <w:bCs/>
          <w:color w:val="000000" w:themeColor="text1"/>
          <w:sz w:val="23"/>
          <w:szCs w:val="23"/>
          <w:lang w:eastAsia="es-ES"/>
        </w:rPr>
        <w:t xml:space="preserve"> </w:t>
      </w:r>
      <w:r w:rsidR="00AE0BB1" w:rsidRPr="00C55DAC">
        <w:rPr>
          <w:rFonts w:ascii="Arial" w:eastAsia="Times New Roman" w:hAnsi="Arial" w:cs="Arial"/>
          <w:bCs/>
          <w:color w:val="000000" w:themeColor="text1"/>
          <w:sz w:val="23"/>
          <w:szCs w:val="23"/>
          <w:lang w:eastAsia="es-ES"/>
        </w:rPr>
        <w:t xml:space="preserve">hace formal reenvío </w:t>
      </w:r>
      <w:r w:rsidRPr="00C55DAC">
        <w:rPr>
          <w:rFonts w:ascii="Arial" w:eastAsia="Times New Roman" w:hAnsi="Arial" w:cs="Arial"/>
          <w:bCs/>
          <w:color w:val="000000" w:themeColor="text1"/>
          <w:sz w:val="23"/>
          <w:szCs w:val="23"/>
          <w:lang w:eastAsia="es-ES"/>
        </w:rPr>
        <w:t>al Consejo de Transporte Público</w:t>
      </w:r>
      <w:r w:rsidR="00AE0BB1" w:rsidRPr="00C55DAC">
        <w:rPr>
          <w:rFonts w:ascii="Arial" w:eastAsia="Times New Roman" w:hAnsi="Arial" w:cs="Arial"/>
          <w:bCs/>
          <w:color w:val="000000" w:themeColor="text1"/>
          <w:sz w:val="23"/>
          <w:szCs w:val="23"/>
          <w:lang w:eastAsia="es-ES"/>
        </w:rPr>
        <w:t xml:space="preserve"> del presente asunto,</w:t>
      </w:r>
      <w:r w:rsidRPr="00C55DAC">
        <w:rPr>
          <w:rFonts w:ascii="Arial" w:eastAsia="Times New Roman" w:hAnsi="Arial" w:cs="Arial"/>
          <w:bCs/>
          <w:color w:val="000000" w:themeColor="text1"/>
          <w:sz w:val="23"/>
          <w:szCs w:val="23"/>
          <w:lang w:eastAsia="es-ES"/>
        </w:rPr>
        <w:t xml:space="preserve"> para que resuelva el Recurso de Revocatoria presentado por la</w:t>
      </w:r>
      <w:r w:rsidR="0074753B" w:rsidRPr="00C55DAC">
        <w:rPr>
          <w:rFonts w:ascii="Arial" w:eastAsia="Times New Roman" w:hAnsi="Arial" w:cs="Arial"/>
          <w:bCs/>
          <w:color w:val="000000" w:themeColor="text1"/>
          <w:sz w:val="23"/>
          <w:szCs w:val="23"/>
          <w:lang w:eastAsia="es-ES"/>
        </w:rPr>
        <w:t xml:space="preserve"> empresa</w:t>
      </w:r>
      <w:r w:rsidRPr="00C55DAC">
        <w:rPr>
          <w:rFonts w:ascii="Arial" w:eastAsia="Times New Roman" w:hAnsi="Arial" w:cs="Arial"/>
          <w:bCs/>
          <w:color w:val="000000" w:themeColor="text1"/>
          <w:sz w:val="23"/>
          <w:szCs w:val="23"/>
          <w:lang w:eastAsia="es-ES"/>
        </w:rPr>
        <w:t xml:space="preserve"> </w:t>
      </w:r>
      <w:proofErr w:type="spellStart"/>
      <w:r w:rsidRPr="00C55DAC">
        <w:rPr>
          <w:rFonts w:ascii="Arial" w:eastAsiaTheme="minorHAnsi" w:hAnsi="Arial" w:cs="Arial"/>
          <w:b/>
          <w:bCs/>
          <w:smallCaps/>
          <w:sz w:val="23"/>
          <w:szCs w:val="23"/>
          <w:lang w:eastAsia="es-ES"/>
        </w:rPr>
        <w:t>a</w:t>
      </w:r>
      <w:r w:rsidR="006A18F5">
        <w:rPr>
          <w:rFonts w:ascii="Arial" w:eastAsiaTheme="minorHAnsi" w:hAnsi="Arial" w:cs="Arial"/>
          <w:b/>
          <w:bCs/>
          <w:smallCaps/>
          <w:sz w:val="23"/>
          <w:szCs w:val="23"/>
          <w:lang w:eastAsia="es-ES"/>
        </w:rPr>
        <w:t>.s.a</w:t>
      </w:r>
      <w:proofErr w:type="spellEnd"/>
      <w:r w:rsidR="006A18F5">
        <w:rPr>
          <w:rFonts w:ascii="Arial" w:eastAsiaTheme="minorHAnsi" w:hAnsi="Arial" w:cs="Arial"/>
          <w:b/>
          <w:bCs/>
          <w:smallCaps/>
          <w:sz w:val="23"/>
          <w:szCs w:val="23"/>
          <w:lang w:eastAsia="es-ES"/>
        </w:rPr>
        <w:t>.</w:t>
      </w:r>
      <w:r w:rsidRPr="00C55DAC">
        <w:rPr>
          <w:rFonts w:ascii="Arial" w:eastAsiaTheme="minorHAnsi" w:hAnsi="Arial" w:cs="Arial"/>
          <w:smallCaps/>
          <w:sz w:val="23"/>
          <w:szCs w:val="23"/>
          <w:lang w:eastAsia="es-ES"/>
        </w:rPr>
        <w:t xml:space="preserve">, </w:t>
      </w:r>
      <w:r w:rsidRPr="00C55DAC">
        <w:rPr>
          <w:rFonts w:ascii="Arial" w:eastAsiaTheme="minorHAnsi" w:hAnsi="Arial" w:cs="Arial"/>
          <w:sz w:val="23"/>
          <w:szCs w:val="23"/>
          <w:lang w:eastAsia="es-ES"/>
        </w:rPr>
        <w:t xml:space="preserve">cédula jurídica </w:t>
      </w:r>
      <w:r w:rsidR="0074753B" w:rsidRPr="00C55DAC">
        <w:rPr>
          <w:rFonts w:ascii="Arial" w:eastAsiaTheme="minorHAnsi" w:hAnsi="Arial" w:cs="Arial"/>
          <w:sz w:val="23"/>
          <w:szCs w:val="23"/>
          <w:lang w:eastAsia="es-ES"/>
        </w:rPr>
        <w:t xml:space="preserve">No. </w:t>
      </w:r>
      <w:r w:rsidR="006A18F5">
        <w:rPr>
          <w:rFonts w:ascii="Arial" w:eastAsiaTheme="minorHAnsi" w:hAnsi="Arial" w:cs="Arial"/>
          <w:sz w:val="23"/>
          <w:szCs w:val="23"/>
          <w:lang w:eastAsia="es-ES"/>
        </w:rPr>
        <w:t>000</w:t>
      </w:r>
      <w:r w:rsidRPr="00C55DAC">
        <w:rPr>
          <w:rFonts w:ascii="Arial" w:eastAsiaTheme="minorHAnsi" w:hAnsi="Arial" w:cs="Arial"/>
          <w:sz w:val="23"/>
          <w:szCs w:val="23"/>
          <w:lang w:eastAsia="es-ES"/>
        </w:rPr>
        <w:t xml:space="preserve">, en contra del </w:t>
      </w:r>
      <w:r w:rsidRPr="00C55DAC">
        <w:rPr>
          <w:rFonts w:ascii="Arial" w:eastAsiaTheme="minorHAnsi" w:hAnsi="Arial" w:cs="Arial"/>
          <w:b/>
          <w:bCs/>
          <w:sz w:val="23"/>
          <w:szCs w:val="23"/>
          <w:lang w:eastAsia="es-ES"/>
        </w:rPr>
        <w:t xml:space="preserve">Artículo 7.14 de la Sesión Ordinaria 28-2023 del 12 de julio de 2023, </w:t>
      </w:r>
      <w:r w:rsidR="0074753B" w:rsidRPr="00C55DAC">
        <w:rPr>
          <w:rFonts w:ascii="Arial" w:eastAsiaTheme="minorHAnsi" w:hAnsi="Arial" w:cs="Arial"/>
          <w:sz w:val="23"/>
          <w:szCs w:val="23"/>
          <w:lang w:eastAsia="es-ES"/>
        </w:rPr>
        <w:t>adoptado por la Junta Directiva de</w:t>
      </w:r>
      <w:r w:rsidR="0019701F">
        <w:rPr>
          <w:rFonts w:ascii="Arial" w:eastAsiaTheme="minorHAnsi" w:hAnsi="Arial" w:cs="Arial"/>
          <w:sz w:val="23"/>
          <w:szCs w:val="23"/>
          <w:lang w:eastAsia="es-ES"/>
        </w:rPr>
        <w:t xml:space="preserve"> dicho</w:t>
      </w:r>
      <w:r w:rsidR="0074753B" w:rsidRPr="00C55DAC">
        <w:rPr>
          <w:rFonts w:ascii="Arial" w:eastAsiaTheme="minorHAnsi" w:hAnsi="Arial" w:cs="Arial"/>
          <w:sz w:val="23"/>
          <w:szCs w:val="23"/>
          <w:lang w:eastAsia="es-ES"/>
        </w:rPr>
        <w:t xml:space="preserve"> Consejo, </w:t>
      </w:r>
      <w:r w:rsidRPr="00C55DAC">
        <w:rPr>
          <w:rFonts w:ascii="Arial" w:eastAsiaTheme="minorHAnsi" w:hAnsi="Arial" w:cs="Arial"/>
          <w:b/>
          <w:bCs/>
          <w:sz w:val="23"/>
          <w:szCs w:val="23"/>
          <w:lang w:eastAsia="es-ES"/>
        </w:rPr>
        <w:t xml:space="preserve">concomitante con el Oficio </w:t>
      </w:r>
      <w:r w:rsidR="0074753B" w:rsidRPr="00C55DAC">
        <w:rPr>
          <w:rFonts w:ascii="Arial" w:eastAsiaTheme="minorHAnsi" w:hAnsi="Arial" w:cs="Arial"/>
          <w:b/>
          <w:bCs/>
          <w:sz w:val="23"/>
          <w:szCs w:val="23"/>
          <w:lang w:eastAsia="es-ES"/>
        </w:rPr>
        <w:t xml:space="preserve">No. </w:t>
      </w:r>
      <w:r w:rsidRPr="00C55DAC">
        <w:rPr>
          <w:rFonts w:ascii="Arial" w:eastAsiaTheme="minorHAnsi" w:hAnsi="Arial" w:cs="Arial"/>
          <w:b/>
          <w:bCs/>
          <w:sz w:val="23"/>
          <w:szCs w:val="23"/>
          <w:lang w:eastAsia="es-ES"/>
        </w:rPr>
        <w:t>CTP-AJ-OF-0685-2023</w:t>
      </w:r>
      <w:r w:rsidR="0074753B" w:rsidRPr="00C55DAC">
        <w:rPr>
          <w:rFonts w:ascii="Arial" w:eastAsiaTheme="minorHAnsi" w:hAnsi="Arial" w:cs="Arial"/>
          <w:b/>
          <w:bCs/>
          <w:sz w:val="23"/>
          <w:szCs w:val="23"/>
          <w:lang w:eastAsia="es-ES"/>
        </w:rPr>
        <w:t>.</w:t>
      </w:r>
    </w:p>
    <w:p w14:paraId="04BAE217" w14:textId="77777777" w:rsidR="008A6252" w:rsidRPr="00C55DAC" w:rsidRDefault="008A6252" w:rsidP="008A6252">
      <w:pPr>
        <w:spacing w:line="240" w:lineRule="auto"/>
        <w:jc w:val="both"/>
        <w:rPr>
          <w:rFonts w:ascii="Arial" w:eastAsia="Times New Roman" w:hAnsi="Arial" w:cs="Arial"/>
          <w:bCs/>
          <w:color w:val="000000" w:themeColor="text1"/>
          <w:sz w:val="23"/>
          <w:szCs w:val="23"/>
          <w:lang w:eastAsia="es-ES"/>
        </w:rPr>
      </w:pPr>
    </w:p>
    <w:p w14:paraId="10804647" w14:textId="77777777" w:rsidR="008A6252" w:rsidRPr="00C55DAC" w:rsidRDefault="008A6252" w:rsidP="008A6252">
      <w:pPr>
        <w:jc w:val="both"/>
        <w:rPr>
          <w:rFonts w:ascii="Arial" w:hAnsi="Arial" w:cs="Arial"/>
          <w:bCs/>
          <w:sz w:val="23"/>
          <w:szCs w:val="23"/>
          <w:lang w:val="es-ES"/>
        </w:rPr>
      </w:pPr>
      <w:r w:rsidRPr="00C55DAC">
        <w:rPr>
          <w:rFonts w:ascii="Arial" w:hAnsi="Arial" w:cs="Arial"/>
          <w:b/>
          <w:bCs/>
          <w:sz w:val="23"/>
          <w:szCs w:val="23"/>
          <w:lang w:eastAsia="es-MX"/>
        </w:rPr>
        <w:t>III.</w:t>
      </w:r>
      <w:r w:rsidRPr="00C55DAC">
        <w:rPr>
          <w:b/>
          <w:bCs/>
          <w:sz w:val="23"/>
          <w:szCs w:val="23"/>
          <w:lang w:eastAsia="es-MX"/>
        </w:rPr>
        <w:t xml:space="preserve"> </w:t>
      </w:r>
      <w:r w:rsidRPr="00C55DAC">
        <w:rPr>
          <w:rFonts w:ascii="Arial" w:hAnsi="Arial" w:cs="Arial"/>
          <w:bCs/>
          <w:sz w:val="23"/>
          <w:szCs w:val="23"/>
          <w:lang w:val="es-ES"/>
        </w:rPr>
        <w:t>Según las disposiciones del artículo 16 de la Ley No. 7969, rector en la materia, se recuerda que los fallos de este Tribunal son de acatamiento, estricto y obligatorio.</w:t>
      </w:r>
    </w:p>
    <w:p w14:paraId="2414D4EE" w14:textId="77777777" w:rsidR="008A6252" w:rsidRPr="00C55DAC" w:rsidRDefault="008A6252" w:rsidP="008A6252">
      <w:pPr>
        <w:spacing w:after="0"/>
        <w:jc w:val="both"/>
        <w:rPr>
          <w:rFonts w:ascii="Arial" w:hAnsi="Arial" w:cs="Arial"/>
          <w:bCs/>
          <w:sz w:val="23"/>
          <w:szCs w:val="23"/>
          <w:lang w:val="es-ES"/>
        </w:rPr>
      </w:pPr>
    </w:p>
    <w:p w14:paraId="4E397EB5" w14:textId="6C18DD65" w:rsidR="008A6252" w:rsidRPr="00C55DAC" w:rsidRDefault="008A6252" w:rsidP="008A6252">
      <w:pPr>
        <w:jc w:val="both"/>
        <w:rPr>
          <w:rFonts w:ascii="Arial" w:hAnsi="Arial" w:cs="Arial"/>
          <w:bCs/>
          <w:sz w:val="23"/>
          <w:szCs w:val="23"/>
          <w:lang w:val="es-ES"/>
        </w:rPr>
      </w:pPr>
      <w:r w:rsidRPr="00C55DAC">
        <w:rPr>
          <w:rFonts w:ascii="Arial" w:hAnsi="Arial" w:cs="Arial"/>
          <w:b/>
          <w:sz w:val="23"/>
          <w:szCs w:val="23"/>
          <w:lang w:val="es-ES"/>
        </w:rPr>
        <w:t>IV.</w:t>
      </w:r>
      <w:r w:rsidRPr="00C55DAC">
        <w:rPr>
          <w:rFonts w:ascii="Arial" w:hAnsi="Arial" w:cs="Arial"/>
          <w:bCs/>
          <w:sz w:val="23"/>
          <w:szCs w:val="23"/>
          <w:lang w:val="es-ES"/>
        </w:rPr>
        <w:t xml:space="preserve"> De conformidad con el artículo 22, inciso c), de la citada Ley No. 7969, la presente resolución no tiene ulterior recurso</w:t>
      </w:r>
      <w:r w:rsidR="0074753B" w:rsidRPr="00C55DAC">
        <w:rPr>
          <w:rFonts w:ascii="Arial" w:hAnsi="Arial" w:cs="Arial"/>
          <w:bCs/>
          <w:sz w:val="23"/>
          <w:szCs w:val="23"/>
          <w:lang w:val="es-ES"/>
        </w:rPr>
        <w:t>,</w:t>
      </w:r>
      <w:r w:rsidRPr="00C55DAC">
        <w:rPr>
          <w:rFonts w:ascii="Arial" w:hAnsi="Arial" w:cs="Arial"/>
          <w:bCs/>
          <w:sz w:val="23"/>
          <w:szCs w:val="23"/>
          <w:lang w:val="es-ES"/>
        </w:rPr>
        <w:t xml:space="preserve"> por lo que se tiene por agotada la vía administrativa. </w:t>
      </w:r>
    </w:p>
    <w:p w14:paraId="6D64DB46" w14:textId="77777777" w:rsidR="00C55DAC" w:rsidRPr="00C55DAC" w:rsidRDefault="00C55DAC" w:rsidP="008A6252">
      <w:pPr>
        <w:spacing w:after="0" w:line="240" w:lineRule="auto"/>
        <w:jc w:val="both"/>
        <w:rPr>
          <w:rFonts w:ascii="Arial" w:eastAsia="Times New Roman" w:hAnsi="Arial" w:cs="Arial"/>
          <w:b/>
          <w:color w:val="000000" w:themeColor="text1"/>
          <w:sz w:val="23"/>
          <w:szCs w:val="23"/>
          <w:lang w:eastAsia="es-ES"/>
        </w:rPr>
      </w:pPr>
    </w:p>
    <w:p w14:paraId="0EBED434" w14:textId="10F24B9A" w:rsidR="008A6252" w:rsidRPr="00C55DAC" w:rsidRDefault="008A6252" w:rsidP="008A6252">
      <w:pPr>
        <w:spacing w:after="0" w:line="240" w:lineRule="auto"/>
        <w:jc w:val="both"/>
        <w:rPr>
          <w:rFonts w:ascii="Arial" w:eastAsiaTheme="minorHAnsi" w:hAnsi="Arial" w:cs="Arial"/>
          <w:b/>
          <w:color w:val="000000" w:themeColor="text1"/>
          <w:sz w:val="23"/>
          <w:szCs w:val="23"/>
        </w:rPr>
      </w:pPr>
      <w:r w:rsidRPr="00C55DAC">
        <w:rPr>
          <w:rFonts w:ascii="Arial" w:eastAsia="Times New Roman" w:hAnsi="Arial" w:cs="Arial"/>
          <w:b/>
          <w:color w:val="000000" w:themeColor="text1"/>
          <w:sz w:val="23"/>
          <w:szCs w:val="23"/>
          <w:lang w:eastAsia="es-ES"/>
        </w:rPr>
        <w:t>NOTIFÍQUESE.</w:t>
      </w:r>
    </w:p>
    <w:p w14:paraId="49DF7853" w14:textId="77777777" w:rsidR="008A6252" w:rsidRPr="00C55DAC" w:rsidRDefault="008A6252" w:rsidP="008A6252">
      <w:pPr>
        <w:spacing w:line="240" w:lineRule="auto"/>
        <w:jc w:val="both"/>
        <w:rPr>
          <w:rFonts w:ascii="Arial" w:eastAsiaTheme="minorHAnsi" w:hAnsi="Arial" w:cs="Arial"/>
          <w:bCs/>
          <w:color w:val="000000" w:themeColor="text1"/>
          <w:sz w:val="23"/>
          <w:szCs w:val="23"/>
        </w:rPr>
      </w:pPr>
    </w:p>
    <w:p w14:paraId="2AE179A4" w14:textId="77777777" w:rsidR="00C55DAC" w:rsidRDefault="00C55DAC" w:rsidP="008A6252">
      <w:pPr>
        <w:keepNext/>
        <w:widowControl w:val="0"/>
        <w:autoSpaceDE w:val="0"/>
        <w:autoSpaceDN w:val="0"/>
        <w:adjustRightInd w:val="0"/>
        <w:spacing w:after="0" w:line="276" w:lineRule="auto"/>
        <w:jc w:val="center"/>
        <w:outlineLvl w:val="0"/>
        <w:rPr>
          <w:rFonts w:ascii="Arial" w:eastAsia="Times New Roman" w:hAnsi="Arial" w:cs="Arial"/>
          <w:sz w:val="23"/>
          <w:szCs w:val="23"/>
          <w:lang w:eastAsia="es-MX"/>
        </w:rPr>
      </w:pPr>
    </w:p>
    <w:p w14:paraId="6D352091" w14:textId="77777777" w:rsidR="00C55DAC" w:rsidRDefault="00C55DAC" w:rsidP="008A6252">
      <w:pPr>
        <w:keepNext/>
        <w:widowControl w:val="0"/>
        <w:autoSpaceDE w:val="0"/>
        <w:autoSpaceDN w:val="0"/>
        <w:adjustRightInd w:val="0"/>
        <w:spacing w:after="0" w:line="276" w:lineRule="auto"/>
        <w:jc w:val="center"/>
        <w:outlineLvl w:val="0"/>
        <w:rPr>
          <w:rFonts w:ascii="Arial" w:eastAsia="Times New Roman" w:hAnsi="Arial" w:cs="Arial"/>
          <w:sz w:val="23"/>
          <w:szCs w:val="23"/>
          <w:lang w:eastAsia="es-MX"/>
        </w:rPr>
      </w:pPr>
    </w:p>
    <w:p w14:paraId="1D17F327" w14:textId="27045B73" w:rsidR="008A6252" w:rsidRPr="00C55DAC" w:rsidRDefault="008A6252" w:rsidP="008A6252">
      <w:pPr>
        <w:keepNext/>
        <w:widowControl w:val="0"/>
        <w:autoSpaceDE w:val="0"/>
        <w:autoSpaceDN w:val="0"/>
        <w:adjustRightInd w:val="0"/>
        <w:spacing w:after="0" w:line="276" w:lineRule="auto"/>
        <w:jc w:val="center"/>
        <w:outlineLvl w:val="0"/>
        <w:rPr>
          <w:rFonts w:ascii="Arial" w:eastAsia="Times New Roman" w:hAnsi="Arial" w:cs="Arial"/>
          <w:sz w:val="23"/>
          <w:szCs w:val="23"/>
          <w:lang w:eastAsia="es-MX"/>
        </w:rPr>
      </w:pPr>
      <w:r w:rsidRPr="00C55DAC">
        <w:rPr>
          <w:rFonts w:ascii="Arial" w:eastAsia="Times New Roman" w:hAnsi="Arial" w:cs="Arial"/>
          <w:sz w:val="23"/>
          <w:szCs w:val="23"/>
          <w:lang w:eastAsia="es-MX"/>
        </w:rPr>
        <w:t xml:space="preserve">Lic. Ronald Muñoz Corea </w:t>
      </w:r>
    </w:p>
    <w:p w14:paraId="3AD7E155" w14:textId="77777777" w:rsidR="008A6252" w:rsidRPr="00C55DAC" w:rsidRDefault="008A6252" w:rsidP="008A6252">
      <w:pPr>
        <w:keepNext/>
        <w:widowControl w:val="0"/>
        <w:autoSpaceDE w:val="0"/>
        <w:autoSpaceDN w:val="0"/>
        <w:adjustRightInd w:val="0"/>
        <w:spacing w:after="0" w:line="276" w:lineRule="auto"/>
        <w:jc w:val="center"/>
        <w:outlineLvl w:val="0"/>
        <w:rPr>
          <w:rFonts w:ascii="Arial" w:eastAsia="Times New Roman" w:hAnsi="Arial" w:cs="Arial"/>
          <w:b/>
          <w:bCs/>
          <w:sz w:val="23"/>
          <w:szCs w:val="23"/>
          <w:lang w:eastAsia="es-MX"/>
        </w:rPr>
      </w:pPr>
      <w:r w:rsidRPr="00C55DAC">
        <w:rPr>
          <w:rFonts w:ascii="Arial" w:eastAsia="Times New Roman" w:hAnsi="Arial" w:cs="Arial"/>
          <w:b/>
          <w:bCs/>
          <w:sz w:val="23"/>
          <w:szCs w:val="23"/>
          <w:lang w:eastAsia="es-MX"/>
        </w:rPr>
        <w:t>Presidente</w:t>
      </w:r>
    </w:p>
    <w:p w14:paraId="06EC3C45" w14:textId="77777777" w:rsidR="008A6252" w:rsidRPr="00C55DAC" w:rsidRDefault="008A6252" w:rsidP="008A6252">
      <w:pPr>
        <w:widowControl w:val="0"/>
        <w:autoSpaceDE w:val="0"/>
        <w:autoSpaceDN w:val="0"/>
        <w:adjustRightInd w:val="0"/>
        <w:spacing w:after="0" w:line="240" w:lineRule="auto"/>
        <w:rPr>
          <w:rFonts w:ascii="Arial" w:eastAsia="Times New Roman" w:hAnsi="Arial" w:cs="Arial"/>
          <w:sz w:val="23"/>
          <w:szCs w:val="23"/>
          <w:lang w:eastAsia="es-MX"/>
        </w:rPr>
      </w:pPr>
    </w:p>
    <w:p w14:paraId="2FD0D3FF" w14:textId="77777777" w:rsidR="008A6252" w:rsidRDefault="008A6252" w:rsidP="008A6252">
      <w:pPr>
        <w:widowControl w:val="0"/>
        <w:autoSpaceDE w:val="0"/>
        <w:autoSpaceDN w:val="0"/>
        <w:adjustRightInd w:val="0"/>
        <w:spacing w:after="0" w:line="240" w:lineRule="auto"/>
        <w:rPr>
          <w:rFonts w:ascii="Arial" w:eastAsia="Times New Roman" w:hAnsi="Arial" w:cs="Arial"/>
          <w:sz w:val="23"/>
          <w:szCs w:val="23"/>
          <w:lang w:eastAsia="es-MX"/>
        </w:rPr>
      </w:pPr>
    </w:p>
    <w:p w14:paraId="5DE042B0" w14:textId="77777777" w:rsidR="00780402" w:rsidRPr="00C55DAC" w:rsidRDefault="00780402" w:rsidP="008A6252">
      <w:pPr>
        <w:widowControl w:val="0"/>
        <w:autoSpaceDE w:val="0"/>
        <w:autoSpaceDN w:val="0"/>
        <w:adjustRightInd w:val="0"/>
        <w:spacing w:after="0" w:line="240" w:lineRule="auto"/>
        <w:rPr>
          <w:rFonts w:ascii="Arial" w:eastAsia="Times New Roman" w:hAnsi="Arial" w:cs="Arial"/>
          <w:sz w:val="23"/>
          <w:szCs w:val="23"/>
          <w:lang w:eastAsia="es-MX"/>
        </w:rPr>
      </w:pPr>
    </w:p>
    <w:p w14:paraId="7961A890" w14:textId="77777777" w:rsidR="008A6252" w:rsidRPr="00C55DAC" w:rsidRDefault="008A6252" w:rsidP="008A6252">
      <w:pPr>
        <w:widowControl w:val="0"/>
        <w:autoSpaceDE w:val="0"/>
        <w:autoSpaceDN w:val="0"/>
        <w:adjustRightInd w:val="0"/>
        <w:spacing w:after="0" w:line="240" w:lineRule="auto"/>
        <w:rPr>
          <w:rFonts w:ascii="Arial" w:eastAsia="Times New Roman" w:hAnsi="Arial" w:cs="Arial"/>
          <w:sz w:val="23"/>
          <w:szCs w:val="23"/>
          <w:lang w:eastAsia="es-MX"/>
        </w:rPr>
      </w:pPr>
    </w:p>
    <w:p w14:paraId="328C8EBB" w14:textId="77777777" w:rsidR="008A6252" w:rsidRPr="00C55DAC" w:rsidRDefault="008A6252" w:rsidP="008A6252">
      <w:pPr>
        <w:widowControl w:val="0"/>
        <w:autoSpaceDE w:val="0"/>
        <w:autoSpaceDN w:val="0"/>
        <w:adjustRightInd w:val="0"/>
        <w:spacing w:after="0" w:line="240" w:lineRule="auto"/>
        <w:rPr>
          <w:rFonts w:ascii="Arial" w:eastAsia="Times New Roman" w:hAnsi="Arial" w:cs="Arial"/>
          <w:sz w:val="23"/>
          <w:szCs w:val="23"/>
          <w:lang w:eastAsia="es-MX"/>
        </w:rPr>
      </w:pPr>
    </w:p>
    <w:p w14:paraId="554C5D7F" w14:textId="77777777" w:rsidR="008A6252" w:rsidRPr="00C55DAC" w:rsidRDefault="008A6252" w:rsidP="008A6252">
      <w:pPr>
        <w:keepNext/>
        <w:widowControl w:val="0"/>
        <w:autoSpaceDE w:val="0"/>
        <w:autoSpaceDN w:val="0"/>
        <w:adjustRightInd w:val="0"/>
        <w:spacing w:after="0" w:line="240" w:lineRule="auto"/>
        <w:ind w:left="142"/>
        <w:outlineLvl w:val="0"/>
        <w:rPr>
          <w:rFonts w:ascii="Arial" w:eastAsia="Times New Roman" w:hAnsi="Arial" w:cs="Arial"/>
          <w:sz w:val="23"/>
          <w:szCs w:val="23"/>
          <w:lang w:eastAsia="es-MX"/>
        </w:rPr>
      </w:pPr>
      <w:r w:rsidRPr="00C55DAC">
        <w:rPr>
          <w:rFonts w:ascii="Arial" w:eastAsia="Times New Roman" w:hAnsi="Arial" w:cs="Arial"/>
          <w:sz w:val="23"/>
          <w:szCs w:val="23"/>
          <w:lang w:eastAsia="es-MX"/>
        </w:rPr>
        <w:t xml:space="preserve">Lcda. Maricela Villegas Herrera   </w:t>
      </w:r>
      <w:r w:rsidRPr="00C55DAC">
        <w:rPr>
          <w:rFonts w:ascii="Arial" w:eastAsia="Times New Roman" w:hAnsi="Arial" w:cs="Arial"/>
          <w:sz w:val="23"/>
          <w:szCs w:val="23"/>
          <w:lang w:eastAsia="es-MX"/>
        </w:rPr>
        <w:tab/>
        <w:t xml:space="preserve">    Lcda. María Susana López Rivera</w:t>
      </w:r>
    </w:p>
    <w:p w14:paraId="6DABA880" w14:textId="77777777" w:rsidR="008A6252" w:rsidRPr="00C55DAC" w:rsidRDefault="008A6252" w:rsidP="008A6252">
      <w:pPr>
        <w:widowControl w:val="0"/>
        <w:kinsoku w:val="0"/>
        <w:overflowPunct w:val="0"/>
        <w:autoSpaceDE w:val="0"/>
        <w:autoSpaceDN w:val="0"/>
        <w:adjustRightInd w:val="0"/>
        <w:spacing w:after="477" w:line="240" w:lineRule="auto"/>
        <w:ind w:left="648" w:right="144"/>
        <w:jc w:val="both"/>
        <w:textAlignment w:val="baseline"/>
        <w:rPr>
          <w:rFonts w:ascii="Arial" w:eastAsia="Times New Roman" w:hAnsi="Arial" w:cs="Arial"/>
          <w:sz w:val="23"/>
          <w:szCs w:val="23"/>
          <w:lang w:eastAsia="es-CR"/>
        </w:rPr>
      </w:pPr>
      <w:r w:rsidRPr="00C55DAC">
        <w:rPr>
          <w:rFonts w:ascii="Arial" w:eastAsia="Times New Roman" w:hAnsi="Arial" w:cs="Arial"/>
          <w:b/>
          <w:bCs/>
          <w:sz w:val="23"/>
          <w:szCs w:val="23"/>
          <w:lang w:eastAsia="es-MX"/>
        </w:rPr>
        <w:t xml:space="preserve">         Jueza </w:t>
      </w:r>
      <w:r w:rsidRPr="00C55DAC">
        <w:rPr>
          <w:rFonts w:ascii="Arial" w:eastAsia="Times New Roman" w:hAnsi="Arial" w:cs="Arial"/>
          <w:sz w:val="23"/>
          <w:szCs w:val="23"/>
          <w:lang w:eastAsia="es-MX"/>
        </w:rPr>
        <w:tab/>
      </w:r>
      <w:r w:rsidRPr="00C55DAC">
        <w:rPr>
          <w:rFonts w:ascii="Arial" w:eastAsia="Times New Roman" w:hAnsi="Arial" w:cs="Arial"/>
          <w:sz w:val="23"/>
          <w:szCs w:val="23"/>
          <w:lang w:eastAsia="es-MX"/>
        </w:rPr>
        <w:tab/>
      </w:r>
      <w:r w:rsidRPr="00C55DAC">
        <w:rPr>
          <w:rFonts w:ascii="Arial" w:eastAsia="Times New Roman" w:hAnsi="Arial" w:cs="Arial"/>
          <w:sz w:val="23"/>
          <w:szCs w:val="23"/>
          <w:lang w:eastAsia="es-MX"/>
        </w:rPr>
        <w:tab/>
      </w:r>
      <w:r w:rsidRPr="00C55DAC">
        <w:rPr>
          <w:rFonts w:ascii="Arial" w:eastAsia="Times New Roman" w:hAnsi="Arial" w:cs="Arial"/>
          <w:sz w:val="23"/>
          <w:szCs w:val="23"/>
          <w:lang w:eastAsia="es-MX"/>
        </w:rPr>
        <w:tab/>
      </w:r>
      <w:r w:rsidRPr="00C55DAC">
        <w:rPr>
          <w:rFonts w:ascii="Arial" w:eastAsia="Times New Roman" w:hAnsi="Arial" w:cs="Arial"/>
          <w:sz w:val="23"/>
          <w:szCs w:val="23"/>
          <w:lang w:eastAsia="es-MX"/>
        </w:rPr>
        <w:tab/>
        <w:t xml:space="preserve">       </w:t>
      </w:r>
      <w:r w:rsidRPr="00C55DAC">
        <w:rPr>
          <w:rFonts w:ascii="Arial" w:eastAsia="Times New Roman" w:hAnsi="Arial" w:cs="Arial"/>
          <w:sz w:val="23"/>
          <w:szCs w:val="23"/>
          <w:lang w:eastAsia="es-MX"/>
        </w:rPr>
        <w:tab/>
        <w:t xml:space="preserve"> </w:t>
      </w:r>
      <w:proofErr w:type="spellStart"/>
      <w:r w:rsidRPr="00C55DAC">
        <w:rPr>
          <w:rFonts w:ascii="Arial" w:eastAsia="Times New Roman" w:hAnsi="Arial" w:cs="Arial"/>
          <w:b/>
          <w:bCs/>
          <w:sz w:val="23"/>
          <w:szCs w:val="23"/>
          <w:lang w:eastAsia="es-MX"/>
        </w:rPr>
        <w:t>Jueza</w:t>
      </w:r>
      <w:proofErr w:type="spellEnd"/>
    </w:p>
    <w:bookmarkEnd w:id="0"/>
    <w:p w14:paraId="6D6C2EC2" w14:textId="77777777" w:rsidR="008A6252" w:rsidRPr="00C55DAC" w:rsidRDefault="008A6252" w:rsidP="008A6252">
      <w:pPr>
        <w:widowControl w:val="0"/>
        <w:kinsoku w:val="0"/>
        <w:overflowPunct w:val="0"/>
        <w:spacing w:before="288" w:after="718" w:line="276" w:lineRule="auto"/>
        <w:ind w:right="72"/>
        <w:jc w:val="both"/>
        <w:textAlignment w:val="baseline"/>
        <w:rPr>
          <w:rFonts w:ascii="Arial" w:eastAsia="Times New Roman" w:hAnsi="Arial" w:cs="Arial"/>
          <w:i/>
          <w:iCs/>
          <w:spacing w:val="7"/>
          <w:sz w:val="23"/>
          <w:szCs w:val="23"/>
          <w:lang w:val="es-ES" w:eastAsia="es-ES"/>
        </w:rPr>
      </w:pPr>
    </w:p>
    <w:p w14:paraId="2A16F30A" w14:textId="6A4AB6D8" w:rsidR="00C22543" w:rsidRPr="00C55DAC" w:rsidRDefault="00C22543" w:rsidP="001F1444">
      <w:pPr>
        <w:spacing w:after="0" w:line="276" w:lineRule="auto"/>
        <w:rPr>
          <w:rFonts w:ascii="Arial" w:hAnsi="Arial" w:cs="Arial"/>
          <w:sz w:val="23"/>
          <w:szCs w:val="23"/>
        </w:rPr>
      </w:pPr>
    </w:p>
    <w:sectPr w:rsidR="00C22543" w:rsidRPr="00C55DAC" w:rsidSect="003C4681">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DDEBC" w14:textId="77777777" w:rsidR="00AA2773" w:rsidRDefault="00AA2773">
      <w:pPr>
        <w:spacing w:after="0"/>
      </w:pPr>
      <w:r>
        <w:separator/>
      </w:r>
    </w:p>
  </w:endnote>
  <w:endnote w:type="continuationSeparator" w:id="0">
    <w:p w14:paraId="752AEBCB" w14:textId="77777777" w:rsidR="00AA2773" w:rsidRDefault="00AA27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ndersonSansW00-BasicLight">
    <w:altName w:val="Calibri"/>
    <w:panose1 w:val="02000505030000020004"/>
    <w:charset w:val="00"/>
    <w:family w:val="auto"/>
    <w:pitch w:val="variable"/>
    <w:sig w:usb0="A0000027" w:usb1="00000000" w:usb2="00000000" w:usb3="00000000" w:csb0="00000001" w:csb1="00000000"/>
  </w:font>
  <w:font w:name="HendersonSansW00-BasicBold">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89A9" w14:textId="77777777" w:rsidR="00F97513" w:rsidRDefault="00F97513">
    <w:pPr>
      <w:pStyle w:val="Piedepgina"/>
      <w:rPr>
        <w:rFonts w:ascii="HendersonSansW00-BasicBold" w:hAnsi="HendersonSansW00-BasicBold"/>
        <w:color w:val="AEAAAA" w:themeColor="background2" w:themeShade="BF"/>
        <w:lang w:val="es-ES"/>
      </w:rPr>
    </w:pPr>
  </w:p>
  <w:p w14:paraId="32CF0FD5" w14:textId="77777777" w:rsidR="00F97513" w:rsidRDefault="00F97513">
    <w:pPr>
      <w:pStyle w:val="Piedepgina"/>
      <w:rPr>
        <w:rFonts w:ascii="HendersonSansW00-BasicBold" w:hAnsi="HendersonSansW00-BasicBold"/>
        <w:color w:val="AEAAAA" w:themeColor="background2" w:themeShade="BF"/>
        <w:lang w:val="es-ES"/>
      </w:rPr>
    </w:pPr>
  </w:p>
  <w:p w14:paraId="4C9F2689" w14:textId="77777777" w:rsidR="00F97513" w:rsidRPr="003573E0" w:rsidRDefault="009860B9">
    <w:pPr>
      <w:pStyle w:val="Piedepgina"/>
      <w:rPr>
        <w:rFonts w:ascii="HendersonSansW00-BasicBold" w:hAnsi="HendersonSansW00-BasicBold"/>
        <w:color w:val="AEAAAA" w:themeColor="background2" w:themeShade="BF"/>
        <w:lang w:val="es-ES"/>
      </w:rPr>
    </w:pPr>
    <w:r w:rsidRPr="003573E0">
      <w:rPr>
        <w:rFonts w:ascii="HendersonSansW00-BasicBold" w:hAnsi="HendersonSansW00-BasicBold"/>
        <w:color w:val="AEAAAA" w:themeColor="background2" w:themeShade="BF"/>
        <w:lang w:val="es-ES"/>
      </w:rPr>
      <w:t>WWW.</w:t>
    </w:r>
    <w:r>
      <w:rPr>
        <w:rFonts w:ascii="HendersonSansW00-BasicBold" w:hAnsi="HendersonSansW00-BasicBold"/>
        <w:color w:val="AEAAAA" w:themeColor="background2" w:themeShade="BF"/>
        <w:lang w:val="es-ES"/>
      </w:rPr>
      <w:t>MOPT</w:t>
    </w:r>
    <w:r w:rsidRPr="003573E0">
      <w:rPr>
        <w:rFonts w:ascii="HendersonSansW00-BasicBold" w:hAnsi="HendersonSansW00-BasicBold"/>
        <w:color w:val="AEAAAA" w:themeColor="background2" w:themeShade="BF"/>
        <w:lang w:val="es-ES"/>
      </w:rPr>
      <w:t>.GO.CR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587D3" w14:textId="77777777" w:rsidR="00F97513" w:rsidRDefault="00F97513">
    <w:pPr>
      <w:pStyle w:val="Piedepgina"/>
      <w:rPr>
        <w:rFonts w:ascii="HendersonSansW00-BasicBold" w:hAnsi="HendersonSansW00-BasicBold"/>
        <w:color w:val="AEAAAA" w:themeColor="background2" w:themeShade="BF"/>
        <w:lang w:val="es-ES"/>
      </w:rPr>
    </w:pPr>
  </w:p>
  <w:p w14:paraId="3238745B" w14:textId="77777777" w:rsidR="00F97513" w:rsidRPr="00D86771" w:rsidRDefault="009860B9">
    <w:pPr>
      <w:pStyle w:val="Piedepgina"/>
      <w:rPr>
        <w:rFonts w:ascii="HendersonSansW00-BasicBold" w:hAnsi="HendersonSansW00-BasicBold"/>
        <w:color w:val="AEAAAA" w:themeColor="background2" w:themeShade="BF"/>
        <w:lang w:val="es-ES"/>
      </w:rPr>
    </w:pPr>
    <w:r w:rsidRPr="003573E0">
      <w:rPr>
        <w:rFonts w:ascii="HendersonSansW00-BasicBold" w:hAnsi="HendersonSansW00-BasicBold"/>
        <w:color w:val="AEAAAA" w:themeColor="background2" w:themeShade="BF"/>
        <w:lang w:val="es-ES"/>
      </w:rPr>
      <w:t>WWW.</w:t>
    </w:r>
    <w:r>
      <w:rPr>
        <w:rFonts w:ascii="HendersonSansW00-BasicBold" w:hAnsi="HendersonSansW00-BasicBold"/>
        <w:color w:val="AEAAAA" w:themeColor="background2" w:themeShade="BF"/>
        <w:lang w:val="es-ES"/>
      </w:rPr>
      <w:t>MOPT</w:t>
    </w:r>
    <w:r w:rsidRPr="003573E0">
      <w:rPr>
        <w:rFonts w:ascii="HendersonSansW00-BasicBold" w:hAnsi="HendersonSansW00-BasicBold"/>
        <w:color w:val="AEAAAA" w:themeColor="background2" w:themeShade="BF"/>
        <w:lang w:val="es-ES"/>
      </w:rPr>
      <w:t>.GO.CR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FBF86" w14:textId="77777777" w:rsidR="00AA2773" w:rsidRDefault="00AA2773">
      <w:pPr>
        <w:spacing w:after="0"/>
      </w:pPr>
      <w:r>
        <w:separator/>
      </w:r>
    </w:p>
  </w:footnote>
  <w:footnote w:type="continuationSeparator" w:id="0">
    <w:p w14:paraId="30DC67F6" w14:textId="77777777" w:rsidR="00AA2773" w:rsidRDefault="00AA27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1904755"/>
      <w:docPartObj>
        <w:docPartGallery w:val="Page Numbers (Top of Page)"/>
        <w:docPartUnique/>
      </w:docPartObj>
    </w:sdtPr>
    <w:sdtEndPr>
      <w:rPr>
        <w:rStyle w:val="Nmerodepgina"/>
      </w:rPr>
    </w:sdtEndPr>
    <w:sdtContent>
      <w:p w14:paraId="3D575700" w14:textId="77777777" w:rsidR="00F97513" w:rsidRDefault="009860B9" w:rsidP="009860B9">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197279384"/>
      <w:docPartObj>
        <w:docPartGallery w:val="Page Numbers (Top of Page)"/>
        <w:docPartUnique/>
      </w:docPartObj>
    </w:sdtPr>
    <w:sdtEndPr>
      <w:rPr>
        <w:rStyle w:val="Nmerodepgina"/>
      </w:rPr>
    </w:sdtEndPr>
    <w:sdtContent>
      <w:p w14:paraId="5AB15F2F" w14:textId="77777777" w:rsidR="00F97513" w:rsidRDefault="009860B9" w:rsidP="009860B9">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19D7327" w14:textId="77777777" w:rsidR="00F97513" w:rsidRDefault="00AD5F1B">
    <w:pPr>
      <w:pStyle w:val="Encabezado"/>
    </w:pPr>
    <w:r>
      <w:rPr>
        <w:noProof/>
        <w14:ligatures w14:val="standardContextual"/>
      </w:rPr>
      <w:pict w14:anchorId="56F926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25" type="#_x0000_t75" style="position:absolute;margin-left:0;margin-top:0;width:607.75pt;height:786.5pt;z-index:-251659264;mso-wrap-edited:f;mso-position-horizontal:center;mso-position-horizontal-relative:margin;mso-position-vertical:center;mso-position-vertical-relative:margin" o:allowincell="f">
          <v:imagedata r:id="rId1" o:title="Hoja membretada_Documento Institucional"/>
          <w10:wrap anchorx="margin" anchory="margin"/>
        </v:shape>
      </w:pict>
    </w:r>
    <w:r>
      <w:rPr>
        <w:noProof/>
        <w14:ligatures w14:val="standardContextual"/>
      </w:rPr>
      <w:pict w14:anchorId="2F4181E5">
        <v:shape id="WordPictureWatermark100670674" o:spid="_x0000_s1026" type="#_x0000_t75" style="position:absolute;margin-left:0;margin-top:0;width:607.75pt;height:786.5pt;z-index:-251658240;mso-wrap-edited:f;mso-position-horizontal:center;mso-position-horizontal-relative:margin;mso-position-vertical:center;mso-position-vertical-relative:margin" o:allowincell="f">
          <v:imagedata r:id="rId1" o:title="Hoja membretada_Documento Institucional" gain="19661f" blacklevel="22938f"/>
          <w10:wrap anchorx="margin" anchory="margin"/>
        </v:shape>
      </w:pict>
    </w:r>
    <w:r>
      <w:rPr>
        <w:noProof/>
        <w14:ligatures w14:val="standardContextual"/>
      </w:rPr>
      <w:pict w14:anchorId="7F210C4C">
        <v:shape id="WordPictureWatermark100538339" o:spid="_x0000_s1027" type="#_x0000_t75" style="position:absolute;margin-left:0;margin-top:0;width:607.75pt;height:786.5pt;z-index:-251657216;mso-wrap-edited:f;mso-position-horizontal:center;mso-position-horizontal-relative:margin;mso-position-vertical:center;mso-position-vertical-relative:margin" o:allowincell="f">
          <v:imagedata r:id="rId2" o:title="Hoja membretada_Comunicado de prensa"/>
          <w10:wrap anchorx="margin" anchory="margin"/>
        </v:shape>
      </w:pict>
    </w:r>
    <w:r>
      <w:rPr>
        <w:noProof/>
        <w14:ligatures w14:val="standardContextual"/>
      </w:rPr>
      <w:pict w14:anchorId="31E1C535">
        <v:shape id="WordPictureWatermark100482306" o:spid="_x0000_s1028" type="#_x0000_t75" style="position:absolute;margin-left:0;margin-top:0;width:440.9pt;height:570.6pt;z-index:-251656192;mso-wrap-edited:f;mso-position-horizontal:center;mso-position-horizontal-relative:margin;mso-position-vertical:center;mso-position-vertical-relative:margin"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F133" w14:textId="77777777" w:rsidR="00F97513" w:rsidRDefault="009860B9">
    <w:pPr>
      <w:pStyle w:val="Encabezado"/>
    </w:pPr>
    <w:r>
      <w:rPr>
        <w:noProof/>
      </w:rPr>
      <w:drawing>
        <wp:anchor distT="0" distB="0" distL="114300" distR="114300" simplePos="0" relativeHeight="251656192" behindDoc="1" locked="1" layoutInCell="1" allowOverlap="1" wp14:anchorId="0ABA42E5" wp14:editId="26A4F41B">
          <wp:simplePos x="0" y="0"/>
          <wp:positionH relativeFrom="column">
            <wp:posOffset>-1054100</wp:posOffset>
          </wp:positionH>
          <wp:positionV relativeFrom="page">
            <wp:posOffset>10795</wp:posOffset>
          </wp:positionV>
          <wp:extent cx="7689215" cy="9950450"/>
          <wp:effectExtent l="0" t="0" r="0" b="6350"/>
          <wp:wrapNone/>
          <wp:docPr id="1334050668" name="Imagen 1334050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689215" cy="9950450"/>
                  </a:xfrm>
                  <a:prstGeom prst="rect">
                    <a:avLst/>
                  </a:prstGeom>
                </pic:spPr>
              </pic:pic>
            </a:graphicData>
          </a:graphic>
          <wp14:sizeRelH relativeFrom="page">
            <wp14:pctWidth>0</wp14:pctWidth>
          </wp14:sizeRelH>
          <wp14:sizeRelV relativeFrom="page">
            <wp14:pctHeight>0</wp14:pctHeight>
          </wp14:sizeRelV>
        </wp:anchor>
      </w:drawing>
    </w:r>
  </w:p>
  <w:p w14:paraId="440411A9" w14:textId="77777777" w:rsidR="00F97513" w:rsidRDefault="00F97513">
    <w:pPr>
      <w:pStyle w:val="Encabezado"/>
    </w:pPr>
  </w:p>
  <w:p w14:paraId="6B265BF4" w14:textId="77777777" w:rsidR="00F97513" w:rsidRDefault="00F97513">
    <w:pPr>
      <w:pStyle w:val="Encabezado"/>
    </w:pPr>
  </w:p>
  <w:p w14:paraId="39A29E7F" w14:textId="77777777" w:rsidR="00F97513" w:rsidRDefault="00F97513">
    <w:pPr>
      <w:pStyle w:val="Encabezado"/>
    </w:pPr>
  </w:p>
  <w:p w14:paraId="2EA7358B" w14:textId="77777777" w:rsidR="00F97513" w:rsidRDefault="00F97513">
    <w:pPr>
      <w:pStyle w:val="Encabezado"/>
    </w:pPr>
  </w:p>
  <w:sdt>
    <w:sdtPr>
      <w:rPr>
        <w:rStyle w:val="Nmerodepgina"/>
        <w:rFonts w:ascii="HendersonSansW00-BasicLight" w:hAnsi="HendersonSansW00-BasicLight"/>
        <w:sz w:val="16"/>
        <w:szCs w:val="16"/>
      </w:rPr>
      <w:id w:val="1749692239"/>
      <w:docPartObj>
        <w:docPartGallery w:val="Page Numbers (Top of Page)"/>
        <w:docPartUnique/>
      </w:docPartObj>
    </w:sdtPr>
    <w:sdtEndPr>
      <w:rPr>
        <w:rStyle w:val="Nmerodepgina"/>
      </w:rPr>
    </w:sdtEndPr>
    <w:sdtContent>
      <w:p w14:paraId="5FBDF34E" w14:textId="77777777" w:rsidR="00F97513" w:rsidRPr="00165374" w:rsidRDefault="009860B9" w:rsidP="009860B9">
        <w:pPr>
          <w:pStyle w:val="Encabezado"/>
          <w:framePr w:w="158" w:wrap="none" w:vAnchor="text" w:hAnchor="page" w:x="2368" w:y="1"/>
          <w:rPr>
            <w:rStyle w:val="Nmerodepgina"/>
            <w:rFonts w:ascii="HendersonSansW00-BasicLight" w:hAnsi="HendersonSansW00-BasicLight"/>
            <w:sz w:val="16"/>
            <w:szCs w:val="16"/>
          </w:rPr>
        </w:pPr>
        <w:r w:rsidRPr="00165374">
          <w:rPr>
            <w:rStyle w:val="Nmerodepgina"/>
            <w:rFonts w:ascii="HendersonSansW00-BasicLight" w:hAnsi="HendersonSansW00-BasicLight"/>
            <w:sz w:val="16"/>
            <w:szCs w:val="16"/>
          </w:rPr>
          <w:fldChar w:fldCharType="begin"/>
        </w:r>
        <w:r w:rsidRPr="00165374">
          <w:rPr>
            <w:rStyle w:val="Nmerodepgina"/>
            <w:rFonts w:ascii="HendersonSansW00-BasicLight" w:hAnsi="HendersonSansW00-BasicLight"/>
            <w:sz w:val="16"/>
            <w:szCs w:val="16"/>
          </w:rPr>
          <w:instrText xml:space="preserve"> PAGE </w:instrText>
        </w:r>
        <w:r w:rsidRPr="00165374">
          <w:rPr>
            <w:rStyle w:val="Nmerodepgina"/>
            <w:rFonts w:ascii="HendersonSansW00-BasicLight" w:hAnsi="HendersonSansW00-BasicLight"/>
            <w:sz w:val="16"/>
            <w:szCs w:val="16"/>
          </w:rPr>
          <w:fldChar w:fldCharType="separate"/>
        </w:r>
        <w:r w:rsidRPr="00165374">
          <w:rPr>
            <w:rStyle w:val="Nmerodepgina"/>
            <w:rFonts w:ascii="HendersonSansW00-BasicLight" w:hAnsi="HendersonSansW00-BasicLight"/>
            <w:noProof/>
            <w:sz w:val="16"/>
            <w:szCs w:val="16"/>
          </w:rPr>
          <w:t>2</w:t>
        </w:r>
        <w:r w:rsidRPr="00165374">
          <w:rPr>
            <w:rStyle w:val="Nmerodepgina"/>
            <w:rFonts w:ascii="HendersonSansW00-BasicLight" w:hAnsi="HendersonSansW00-BasicLight"/>
            <w:sz w:val="16"/>
            <w:szCs w:val="16"/>
          </w:rPr>
          <w:fldChar w:fldCharType="end"/>
        </w:r>
      </w:p>
    </w:sdtContent>
  </w:sdt>
  <w:p w14:paraId="152BE110" w14:textId="77777777" w:rsidR="00F97513" w:rsidRPr="00185A9B" w:rsidRDefault="009860B9">
    <w:pPr>
      <w:pStyle w:val="Encabezado"/>
      <w:rPr>
        <w:rFonts w:ascii="HendersonSansW00-BasicLight" w:hAnsi="HendersonSansW00-BasicLight"/>
        <w:sz w:val="15"/>
        <w:szCs w:val="15"/>
      </w:rPr>
    </w:pPr>
    <w:r>
      <w:rPr>
        <w:rFonts w:ascii="HendersonSansW00-BasicLight" w:hAnsi="HendersonSansW00-BasicLight"/>
        <w:sz w:val="15"/>
        <w:szCs w:val="15"/>
      </w:rPr>
      <w:t xml:space="preserve">Página </w:t>
    </w:r>
  </w:p>
  <w:p w14:paraId="4F65E19A" w14:textId="77777777" w:rsidR="00F97513" w:rsidRDefault="00F97513">
    <w:pPr>
      <w:pStyle w:val="Encabezado"/>
    </w:pPr>
  </w:p>
  <w:p w14:paraId="128CB308" w14:textId="77777777" w:rsidR="00F97513" w:rsidRDefault="00F975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6AA5" w14:textId="77777777" w:rsidR="00F97513" w:rsidRDefault="009860B9" w:rsidP="009860B9">
    <w:pPr>
      <w:pStyle w:val="Encabezado"/>
      <w:tabs>
        <w:tab w:val="clear" w:pos="4419"/>
        <w:tab w:val="clear" w:pos="8838"/>
        <w:tab w:val="left" w:pos="2016"/>
      </w:tabs>
    </w:pPr>
    <w:r>
      <w:rPr>
        <w:noProof/>
      </w:rPr>
      <w:drawing>
        <wp:anchor distT="0" distB="0" distL="114300" distR="114300" simplePos="0" relativeHeight="251655168" behindDoc="1" locked="1" layoutInCell="1" allowOverlap="1" wp14:anchorId="21356A08" wp14:editId="19316D8E">
          <wp:simplePos x="0" y="0"/>
          <wp:positionH relativeFrom="column">
            <wp:posOffset>-1053465</wp:posOffset>
          </wp:positionH>
          <wp:positionV relativeFrom="page">
            <wp:posOffset>26670</wp:posOffset>
          </wp:positionV>
          <wp:extent cx="7689215" cy="9950450"/>
          <wp:effectExtent l="0" t="0" r="0" b="635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689215" cy="9950450"/>
                  </a:xfrm>
                  <a:prstGeom prst="rect">
                    <a:avLst/>
                  </a:prstGeom>
                </pic:spPr>
              </pic:pic>
            </a:graphicData>
          </a:graphic>
          <wp14:sizeRelH relativeFrom="page">
            <wp14:pctWidth>0</wp14:pctWidth>
          </wp14:sizeRelH>
          <wp14:sizeRelV relativeFrom="page">
            <wp14:pctHeight>0</wp14:pctHeight>
          </wp14:sizeRelV>
        </wp:anchor>
      </w:drawing>
    </w:r>
    <w:r>
      <w:tab/>
    </w:r>
  </w:p>
  <w:p w14:paraId="250324D8" w14:textId="77777777" w:rsidR="00F97513" w:rsidRDefault="009860B9" w:rsidP="009860B9">
    <w:pPr>
      <w:pStyle w:val="Encabezado"/>
      <w:tabs>
        <w:tab w:val="clear" w:pos="4419"/>
        <w:tab w:val="clear" w:pos="8838"/>
        <w:tab w:val="left" w:pos="1000"/>
        <w:tab w:val="left" w:pos="2918"/>
      </w:tabs>
    </w:pPr>
    <w:r>
      <w:tab/>
    </w:r>
    <w:r>
      <w:tab/>
    </w:r>
  </w:p>
  <w:p w14:paraId="04A93156" w14:textId="77777777" w:rsidR="00F97513" w:rsidRDefault="00F97513">
    <w:pPr>
      <w:pStyle w:val="Encabezado"/>
    </w:pPr>
  </w:p>
  <w:p w14:paraId="69D672ED" w14:textId="77777777" w:rsidR="00F97513" w:rsidRDefault="00F97513">
    <w:pPr>
      <w:pStyle w:val="Encabezado"/>
    </w:pPr>
  </w:p>
  <w:p w14:paraId="6303E143" w14:textId="77777777" w:rsidR="00F97513" w:rsidRDefault="00F975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E8E6"/>
    <w:multiLevelType w:val="singleLevel"/>
    <w:tmpl w:val="FFFFFFFF"/>
    <w:lvl w:ilvl="0">
      <w:numFmt w:val="bullet"/>
      <w:lvlText w:val="·"/>
      <w:lvlJc w:val="left"/>
      <w:pPr>
        <w:tabs>
          <w:tab w:val="num" w:pos="720"/>
        </w:tabs>
        <w:ind w:left="720" w:hanging="288"/>
      </w:pPr>
      <w:rPr>
        <w:rFonts w:ascii="Symbol" w:hAnsi="Symbol"/>
        <w:snapToGrid/>
        <w:sz w:val="22"/>
      </w:rPr>
    </w:lvl>
  </w:abstractNum>
  <w:abstractNum w:abstractNumId="1" w15:restartNumberingAfterBreak="0">
    <w:nsid w:val="07527F7B"/>
    <w:multiLevelType w:val="hybridMultilevel"/>
    <w:tmpl w:val="D118029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1412774"/>
    <w:multiLevelType w:val="hybridMultilevel"/>
    <w:tmpl w:val="E5D01B6C"/>
    <w:lvl w:ilvl="0" w:tplc="1D88480E">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3" w15:restartNumberingAfterBreak="0">
    <w:nsid w:val="17EF705A"/>
    <w:multiLevelType w:val="hybridMultilevel"/>
    <w:tmpl w:val="46441DEA"/>
    <w:lvl w:ilvl="0" w:tplc="0A48D730">
      <w:start w:val="1"/>
      <w:numFmt w:val="decimal"/>
      <w:lvlText w:val="%1."/>
      <w:lvlJc w:val="left"/>
      <w:pPr>
        <w:ind w:left="720"/>
      </w:pPr>
      <w:rPr>
        <w:rFonts w:ascii="Arial" w:eastAsia="Calibri" w:hAnsi="Arial" w:cs="Arial" w:hint="default"/>
        <w:b w:val="0"/>
        <w:i/>
        <w:iCs w:val="0"/>
        <w:strike w:val="0"/>
        <w:dstrike w:val="0"/>
        <w:color w:val="000000"/>
        <w:sz w:val="22"/>
        <w:szCs w:val="22"/>
        <w:u w:val="none" w:color="000000"/>
        <w:bdr w:val="none" w:sz="0" w:space="0" w:color="auto"/>
        <w:shd w:val="clear" w:color="auto" w:fill="auto"/>
        <w:vertAlign w:val="baseline"/>
      </w:rPr>
    </w:lvl>
    <w:lvl w:ilvl="1" w:tplc="A64AD0A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34807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A26188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6A331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518F5F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19EDD8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24882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C46E0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16978BE"/>
    <w:multiLevelType w:val="hybridMultilevel"/>
    <w:tmpl w:val="FEC0ABBA"/>
    <w:lvl w:ilvl="0" w:tplc="D62E5FA6">
      <w:start w:val="2"/>
      <w:numFmt w:val="upperLetter"/>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5" w15:restartNumberingAfterBreak="0">
    <w:nsid w:val="3314495D"/>
    <w:multiLevelType w:val="hybridMultilevel"/>
    <w:tmpl w:val="BF34A5EE"/>
    <w:lvl w:ilvl="0" w:tplc="6E8688FC">
      <w:start w:val="1"/>
      <w:numFmt w:val="decimal"/>
      <w:lvlText w:val="%1."/>
      <w:lvlJc w:val="left"/>
      <w:pPr>
        <w:ind w:left="207" w:hanging="360"/>
      </w:pPr>
      <w:rPr>
        <w:rFonts w:hint="default"/>
      </w:rPr>
    </w:lvl>
    <w:lvl w:ilvl="1" w:tplc="140A0019" w:tentative="1">
      <w:start w:val="1"/>
      <w:numFmt w:val="lowerLetter"/>
      <w:lvlText w:val="%2."/>
      <w:lvlJc w:val="left"/>
      <w:pPr>
        <w:ind w:left="927" w:hanging="360"/>
      </w:pPr>
    </w:lvl>
    <w:lvl w:ilvl="2" w:tplc="140A001B" w:tentative="1">
      <w:start w:val="1"/>
      <w:numFmt w:val="lowerRoman"/>
      <w:lvlText w:val="%3."/>
      <w:lvlJc w:val="right"/>
      <w:pPr>
        <w:ind w:left="1647" w:hanging="180"/>
      </w:pPr>
    </w:lvl>
    <w:lvl w:ilvl="3" w:tplc="140A000F" w:tentative="1">
      <w:start w:val="1"/>
      <w:numFmt w:val="decimal"/>
      <w:lvlText w:val="%4."/>
      <w:lvlJc w:val="left"/>
      <w:pPr>
        <w:ind w:left="2367" w:hanging="360"/>
      </w:pPr>
    </w:lvl>
    <w:lvl w:ilvl="4" w:tplc="140A0019" w:tentative="1">
      <w:start w:val="1"/>
      <w:numFmt w:val="lowerLetter"/>
      <w:lvlText w:val="%5."/>
      <w:lvlJc w:val="left"/>
      <w:pPr>
        <w:ind w:left="3087" w:hanging="360"/>
      </w:pPr>
    </w:lvl>
    <w:lvl w:ilvl="5" w:tplc="140A001B" w:tentative="1">
      <w:start w:val="1"/>
      <w:numFmt w:val="lowerRoman"/>
      <w:lvlText w:val="%6."/>
      <w:lvlJc w:val="right"/>
      <w:pPr>
        <w:ind w:left="3807" w:hanging="180"/>
      </w:pPr>
    </w:lvl>
    <w:lvl w:ilvl="6" w:tplc="140A000F" w:tentative="1">
      <w:start w:val="1"/>
      <w:numFmt w:val="decimal"/>
      <w:lvlText w:val="%7."/>
      <w:lvlJc w:val="left"/>
      <w:pPr>
        <w:ind w:left="4527" w:hanging="360"/>
      </w:pPr>
    </w:lvl>
    <w:lvl w:ilvl="7" w:tplc="140A0019" w:tentative="1">
      <w:start w:val="1"/>
      <w:numFmt w:val="lowerLetter"/>
      <w:lvlText w:val="%8."/>
      <w:lvlJc w:val="left"/>
      <w:pPr>
        <w:ind w:left="5247" w:hanging="360"/>
      </w:pPr>
    </w:lvl>
    <w:lvl w:ilvl="8" w:tplc="140A001B" w:tentative="1">
      <w:start w:val="1"/>
      <w:numFmt w:val="lowerRoman"/>
      <w:lvlText w:val="%9."/>
      <w:lvlJc w:val="right"/>
      <w:pPr>
        <w:ind w:left="5967" w:hanging="180"/>
      </w:pPr>
    </w:lvl>
  </w:abstractNum>
  <w:abstractNum w:abstractNumId="6" w15:restartNumberingAfterBreak="0">
    <w:nsid w:val="3487561B"/>
    <w:multiLevelType w:val="hybridMultilevel"/>
    <w:tmpl w:val="628C0154"/>
    <w:lvl w:ilvl="0" w:tplc="AF26F4D6">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7" w15:restartNumberingAfterBreak="0">
    <w:nsid w:val="348C2A6C"/>
    <w:multiLevelType w:val="hybridMultilevel"/>
    <w:tmpl w:val="B108328A"/>
    <w:lvl w:ilvl="0" w:tplc="9926E870">
      <w:start w:val="2"/>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38333012"/>
    <w:multiLevelType w:val="hybridMultilevel"/>
    <w:tmpl w:val="B41E83FC"/>
    <w:lvl w:ilvl="0" w:tplc="62B06ACC">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3A534683"/>
    <w:multiLevelType w:val="hybridMultilevel"/>
    <w:tmpl w:val="DAE89280"/>
    <w:lvl w:ilvl="0" w:tplc="DAC2CCA8">
      <w:start w:val="1"/>
      <w:numFmt w:val="decimal"/>
      <w:lvlText w:val="%1."/>
      <w:lvlJc w:val="left"/>
      <w:pPr>
        <w:ind w:left="720"/>
      </w:pPr>
      <w:rPr>
        <w:rFonts w:ascii="Calibri" w:eastAsia="Calibri" w:hAnsi="Calibri" w:cs="Calibri"/>
        <w:b w:val="0"/>
        <w:i/>
        <w:iCs w:val="0"/>
        <w:strike w:val="0"/>
        <w:dstrike w:val="0"/>
        <w:color w:val="000000"/>
        <w:sz w:val="22"/>
        <w:szCs w:val="22"/>
        <w:u w:val="none" w:color="000000"/>
        <w:bdr w:val="none" w:sz="0" w:space="0" w:color="auto"/>
        <w:shd w:val="clear" w:color="auto" w:fill="auto"/>
        <w:vertAlign w:val="baseline"/>
      </w:rPr>
    </w:lvl>
    <w:lvl w:ilvl="1" w:tplc="90C2078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8EFFE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18A36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62BA1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D4855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92D3B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B4367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2A02C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D7B6241"/>
    <w:multiLevelType w:val="multilevel"/>
    <w:tmpl w:val="24DE9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EB1E15"/>
    <w:multiLevelType w:val="hybridMultilevel"/>
    <w:tmpl w:val="92DC9A02"/>
    <w:lvl w:ilvl="0" w:tplc="660A165E">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2" w15:restartNumberingAfterBreak="0">
    <w:nsid w:val="43D17BB1"/>
    <w:multiLevelType w:val="hybridMultilevel"/>
    <w:tmpl w:val="785CDE4E"/>
    <w:lvl w:ilvl="0" w:tplc="AACE2568">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4671332F"/>
    <w:multiLevelType w:val="hybridMultilevel"/>
    <w:tmpl w:val="EB98CFA2"/>
    <w:lvl w:ilvl="0" w:tplc="FE94025C">
      <w:start w:val="1"/>
      <w:numFmt w:val="upperLetter"/>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503B2649"/>
    <w:multiLevelType w:val="hybridMultilevel"/>
    <w:tmpl w:val="0548D8DA"/>
    <w:lvl w:ilvl="0" w:tplc="140A0017">
      <w:start w:val="1"/>
      <w:numFmt w:val="lowerLetter"/>
      <w:lvlText w:val="%1)"/>
      <w:lvlJc w:val="left"/>
      <w:pPr>
        <w:ind w:left="720" w:hanging="360"/>
      </w:pPr>
      <w:rPr>
        <w:rFonts w:eastAsia="Times New Roman"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64C35B0C"/>
    <w:multiLevelType w:val="hybridMultilevel"/>
    <w:tmpl w:val="3F3EA6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70024E5C"/>
    <w:multiLevelType w:val="hybridMultilevel"/>
    <w:tmpl w:val="D2DCDD9C"/>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73275F26"/>
    <w:multiLevelType w:val="hybridMultilevel"/>
    <w:tmpl w:val="F516119A"/>
    <w:lvl w:ilvl="0" w:tplc="591C0F78">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78C0208E"/>
    <w:multiLevelType w:val="hybridMultilevel"/>
    <w:tmpl w:val="BED81DAC"/>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7B037EC5"/>
    <w:multiLevelType w:val="hybridMultilevel"/>
    <w:tmpl w:val="88A00754"/>
    <w:lvl w:ilvl="0" w:tplc="3AF89B9E">
      <w:start w:val="2"/>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24936785">
    <w:abstractNumId w:val="18"/>
  </w:num>
  <w:num w:numId="2" w16cid:durableId="238910651">
    <w:abstractNumId w:val="15"/>
  </w:num>
  <w:num w:numId="3" w16cid:durableId="973146386">
    <w:abstractNumId w:val="5"/>
  </w:num>
  <w:num w:numId="4" w16cid:durableId="1164590418">
    <w:abstractNumId w:val="9"/>
  </w:num>
  <w:num w:numId="5" w16cid:durableId="249893667">
    <w:abstractNumId w:val="7"/>
  </w:num>
  <w:num w:numId="6" w16cid:durableId="315454729">
    <w:abstractNumId w:val="19"/>
  </w:num>
  <w:num w:numId="7" w16cid:durableId="580481185">
    <w:abstractNumId w:val="17"/>
  </w:num>
  <w:num w:numId="8" w16cid:durableId="46924193">
    <w:abstractNumId w:val="11"/>
  </w:num>
  <w:num w:numId="9" w16cid:durableId="449708247">
    <w:abstractNumId w:val="12"/>
  </w:num>
  <w:num w:numId="10" w16cid:durableId="2051147430">
    <w:abstractNumId w:val="8"/>
  </w:num>
  <w:num w:numId="11" w16cid:durableId="971204663">
    <w:abstractNumId w:val="6"/>
  </w:num>
  <w:num w:numId="12" w16cid:durableId="842431530">
    <w:abstractNumId w:val="13"/>
  </w:num>
  <w:num w:numId="13" w16cid:durableId="1563443153">
    <w:abstractNumId w:val="4"/>
  </w:num>
  <w:num w:numId="14" w16cid:durableId="1168063114">
    <w:abstractNumId w:val="14"/>
  </w:num>
  <w:num w:numId="15" w16cid:durableId="390546161">
    <w:abstractNumId w:val="16"/>
  </w:num>
  <w:num w:numId="16" w16cid:durableId="347945312">
    <w:abstractNumId w:val="1"/>
  </w:num>
  <w:num w:numId="17" w16cid:durableId="1722708424">
    <w:abstractNumId w:val="0"/>
  </w:num>
  <w:num w:numId="18" w16cid:durableId="2025013964">
    <w:abstractNumId w:val="3"/>
  </w:num>
  <w:num w:numId="19" w16cid:durableId="1748184220">
    <w:abstractNumId w:val="2"/>
  </w:num>
  <w:num w:numId="20" w16cid:durableId="15921599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81"/>
    <w:rsid w:val="00004293"/>
    <w:rsid w:val="00005129"/>
    <w:rsid w:val="00005E56"/>
    <w:rsid w:val="000107C7"/>
    <w:rsid w:val="00012643"/>
    <w:rsid w:val="000302B3"/>
    <w:rsid w:val="00036D74"/>
    <w:rsid w:val="00047C62"/>
    <w:rsid w:val="00066D72"/>
    <w:rsid w:val="000718BB"/>
    <w:rsid w:val="0007251E"/>
    <w:rsid w:val="00074714"/>
    <w:rsid w:val="00074CED"/>
    <w:rsid w:val="00074DBF"/>
    <w:rsid w:val="000763E7"/>
    <w:rsid w:val="00083361"/>
    <w:rsid w:val="0008756C"/>
    <w:rsid w:val="00097C72"/>
    <w:rsid w:val="000A3B64"/>
    <w:rsid w:val="000A47F6"/>
    <w:rsid w:val="000A572E"/>
    <w:rsid w:val="000A6898"/>
    <w:rsid w:val="000A6F1F"/>
    <w:rsid w:val="000B2556"/>
    <w:rsid w:val="000B2FC3"/>
    <w:rsid w:val="000C1DDC"/>
    <w:rsid w:val="000C33FC"/>
    <w:rsid w:val="000C40B9"/>
    <w:rsid w:val="000D621C"/>
    <w:rsid w:val="000D7E3B"/>
    <w:rsid w:val="000E45BD"/>
    <w:rsid w:val="000F2BC3"/>
    <w:rsid w:val="000F2D3E"/>
    <w:rsid w:val="001000A0"/>
    <w:rsid w:val="001030EA"/>
    <w:rsid w:val="001074C7"/>
    <w:rsid w:val="0011627E"/>
    <w:rsid w:val="00124402"/>
    <w:rsid w:val="00125357"/>
    <w:rsid w:val="001410ED"/>
    <w:rsid w:val="00145F64"/>
    <w:rsid w:val="001556FA"/>
    <w:rsid w:val="00155942"/>
    <w:rsid w:val="00157635"/>
    <w:rsid w:val="0016382A"/>
    <w:rsid w:val="0016645E"/>
    <w:rsid w:val="00177098"/>
    <w:rsid w:val="00182E8D"/>
    <w:rsid w:val="00191827"/>
    <w:rsid w:val="00192766"/>
    <w:rsid w:val="00192B51"/>
    <w:rsid w:val="00195AF5"/>
    <w:rsid w:val="0019701F"/>
    <w:rsid w:val="001A20CE"/>
    <w:rsid w:val="001A3097"/>
    <w:rsid w:val="001A66F4"/>
    <w:rsid w:val="001C0196"/>
    <w:rsid w:val="001C785D"/>
    <w:rsid w:val="001D29A3"/>
    <w:rsid w:val="001D3731"/>
    <w:rsid w:val="001D47B6"/>
    <w:rsid w:val="001E0D96"/>
    <w:rsid w:val="001E1C24"/>
    <w:rsid w:val="001E1ECF"/>
    <w:rsid w:val="001E2D37"/>
    <w:rsid w:val="001F12D4"/>
    <w:rsid w:val="001F1444"/>
    <w:rsid w:val="001F1739"/>
    <w:rsid w:val="001F7C8E"/>
    <w:rsid w:val="002031FF"/>
    <w:rsid w:val="0021618A"/>
    <w:rsid w:val="00227F3E"/>
    <w:rsid w:val="00237FF0"/>
    <w:rsid w:val="002421F4"/>
    <w:rsid w:val="00244B47"/>
    <w:rsid w:val="0025019D"/>
    <w:rsid w:val="0025228D"/>
    <w:rsid w:val="00252B92"/>
    <w:rsid w:val="002610C6"/>
    <w:rsid w:val="00265A35"/>
    <w:rsid w:val="00270976"/>
    <w:rsid w:val="00276502"/>
    <w:rsid w:val="002951D2"/>
    <w:rsid w:val="00296E29"/>
    <w:rsid w:val="0029731B"/>
    <w:rsid w:val="002A18C7"/>
    <w:rsid w:val="002A40D7"/>
    <w:rsid w:val="002A60E1"/>
    <w:rsid w:val="002B0251"/>
    <w:rsid w:val="002C4807"/>
    <w:rsid w:val="002C75C6"/>
    <w:rsid w:val="002D1646"/>
    <w:rsid w:val="002E5DF6"/>
    <w:rsid w:val="003138DB"/>
    <w:rsid w:val="0032153E"/>
    <w:rsid w:val="00331CE7"/>
    <w:rsid w:val="00342E9E"/>
    <w:rsid w:val="00350A16"/>
    <w:rsid w:val="00360410"/>
    <w:rsid w:val="00361B6B"/>
    <w:rsid w:val="00366771"/>
    <w:rsid w:val="00374273"/>
    <w:rsid w:val="0037688D"/>
    <w:rsid w:val="003835F2"/>
    <w:rsid w:val="00393C5F"/>
    <w:rsid w:val="003A012C"/>
    <w:rsid w:val="003A172C"/>
    <w:rsid w:val="003B12A7"/>
    <w:rsid w:val="003C4681"/>
    <w:rsid w:val="003C519B"/>
    <w:rsid w:val="003D0B01"/>
    <w:rsid w:val="003D4794"/>
    <w:rsid w:val="003F2E40"/>
    <w:rsid w:val="003F54A7"/>
    <w:rsid w:val="0041142D"/>
    <w:rsid w:val="00412765"/>
    <w:rsid w:val="00413791"/>
    <w:rsid w:val="00424DDB"/>
    <w:rsid w:val="00430222"/>
    <w:rsid w:val="004315FB"/>
    <w:rsid w:val="0043257D"/>
    <w:rsid w:val="00440D54"/>
    <w:rsid w:val="00442A33"/>
    <w:rsid w:val="0044506D"/>
    <w:rsid w:val="00454486"/>
    <w:rsid w:val="00455A8A"/>
    <w:rsid w:val="00460329"/>
    <w:rsid w:val="00475349"/>
    <w:rsid w:val="00486A08"/>
    <w:rsid w:val="00487CB9"/>
    <w:rsid w:val="00487CF1"/>
    <w:rsid w:val="0049189A"/>
    <w:rsid w:val="004924B4"/>
    <w:rsid w:val="00495B0B"/>
    <w:rsid w:val="004974D6"/>
    <w:rsid w:val="004A1A63"/>
    <w:rsid w:val="004A376E"/>
    <w:rsid w:val="004B41A2"/>
    <w:rsid w:val="004B586D"/>
    <w:rsid w:val="004B73C3"/>
    <w:rsid w:val="004E5BBB"/>
    <w:rsid w:val="00504AB2"/>
    <w:rsid w:val="00510385"/>
    <w:rsid w:val="00524529"/>
    <w:rsid w:val="00524DE8"/>
    <w:rsid w:val="00534FE6"/>
    <w:rsid w:val="00555D61"/>
    <w:rsid w:val="00570C99"/>
    <w:rsid w:val="00585B66"/>
    <w:rsid w:val="005A007D"/>
    <w:rsid w:val="005B0FF8"/>
    <w:rsid w:val="005B199C"/>
    <w:rsid w:val="005C1805"/>
    <w:rsid w:val="005C5FEF"/>
    <w:rsid w:val="005C738E"/>
    <w:rsid w:val="005D23FB"/>
    <w:rsid w:val="005D2CBF"/>
    <w:rsid w:val="005D3ED9"/>
    <w:rsid w:val="005E3E4C"/>
    <w:rsid w:val="005F3154"/>
    <w:rsid w:val="005F67BD"/>
    <w:rsid w:val="00601B77"/>
    <w:rsid w:val="00615B0A"/>
    <w:rsid w:val="0063204C"/>
    <w:rsid w:val="006351C2"/>
    <w:rsid w:val="00641980"/>
    <w:rsid w:val="0065234E"/>
    <w:rsid w:val="0065538D"/>
    <w:rsid w:val="00667402"/>
    <w:rsid w:val="00671040"/>
    <w:rsid w:val="006754DF"/>
    <w:rsid w:val="0069091B"/>
    <w:rsid w:val="00690ADB"/>
    <w:rsid w:val="006A18F5"/>
    <w:rsid w:val="006A3EF8"/>
    <w:rsid w:val="006B7051"/>
    <w:rsid w:val="006D0845"/>
    <w:rsid w:val="006D0BF7"/>
    <w:rsid w:val="006E0F2E"/>
    <w:rsid w:val="006E437A"/>
    <w:rsid w:val="007135DF"/>
    <w:rsid w:val="007141F7"/>
    <w:rsid w:val="007142B3"/>
    <w:rsid w:val="00714E37"/>
    <w:rsid w:val="00714FB0"/>
    <w:rsid w:val="00715153"/>
    <w:rsid w:val="007355EF"/>
    <w:rsid w:val="00743721"/>
    <w:rsid w:val="007446F0"/>
    <w:rsid w:val="0074753B"/>
    <w:rsid w:val="00747F32"/>
    <w:rsid w:val="00757435"/>
    <w:rsid w:val="00757D8C"/>
    <w:rsid w:val="0076687C"/>
    <w:rsid w:val="00775478"/>
    <w:rsid w:val="00775E0C"/>
    <w:rsid w:val="007760AD"/>
    <w:rsid w:val="007773D1"/>
    <w:rsid w:val="00780402"/>
    <w:rsid w:val="0078500E"/>
    <w:rsid w:val="00785400"/>
    <w:rsid w:val="0078650B"/>
    <w:rsid w:val="00797813"/>
    <w:rsid w:val="007A2B75"/>
    <w:rsid w:val="007A45A7"/>
    <w:rsid w:val="007A4AD4"/>
    <w:rsid w:val="007D6E95"/>
    <w:rsid w:val="007E1269"/>
    <w:rsid w:val="007E367A"/>
    <w:rsid w:val="007E7550"/>
    <w:rsid w:val="00804014"/>
    <w:rsid w:val="0080571D"/>
    <w:rsid w:val="008057A4"/>
    <w:rsid w:val="00811F4F"/>
    <w:rsid w:val="00816B8F"/>
    <w:rsid w:val="00833B9C"/>
    <w:rsid w:val="00850F3F"/>
    <w:rsid w:val="008540E2"/>
    <w:rsid w:val="00857D5D"/>
    <w:rsid w:val="00875E7D"/>
    <w:rsid w:val="008922B6"/>
    <w:rsid w:val="008942F1"/>
    <w:rsid w:val="00894366"/>
    <w:rsid w:val="008954CF"/>
    <w:rsid w:val="008A125D"/>
    <w:rsid w:val="008A4E91"/>
    <w:rsid w:val="008A5F1F"/>
    <w:rsid w:val="008A6252"/>
    <w:rsid w:val="008B16BE"/>
    <w:rsid w:val="008B6B83"/>
    <w:rsid w:val="008C41B1"/>
    <w:rsid w:val="008C445A"/>
    <w:rsid w:val="008C5943"/>
    <w:rsid w:val="008D481E"/>
    <w:rsid w:val="008D4971"/>
    <w:rsid w:val="008E4431"/>
    <w:rsid w:val="00914818"/>
    <w:rsid w:val="00923873"/>
    <w:rsid w:val="009239B4"/>
    <w:rsid w:val="00923DB7"/>
    <w:rsid w:val="00927261"/>
    <w:rsid w:val="00927403"/>
    <w:rsid w:val="0095040E"/>
    <w:rsid w:val="009566CC"/>
    <w:rsid w:val="00956AF4"/>
    <w:rsid w:val="009703C8"/>
    <w:rsid w:val="00974EE2"/>
    <w:rsid w:val="009848BA"/>
    <w:rsid w:val="00985C5B"/>
    <w:rsid w:val="00985F5F"/>
    <w:rsid w:val="009860B9"/>
    <w:rsid w:val="009A07B2"/>
    <w:rsid w:val="009A7CA5"/>
    <w:rsid w:val="009B0E77"/>
    <w:rsid w:val="009C07E9"/>
    <w:rsid w:val="009D2D8E"/>
    <w:rsid w:val="009D5C7F"/>
    <w:rsid w:val="009D752B"/>
    <w:rsid w:val="009E1E40"/>
    <w:rsid w:val="009E49E7"/>
    <w:rsid w:val="009E7680"/>
    <w:rsid w:val="009F44EB"/>
    <w:rsid w:val="009F523E"/>
    <w:rsid w:val="00A060BA"/>
    <w:rsid w:val="00A063A8"/>
    <w:rsid w:val="00A06E90"/>
    <w:rsid w:val="00A10921"/>
    <w:rsid w:val="00A20BAB"/>
    <w:rsid w:val="00A247E5"/>
    <w:rsid w:val="00A3152A"/>
    <w:rsid w:val="00A35F93"/>
    <w:rsid w:val="00A36A87"/>
    <w:rsid w:val="00A455F4"/>
    <w:rsid w:val="00A52393"/>
    <w:rsid w:val="00A568A0"/>
    <w:rsid w:val="00A62E55"/>
    <w:rsid w:val="00A66BC7"/>
    <w:rsid w:val="00A676A1"/>
    <w:rsid w:val="00A72469"/>
    <w:rsid w:val="00A75DD3"/>
    <w:rsid w:val="00A84A75"/>
    <w:rsid w:val="00A84EE3"/>
    <w:rsid w:val="00A97C5D"/>
    <w:rsid w:val="00AA2773"/>
    <w:rsid w:val="00AA5EC7"/>
    <w:rsid w:val="00AA6800"/>
    <w:rsid w:val="00AD065A"/>
    <w:rsid w:val="00AD493F"/>
    <w:rsid w:val="00AE0BB1"/>
    <w:rsid w:val="00AE314D"/>
    <w:rsid w:val="00AF41EE"/>
    <w:rsid w:val="00AF728F"/>
    <w:rsid w:val="00B03A27"/>
    <w:rsid w:val="00B119EC"/>
    <w:rsid w:val="00B16A23"/>
    <w:rsid w:val="00B17672"/>
    <w:rsid w:val="00B20813"/>
    <w:rsid w:val="00B22116"/>
    <w:rsid w:val="00B247DD"/>
    <w:rsid w:val="00B25EB6"/>
    <w:rsid w:val="00B52F9A"/>
    <w:rsid w:val="00B54B29"/>
    <w:rsid w:val="00B74FA0"/>
    <w:rsid w:val="00B7598F"/>
    <w:rsid w:val="00B800A6"/>
    <w:rsid w:val="00B83C14"/>
    <w:rsid w:val="00B86022"/>
    <w:rsid w:val="00B946AC"/>
    <w:rsid w:val="00B96ABE"/>
    <w:rsid w:val="00B974F6"/>
    <w:rsid w:val="00BA1D85"/>
    <w:rsid w:val="00BA49CB"/>
    <w:rsid w:val="00BA76A3"/>
    <w:rsid w:val="00BA7B90"/>
    <w:rsid w:val="00BC49EF"/>
    <w:rsid w:val="00BD1CED"/>
    <w:rsid w:val="00BD4C40"/>
    <w:rsid w:val="00BD5430"/>
    <w:rsid w:val="00BD6271"/>
    <w:rsid w:val="00BE7AF3"/>
    <w:rsid w:val="00BF1CF9"/>
    <w:rsid w:val="00C05B1C"/>
    <w:rsid w:val="00C06F9F"/>
    <w:rsid w:val="00C16592"/>
    <w:rsid w:val="00C1700B"/>
    <w:rsid w:val="00C21AEB"/>
    <w:rsid w:val="00C22543"/>
    <w:rsid w:val="00C2416F"/>
    <w:rsid w:val="00C25941"/>
    <w:rsid w:val="00C3265D"/>
    <w:rsid w:val="00C55DAC"/>
    <w:rsid w:val="00C637ED"/>
    <w:rsid w:val="00C64631"/>
    <w:rsid w:val="00C6772D"/>
    <w:rsid w:val="00C70D5C"/>
    <w:rsid w:val="00C74A2B"/>
    <w:rsid w:val="00C91991"/>
    <w:rsid w:val="00C97C17"/>
    <w:rsid w:val="00CA19D8"/>
    <w:rsid w:val="00CA273D"/>
    <w:rsid w:val="00CA5DFE"/>
    <w:rsid w:val="00CB083C"/>
    <w:rsid w:val="00CB6F06"/>
    <w:rsid w:val="00CB799B"/>
    <w:rsid w:val="00CC2F96"/>
    <w:rsid w:val="00CC42A2"/>
    <w:rsid w:val="00CC4EDA"/>
    <w:rsid w:val="00CC5B45"/>
    <w:rsid w:val="00CE1B15"/>
    <w:rsid w:val="00CE78E8"/>
    <w:rsid w:val="00CF0FD4"/>
    <w:rsid w:val="00CF53BB"/>
    <w:rsid w:val="00D12F15"/>
    <w:rsid w:val="00D13470"/>
    <w:rsid w:val="00D13C38"/>
    <w:rsid w:val="00D244FD"/>
    <w:rsid w:val="00D24BEC"/>
    <w:rsid w:val="00D32D5F"/>
    <w:rsid w:val="00D3561F"/>
    <w:rsid w:val="00D416B9"/>
    <w:rsid w:val="00D44C0C"/>
    <w:rsid w:val="00D45B21"/>
    <w:rsid w:val="00D45D25"/>
    <w:rsid w:val="00D6727D"/>
    <w:rsid w:val="00D756B7"/>
    <w:rsid w:val="00D77E79"/>
    <w:rsid w:val="00D809FC"/>
    <w:rsid w:val="00DB74A6"/>
    <w:rsid w:val="00DB7F85"/>
    <w:rsid w:val="00DC4342"/>
    <w:rsid w:val="00DE129F"/>
    <w:rsid w:val="00DE4203"/>
    <w:rsid w:val="00DE70F2"/>
    <w:rsid w:val="00DF040D"/>
    <w:rsid w:val="00DF7728"/>
    <w:rsid w:val="00E117BE"/>
    <w:rsid w:val="00E13740"/>
    <w:rsid w:val="00E144BD"/>
    <w:rsid w:val="00E20296"/>
    <w:rsid w:val="00E276DE"/>
    <w:rsid w:val="00E342D5"/>
    <w:rsid w:val="00E42E96"/>
    <w:rsid w:val="00E5678E"/>
    <w:rsid w:val="00E65166"/>
    <w:rsid w:val="00E715B2"/>
    <w:rsid w:val="00E733E2"/>
    <w:rsid w:val="00E80515"/>
    <w:rsid w:val="00E87CAF"/>
    <w:rsid w:val="00E91F83"/>
    <w:rsid w:val="00EA1910"/>
    <w:rsid w:val="00EA43E0"/>
    <w:rsid w:val="00EA74DB"/>
    <w:rsid w:val="00EB0382"/>
    <w:rsid w:val="00EB4323"/>
    <w:rsid w:val="00EB7868"/>
    <w:rsid w:val="00EC09AA"/>
    <w:rsid w:val="00EC5BC7"/>
    <w:rsid w:val="00EC7CB5"/>
    <w:rsid w:val="00ED3960"/>
    <w:rsid w:val="00EE1C78"/>
    <w:rsid w:val="00EE215A"/>
    <w:rsid w:val="00F05434"/>
    <w:rsid w:val="00F1151B"/>
    <w:rsid w:val="00F31D60"/>
    <w:rsid w:val="00F3488B"/>
    <w:rsid w:val="00F353A1"/>
    <w:rsid w:val="00F51A3E"/>
    <w:rsid w:val="00F56540"/>
    <w:rsid w:val="00F62428"/>
    <w:rsid w:val="00F633BD"/>
    <w:rsid w:val="00F74628"/>
    <w:rsid w:val="00F7539D"/>
    <w:rsid w:val="00F7660C"/>
    <w:rsid w:val="00F94733"/>
    <w:rsid w:val="00F97513"/>
    <w:rsid w:val="00FA4197"/>
    <w:rsid w:val="00FA75B3"/>
    <w:rsid w:val="00FB1356"/>
    <w:rsid w:val="00FF152A"/>
    <w:rsid w:val="00FF656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CD673"/>
  <w15:chartTrackingRefBased/>
  <w15:docId w15:val="{049703A6-F653-4731-A5B4-7FCA3EF5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CR"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9E7"/>
  </w:style>
  <w:style w:type="paragraph" w:styleId="Ttulo1">
    <w:name w:val="heading 1"/>
    <w:basedOn w:val="Normal"/>
    <w:next w:val="Normal"/>
    <w:link w:val="Ttulo1Car"/>
    <w:uiPriority w:val="9"/>
    <w:qFormat/>
    <w:rsid w:val="009E49E7"/>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9E49E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9E49E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ar"/>
    <w:uiPriority w:val="9"/>
    <w:semiHidden/>
    <w:unhideWhenUsed/>
    <w:qFormat/>
    <w:rsid w:val="009E49E7"/>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9E49E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ar"/>
    <w:uiPriority w:val="9"/>
    <w:semiHidden/>
    <w:unhideWhenUsed/>
    <w:qFormat/>
    <w:rsid w:val="009E49E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ar"/>
    <w:uiPriority w:val="9"/>
    <w:semiHidden/>
    <w:unhideWhenUsed/>
    <w:qFormat/>
    <w:rsid w:val="009E49E7"/>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Ttulo8">
    <w:name w:val="heading 8"/>
    <w:basedOn w:val="Normal"/>
    <w:next w:val="Normal"/>
    <w:link w:val="Ttulo8Car"/>
    <w:uiPriority w:val="9"/>
    <w:semiHidden/>
    <w:unhideWhenUsed/>
    <w:qFormat/>
    <w:rsid w:val="009E49E7"/>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ar"/>
    <w:uiPriority w:val="9"/>
    <w:semiHidden/>
    <w:unhideWhenUsed/>
    <w:qFormat/>
    <w:rsid w:val="009E49E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C4681"/>
    <w:pPr>
      <w:tabs>
        <w:tab w:val="center" w:pos="4419"/>
        <w:tab w:val="right" w:pos="8838"/>
      </w:tabs>
      <w:spacing w:after="0"/>
    </w:pPr>
  </w:style>
  <w:style w:type="character" w:customStyle="1" w:styleId="EncabezadoCar">
    <w:name w:val="Encabezado Car"/>
    <w:basedOn w:val="Fuentedeprrafopredeter"/>
    <w:link w:val="Encabezado"/>
    <w:uiPriority w:val="99"/>
    <w:semiHidden/>
    <w:rsid w:val="003C4681"/>
  </w:style>
  <w:style w:type="paragraph" w:styleId="Piedepgina">
    <w:name w:val="footer"/>
    <w:basedOn w:val="Normal"/>
    <w:link w:val="PiedepginaCar"/>
    <w:uiPriority w:val="99"/>
    <w:unhideWhenUsed/>
    <w:rsid w:val="003C4681"/>
    <w:pPr>
      <w:tabs>
        <w:tab w:val="center" w:pos="4419"/>
        <w:tab w:val="right" w:pos="8838"/>
      </w:tabs>
      <w:spacing w:after="0"/>
    </w:pPr>
  </w:style>
  <w:style w:type="character" w:customStyle="1" w:styleId="PiedepginaCar">
    <w:name w:val="Pie de página Car"/>
    <w:basedOn w:val="Fuentedeprrafopredeter"/>
    <w:link w:val="Piedepgina"/>
    <w:uiPriority w:val="99"/>
    <w:rsid w:val="003C4681"/>
  </w:style>
  <w:style w:type="character" w:styleId="Nmerodepgina">
    <w:name w:val="page number"/>
    <w:basedOn w:val="Fuentedeprrafopredeter"/>
    <w:uiPriority w:val="99"/>
    <w:semiHidden/>
    <w:unhideWhenUsed/>
    <w:rsid w:val="003C4681"/>
  </w:style>
  <w:style w:type="paragraph" w:styleId="Prrafodelista">
    <w:name w:val="List Paragraph"/>
    <w:basedOn w:val="Normal"/>
    <w:uiPriority w:val="34"/>
    <w:qFormat/>
    <w:rsid w:val="003C4681"/>
    <w:pPr>
      <w:ind w:left="720"/>
      <w:contextualSpacing/>
    </w:pPr>
  </w:style>
  <w:style w:type="table" w:styleId="Tablaconcuadrcula">
    <w:name w:val="Table Grid"/>
    <w:basedOn w:val="Tablanormal"/>
    <w:uiPriority w:val="39"/>
    <w:rsid w:val="003C4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C4681"/>
    <w:rPr>
      <w:color w:val="0563C1" w:themeColor="hyperlink"/>
      <w:u w:val="single"/>
    </w:rPr>
  </w:style>
  <w:style w:type="character" w:customStyle="1" w:styleId="Ttulo1Car">
    <w:name w:val="Título 1 Car"/>
    <w:basedOn w:val="Fuentedeprrafopredeter"/>
    <w:link w:val="Ttulo1"/>
    <w:uiPriority w:val="9"/>
    <w:rsid w:val="009E49E7"/>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9E49E7"/>
    <w:rPr>
      <w:rFonts w:asciiTheme="majorHAnsi" w:eastAsiaTheme="majorEastAsia" w:hAnsiTheme="majorHAnsi" w:cstheme="majorBidi"/>
      <w:color w:val="404040" w:themeColor="text1" w:themeTint="BF"/>
      <w:sz w:val="28"/>
      <w:szCs w:val="28"/>
    </w:rPr>
  </w:style>
  <w:style w:type="character" w:customStyle="1" w:styleId="Ttulo3Car">
    <w:name w:val="Título 3 Car"/>
    <w:basedOn w:val="Fuentedeprrafopredeter"/>
    <w:link w:val="Ttulo3"/>
    <w:uiPriority w:val="9"/>
    <w:semiHidden/>
    <w:rsid w:val="009E49E7"/>
    <w:rPr>
      <w:rFonts w:asciiTheme="majorHAnsi" w:eastAsiaTheme="majorEastAsia" w:hAnsiTheme="majorHAnsi" w:cstheme="majorBidi"/>
      <w:color w:val="44546A" w:themeColor="text2"/>
      <w:sz w:val="24"/>
      <w:szCs w:val="24"/>
    </w:rPr>
  </w:style>
  <w:style w:type="character" w:customStyle="1" w:styleId="Ttulo4Car">
    <w:name w:val="Título 4 Car"/>
    <w:basedOn w:val="Fuentedeprrafopredeter"/>
    <w:link w:val="Ttulo4"/>
    <w:uiPriority w:val="9"/>
    <w:semiHidden/>
    <w:rsid w:val="009E49E7"/>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9E49E7"/>
    <w:rPr>
      <w:rFonts w:asciiTheme="majorHAnsi" w:eastAsiaTheme="majorEastAsia" w:hAnsiTheme="majorHAnsi" w:cstheme="majorBidi"/>
      <w:color w:val="44546A" w:themeColor="text2"/>
      <w:sz w:val="22"/>
      <w:szCs w:val="22"/>
    </w:rPr>
  </w:style>
  <w:style w:type="character" w:customStyle="1" w:styleId="Ttulo6Car">
    <w:name w:val="Título 6 Car"/>
    <w:basedOn w:val="Fuentedeprrafopredeter"/>
    <w:link w:val="Ttulo6"/>
    <w:uiPriority w:val="9"/>
    <w:semiHidden/>
    <w:rsid w:val="009E49E7"/>
    <w:rPr>
      <w:rFonts w:asciiTheme="majorHAnsi" w:eastAsiaTheme="majorEastAsia" w:hAnsiTheme="majorHAnsi" w:cstheme="majorBidi"/>
      <w:i/>
      <w:iCs/>
      <w:color w:val="44546A" w:themeColor="text2"/>
      <w:sz w:val="21"/>
      <w:szCs w:val="21"/>
    </w:rPr>
  </w:style>
  <w:style w:type="character" w:customStyle="1" w:styleId="Ttulo7Car">
    <w:name w:val="Título 7 Car"/>
    <w:basedOn w:val="Fuentedeprrafopredeter"/>
    <w:link w:val="Ttulo7"/>
    <w:uiPriority w:val="9"/>
    <w:semiHidden/>
    <w:rsid w:val="009E49E7"/>
    <w:rPr>
      <w:rFonts w:asciiTheme="majorHAnsi" w:eastAsiaTheme="majorEastAsia" w:hAnsiTheme="majorHAnsi" w:cstheme="majorBidi"/>
      <w:i/>
      <w:iCs/>
      <w:color w:val="1F3864" w:themeColor="accent1" w:themeShade="80"/>
      <w:sz w:val="21"/>
      <w:szCs w:val="21"/>
    </w:rPr>
  </w:style>
  <w:style w:type="character" w:customStyle="1" w:styleId="Ttulo8Car">
    <w:name w:val="Título 8 Car"/>
    <w:basedOn w:val="Fuentedeprrafopredeter"/>
    <w:link w:val="Ttulo8"/>
    <w:uiPriority w:val="9"/>
    <w:semiHidden/>
    <w:rsid w:val="009E49E7"/>
    <w:rPr>
      <w:rFonts w:asciiTheme="majorHAnsi" w:eastAsiaTheme="majorEastAsia" w:hAnsiTheme="majorHAnsi" w:cstheme="majorBidi"/>
      <w:b/>
      <w:bCs/>
      <w:color w:val="44546A" w:themeColor="text2"/>
    </w:rPr>
  </w:style>
  <w:style w:type="character" w:customStyle="1" w:styleId="Ttulo9Car">
    <w:name w:val="Título 9 Car"/>
    <w:basedOn w:val="Fuentedeprrafopredeter"/>
    <w:link w:val="Ttulo9"/>
    <w:uiPriority w:val="9"/>
    <w:semiHidden/>
    <w:rsid w:val="009E49E7"/>
    <w:rPr>
      <w:rFonts w:asciiTheme="majorHAnsi" w:eastAsiaTheme="majorEastAsia" w:hAnsiTheme="majorHAnsi" w:cstheme="majorBidi"/>
      <w:b/>
      <w:bCs/>
      <w:i/>
      <w:iCs/>
      <w:color w:val="44546A" w:themeColor="text2"/>
    </w:rPr>
  </w:style>
  <w:style w:type="paragraph" w:styleId="Descripcin">
    <w:name w:val="caption"/>
    <w:basedOn w:val="Normal"/>
    <w:next w:val="Normal"/>
    <w:uiPriority w:val="35"/>
    <w:semiHidden/>
    <w:unhideWhenUsed/>
    <w:qFormat/>
    <w:rsid w:val="009E49E7"/>
    <w:pPr>
      <w:spacing w:line="240" w:lineRule="auto"/>
    </w:pPr>
    <w:rPr>
      <w:b/>
      <w:bCs/>
      <w:smallCaps/>
      <w:color w:val="595959" w:themeColor="text1" w:themeTint="A6"/>
      <w:spacing w:val="6"/>
    </w:rPr>
  </w:style>
  <w:style w:type="paragraph" w:styleId="Ttulo">
    <w:name w:val="Title"/>
    <w:basedOn w:val="Normal"/>
    <w:next w:val="Normal"/>
    <w:link w:val="TtuloCar"/>
    <w:uiPriority w:val="10"/>
    <w:qFormat/>
    <w:rsid w:val="009E49E7"/>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tuloCar">
    <w:name w:val="Título Car"/>
    <w:basedOn w:val="Fuentedeprrafopredeter"/>
    <w:link w:val="Ttulo"/>
    <w:uiPriority w:val="10"/>
    <w:rsid w:val="009E49E7"/>
    <w:rPr>
      <w:rFonts w:asciiTheme="majorHAnsi" w:eastAsiaTheme="majorEastAsia" w:hAnsiTheme="majorHAnsi" w:cstheme="majorBidi"/>
      <w:color w:val="4472C4" w:themeColor="accent1"/>
      <w:spacing w:val="-10"/>
      <w:sz w:val="56"/>
      <w:szCs w:val="56"/>
    </w:rPr>
  </w:style>
  <w:style w:type="paragraph" w:styleId="Subttulo">
    <w:name w:val="Subtitle"/>
    <w:basedOn w:val="Normal"/>
    <w:next w:val="Normal"/>
    <w:link w:val="SubttuloCar"/>
    <w:uiPriority w:val="11"/>
    <w:qFormat/>
    <w:rsid w:val="009E49E7"/>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9E49E7"/>
    <w:rPr>
      <w:rFonts w:asciiTheme="majorHAnsi" w:eastAsiaTheme="majorEastAsia" w:hAnsiTheme="majorHAnsi" w:cstheme="majorBidi"/>
      <w:sz w:val="24"/>
      <w:szCs w:val="24"/>
    </w:rPr>
  </w:style>
  <w:style w:type="character" w:styleId="Textoennegrita">
    <w:name w:val="Strong"/>
    <w:basedOn w:val="Fuentedeprrafopredeter"/>
    <w:uiPriority w:val="22"/>
    <w:qFormat/>
    <w:rsid w:val="009E49E7"/>
    <w:rPr>
      <w:b/>
      <w:bCs/>
    </w:rPr>
  </w:style>
  <w:style w:type="character" w:styleId="nfasis">
    <w:name w:val="Emphasis"/>
    <w:basedOn w:val="Fuentedeprrafopredeter"/>
    <w:uiPriority w:val="20"/>
    <w:qFormat/>
    <w:rsid w:val="009E49E7"/>
    <w:rPr>
      <w:i/>
      <w:iCs/>
    </w:rPr>
  </w:style>
  <w:style w:type="paragraph" w:styleId="Sinespaciado">
    <w:name w:val="No Spacing"/>
    <w:link w:val="SinespaciadoCar"/>
    <w:uiPriority w:val="1"/>
    <w:qFormat/>
    <w:rsid w:val="009E49E7"/>
    <w:pPr>
      <w:spacing w:after="0" w:line="240" w:lineRule="auto"/>
    </w:pPr>
  </w:style>
  <w:style w:type="paragraph" w:styleId="Cita">
    <w:name w:val="Quote"/>
    <w:basedOn w:val="Normal"/>
    <w:next w:val="Normal"/>
    <w:link w:val="CitaCar"/>
    <w:uiPriority w:val="29"/>
    <w:qFormat/>
    <w:rsid w:val="009E49E7"/>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9E49E7"/>
    <w:rPr>
      <w:i/>
      <w:iCs/>
      <w:color w:val="404040" w:themeColor="text1" w:themeTint="BF"/>
    </w:rPr>
  </w:style>
  <w:style w:type="paragraph" w:styleId="Citadestacada">
    <w:name w:val="Intense Quote"/>
    <w:basedOn w:val="Normal"/>
    <w:next w:val="Normal"/>
    <w:link w:val="CitadestacadaCar"/>
    <w:uiPriority w:val="30"/>
    <w:qFormat/>
    <w:rsid w:val="009E49E7"/>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CitadestacadaCar">
    <w:name w:val="Cita destacada Car"/>
    <w:basedOn w:val="Fuentedeprrafopredeter"/>
    <w:link w:val="Citadestacada"/>
    <w:uiPriority w:val="30"/>
    <w:rsid w:val="009E49E7"/>
    <w:rPr>
      <w:rFonts w:asciiTheme="majorHAnsi" w:eastAsiaTheme="majorEastAsia" w:hAnsiTheme="majorHAnsi" w:cstheme="majorBidi"/>
      <w:color w:val="4472C4" w:themeColor="accent1"/>
      <w:sz w:val="28"/>
      <w:szCs w:val="28"/>
    </w:rPr>
  </w:style>
  <w:style w:type="character" w:styleId="nfasissutil">
    <w:name w:val="Subtle Emphasis"/>
    <w:basedOn w:val="Fuentedeprrafopredeter"/>
    <w:uiPriority w:val="19"/>
    <w:qFormat/>
    <w:rsid w:val="009E49E7"/>
    <w:rPr>
      <w:i/>
      <w:iCs/>
      <w:color w:val="404040" w:themeColor="text1" w:themeTint="BF"/>
    </w:rPr>
  </w:style>
  <w:style w:type="character" w:styleId="nfasisintenso">
    <w:name w:val="Intense Emphasis"/>
    <w:basedOn w:val="Fuentedeprrafopredeter"/>
    <w:uiPriority w:val="21"/>
    <w:qFormat/>
    <w:rsid w:val="009E49E7"/>
    <w:rPr>
      <w:b/>
      <w:bCs/>
      <w:i/>
      <w:iCs/>
    </w:rPr>
  </w:style>
  <w:style w:type="character" w:styleId="Referenciasutil">
    <w:name w:val="Subtle Reference"/>
    <w:basedOn w:val="Fuentedeprrafopredeter"/>
    <w:uiPriority w:val="31"/>
    <w:qFormat/>
    <w:rsid w:val="009E49E7"/>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9E49E7"/>
    <w:rPr>
      <w:b/>
      <w:bCs/>
      <w:smallCaps/>
      <w:spacing w:val="5"/>
      <w:u w:val="single"/>
    </w:rPr>
  </w:style>
  <w:style w:type="character" w:styleId="Ttulodellibro">
    <w:name w:val="Book Title"/>
    <w:basedOn w:val="Fuentedeprrafopredeter"/>
    <w:uiPriority w:val="33"/>
    <w:qFormat/>
    <w:rsid w:val="009E49E7"/>
    <w:rPr>
      <w:b/>
      <w:bCs/>
      <w:smallCaps/>
    </w:rPr>
  </w:style>
  <w:style w:type="paragraph" w:styleId="TtuloTDC">
    <w:name w:val="TOC Heading"/>
    <w:basedOn w:val="Ttulo1"/>
    <w:next w:val="Normal"/>
    <w:uiPriority w:val="39"/>
    <w:semiHidden/>
    <w:unhideWhenUsed/>
    <w:qFormat/>
    <w:rsid w:val="009E49E7"/>
    <w:pPr>
      <w:outlineLvl w:val="9"/>
    </w:pPr>
  </w:style>
  <w:style w:type="character" w:styleId="Mencinsinresolver">
    <w:name w:val="Unresolved Mention"/>
    <w:basedOn w:val="Fuentedeprrafopredeter"/>
    <w:uiPriority w:val="99"/>
    <w:semiHidden/>
    <w:unhideWhenUsed/>
    <w:rsid w:val="00E20296"/>
    <w:rPr>
      <w:color w:val="605E5C"/>
      <w:shd w:val="clear" w:color="auto" w:fill="E1DFDD"/>
    </w:rPr>
  </w:style>
  <w:style w:type="character" w:customStyle="1" w:styleId="SinespaciadoCar">
    <w:name w:val="Sin espaciado Car"/>
    <w:basedOn w:val="Fuentedeprrafopredeter"/>
    <w:link w:val="Sinespaciado"/>
    <w:uiPriority w:val="1"/>
    <w:rsid w:val="00875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219906">
      <w:bodyDiv w:val="1"/>
      <w:marLeft w:val="0"/>
      <w:marRight w:val="0"/>
      <w:marTop w:val="0"/>
      <w:marBottom w:val="0"/>
      <w:divBdr>
        <w:top w:val="none" w:sz="0" w:space="0" w:color="auto"/>
        <w:left w:val="none" w:sz="0" w:space="0" w:color="auto"/>
        <w:bottom w:val="none" w:sz="0" w:space="0" w:color="auto"/>
        <w:right w:val="none" w:sz="0" w:space="0" w:color="auto"/>
      </w:divBdr>
      <w:divsChild>
        <w:div w:id="488332619">
          <w:marLeft w:val="0"/>
          <w:marRight w:val="0"/>
          <w:marTop w:val="0"/>
          <w:marBottom w:val="0"/>
          <w:divBdr>
            <w:top w:val="none" w:sz="0" w:space="0" w:color="auto"/>
            <w:left w:val="none" w:sz="0" w:space="0" w:color="auto"/>
            <w:bottom w:val="none" w:sz="0" w:space="0" w:color="auto"/>
            <w:right w:val="none" w:sz="0" w:space="0" w:color="auto"/>
          </w:divBdr>
          <w:divsChild>
            <w:div w:id="700013402">
              <w:marLeft w:val="0"/>
              <w:marRight w:val="0"/>
              <w:marTop w:val="0"/>
              <w:marBottom w:val="0"/>
              <w:divBdr>
                <w:top w:val="none" w:sz="0" w:space="0" w:color="auto"/>
                <w:left w:val="none" w:sz="0" w:space="0" w:color="auto"/>
                <w:bottom w:val="none" w:sz="0" w:space="0" w:color="auto"/>
                <w:right w:val="none" w:sz="0" w:space="0" w:color="auto"/>
              </w:divBdr>
              <w:divsChild>
                <w:div w:id="15070116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8223413">
          <w:marLeft w:val="0"/>
          <w:marRight w:val="0"/>
          <w:marTop w:val="0"/>
          <w:marBottom w:val="0"/>
          <w:divBdr>
            <w:top w:val="none" w:sz="0" w:space="0" w:color="auto"/>
            <w:left w:val="none" w:sz="0" w:space="0" w:color="auto"/>
            <w:bottom w:val="none" w:sz="0" w:space="0" w:color="auto"/>
            <w:right w:val="none" w:sz="0" w:space="0" w:color="auto"/>
          </w:divBdr>
          <w:divsChild>
            <w:div w:id="26099892">
              <w:marLeft w:val="0"/>
              <w:marRight w:val="0"/>
              <w:marTop w:val="0"/>
              <w:marBottom w:val="0"/>
              <w:divBdr>
                <w:top w:val="none" w:sz="0" w:space="0" w:color="auto"/>
                <w:left w:val="none" w:sz="0" w:space="0" w:color="auto"/>
                <w:bottom w:val="none" w:sz="0" w:space="0" w:color="auto"/>
                <w:right w:val="none" w:sz="0" w:space="0" w:color="auto"/>
              </w:divBdr>
              <w:divsChild>
                <w:div w:id="1581068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56729787">
          <w:marLeft w:val="0"/>
          <w:marRight w:val="0"/>
          <w:marTop w:val="0"/>
          <w:marBottom w:val="0"/>
          <w:divBdr>
            <w:top w:val="none" w:sz="0" w:space="0" w:color="auto"/>
            <w:left w:val="none" w:sz="0" w:space="0" w:color="auto"/>
            <w:bottom w:val="none" w:sz="0" w:space="0" w:color="auto"/>
            <w:right w:val="none" w:sz="0" w:space="0" w:color="auto"/>
          </w:divBdr>
          <w:divsChild>
            <w:div w:id="1006520795">
              <w:marLeft w:val="0"/>
              <w:marRight w:val="0"/>
              <w:marTop w:val="0"/>
              <w:marBottom w:val="0"/>
              <w:divBdr>
                <w:top w:val="none" w:sz="0" w:space="0" w:color="auto"/>
                <w:left w:val="none" w:sz="0" w:space="0" w:color="auto"/>
                <w:bottom w:val="none" w:sz="0" w:space="0" w:color="auto"/>
                <w:right w:val="none" w:sz="0" w:space="0" w:color="auto"/>
              </w:divBdr>
              <w:divsChild>
                <w:div w:id="60700741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02210593">
          <w:marLeft w:val="0"/>
          <w:marRight w:val="0"/>
          <w:marTop w:val="0"/>
          <w:marBottom w:val="0"/>
          <w:divBdr>
            <w:top w:val="none" w:sz="0" w:space="0" w:color="auto"/>
            <w:left w:val="none" w:sz="0" w:space="0" w:color="auto"/>
            <w:bottom w:val="none" w:sz="0" w:space="0" w:color="auto"/>
            <w:right w:val="none" w:sz="0" w:space="0" w:color="auto"/>
          </w:divBdr>
          <w:divsChild>
            <w:div w:id="1818958779">
              <w:marLeft w:val="0"/>
              <w:marRight w:val="0"/>
              <w:marTop w:val="0"/>
              <w:marBottom w:val="0"/>
              <w:divBdr>
                <w:top w:val="none" w:sz="0" w:space="0" w:color="auto"/>
                <w:left w:val="none" w:sz="0" w:space="0" w:color="auto"/>
                <w:bottom w:val="none" w:sz="0" w:space="0" w:color="auto"/>
                <w:right w:val="none" w:sz="0" w:space="0" w:color="auto"/>
              </w:divBdr>
              <w:divsChild>
                <w:div w:id="40167787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6E2DE-AA16-42AD-9E61-895B08FE7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4430</Words>
  <Characters>24365</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Ministerio Obras Publicas Transporte</dc:creator>
  <cp:keywords/>
  <dc:description/>
  <cp:lastModifiedBy>Bernal Rodriguez Porras</cp:lastModifiedBy>
  <cp:revision>2</cp:revision>
  <dcterms:created xsi:type="dcterms:W3CDTF">2025-12-11T16:03:00Z</dcterms:created>
  <dcterms:modified xsi:type="dcterms:W3CDTF">2025-12-11T16:03:00Z</dcterms:modified>
</cp:coreProperties>
</file>